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D1EC1" w14:textId="5FE896C2" w:rsidR="008B5405" w:rsidRPr="00663916" w:rsidRDefault="008B5405" w:rsidP="003F3F56">
      <w:pPr>
        <w:jc w:val="both"/>
        <w:rPr>
          <w:rFonts w:ascii="Times New Roman" w:hAnsi="Times New Roman" w:cs="Times New Roman"/>
          <w:b/>
          <w:bCs/>
          <w:sz w:val="24"/>
          <w:szCs w:val="24"/>
        </w:rPr>
      </w:pPr>
      <w:r w:rsidRPr="00663916">
        <w:rPr>
          <w:rFonts w:ascii="Times New Roman" w:hAnsi="Times New Roman" w:cs="Times New Roman"/>
          <w:sz w:val="24"/>
          <w:szCs w:val="24"/>
        </w:rPr>
        <w:t>Projet de recherche </w:t>
      </w:r>
      <w:r w:rsidRPr="00663916">
        <w:rPr>
          <w:rFonts w:ascii="Times New Roman" w:hAnsi="Times New Roman" w:cs="Times New Roman"/>
          <w:b/>
          <w:bCs/>
          <w:sz w:val="24"/>
          <w:szCs w:val="24"/>
        </w:rPr>
        <w:t xml:space="preserve">: </w:t>
      </w:r>
      <w:r w:rsidR="009756D7" w:rsidRPr="00663916">
        <w:rPr>
          <w:rFonts w:ascii="Times New Roman" w:hAnsi="Times New Roman" w:cs="Times New Roman"/>
          <w:b/>
          <w:bCs/>
          <w:sz w:val="24"/>
          <w:szCs w:val="24"/>
        </w:rPr>
        <w:t>Mise en place de</w:t>
      </w:r>
      <w:r w:rsidRPr="00663916">
        <w:rPr>
          <w:rFonts w:ascii="Times New Roman" w:hAnsi="Times New Roman" w:cs="Times New Roman"/>
          <w:b/>
          <w:bCs/>
          <w:sz w:val="24"/>
          <w:szCs w:val="24"/>
        </w:rPr>
        <w:t xml:space="preserve"> </w:t>
      </w:r>
      <w:r w:rsidR="009756D7" w:rsidRPr="00663916">
        <w:rPr>
          <w:rFonts w:ascii="Times New Roman" w:hAnsi="Times New Roman" w:cs="Times New Roman"/>
          <w:b/>
          <w:bCs/>
          <w:sz w:val="24"/>
          <w:szCs w:val="24"/>
        </w:rPr>
        <w:t>p</w:t>
      </w:r>
      <w:r w:rsidRPr="00663916">
        <w:rPr>
          <w:rFonts w:ascii="Times New Roman" w:hAnsi="Times New Roman" w:cs="Times New Roman"/>
          <w:b/>
          <w:bCs/>
          <w:sz w:val="24"/>
          <w:szCs w:val="24"/>
        </w:rPr>
        <w:t>lateforme Intégrée pour la Mesure et la Prédiction de la Qualité de l'Air</w:t>
      </w:r>
      <w:r w:rsidR="00663916" w:rsidRPr="00663916">
        <w:rPr>
          <w:rFonts w:ascii="Times New Roman" w:hAnsi="Times New Roman" w:cs="Times New Roman"/>
          <w:b/>
          <w:bCs/>
          <w:sz w:val="28"/>
          <w:szCs w:val="28"/>
        </w:rPr>
        <w:t>.</w:t>
      </w:r>
    </w:p>
    <w:p w14:paraId="79D191B9" w14:textId="77777777" w:rsidR="008B5405" w:rsidRPr="00663916" w:rsidRDefault="008B5405" w:rsidP="003F3F56">
      <w:pPr>
        <w:jc w:val="both"/>
        <w:rPr>
          <w:rFonts w:ascii="Times New Roman" w:hAnsi="Times New Roman" w:cs="Times New Roman"/>
          <w:sz w:val="24"/>
          <w:szCs w:val="24"/>
        </w:rPr>
      </w:pPr>
    </w:p>
    <w:p w14:paraId="77D06E93" w14:textId="6907EBF0" w:rsidR="008B5405" w:rsidRPr="00663916" w:rsidRDefault="008B5405" w:rsidP="003F3F56">
      <w:pPr>
        <w:pStyle w:val="Paragraphedeliste"/>
        <w:numPr>
          <w:ilvl w:val="0"/>
          <w:numId w:val="3"/>
        </w:numPr>
        <w:jc w:val="both"/>
        <w:rPr>
          <w:rFonts w:ascii="Times New Roman" w:hAnsi="Times New Roman" w:cs="Times New Roman"/>
          <w:sz w:val="24"/>
          <w:szCs w:val="24"/>
        </w:rPr>
      </w:pPr>
      <w:r w:rsidRPr="00663916">
        <w:rPr>
          <w:rFonts w:ascii="Times New Roman" w:hAnsi="Times New Roman" w:cs="Times New Roman"/>
          <w:sz w:val="24"/>
          <w:szCs w:val="24"/>
        </w:rPr>
        <w:t>Introduction</w:t>
      </w:r>
    </w:p>
    <w:p w14:paraId="2D629079" w14:textId="5740A9FF"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La qualité de l'air est devenue un enjeu crucial aux ramifications profondes sur la santé publique et l'écosystème environnant. Les problématiques liées à la pollution atmosphérique, provenant d'une diversité de sources anthropiques et naturelles, soulèvent des préoccupations majeures. Cette thèse s'inscrit dans ce contexte, visant à concevoir, mettre en œuvre et évaluer une plateforme innovante de mesure et de prédiction de la qualité de l'air. Mesurer la pollution atmosphérique revêt une importance primordiale, et ce, pour plusieurs raisons fondamentales.</w:t>
      </w:r>
    </w:p>
    <w:p w14:paraId="650E4688" w14:textId="71F15374" w:rsidR="008B5405" w:rsidRPr="00663916" w:rsidRDefault="008B5405" w:rsidP="003F3F56">
      <w:pPr>
        <w:pStyle w:val="Paragraphedeliste"/>
        <w:numPr>
          <w:ilvl w:val="0"/>
          <w:numId w:val="3"/>
        </w:numPr>
        <w:jc w:val="both"/>
        <w:rPr>
          <w:rFonts w:ascii="Times New Roman" w:hAnsi="Times New Roman" w:cs="Times New Roman"/>
          <w:sz w:val="24"/>
          <w:szCs w:val="24"/>
        </w:rPr>
      </w:pPr>
      <w:r w:rsidRPr="00663916">
        <w:rPr>
          <w:rFonts w:ascii="Times New Roman" w:hAnsi="Times New Roman" w:cs="Times New Roman"/>
          <w:sz w:val="24"/>
          <w:szCs w:val="24"/>
        </w:rPr>
        <w:t>Importance de Mesurer la Pollution Atmosphérique</w:t>
      </w:r>
    </w:p>
    <w:p w14:paraId="016600B5" w14:textId="74950F9E"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1. Impact sur la Santé Humaine : La qualité de l'air a des implications directes sur la santé publique, affectant la fréquence et la gravité des maladies respiratoires, cardiovasculaires, et d'autres troubles liés à la qualité de l'air. La mesure précise de la pollution permet une évaluation proactive des risques sanitaires et la mise en place de stratégies de prévention.</w:t>
      </w:r>
    </w:p>
    <w:p w14:paraId="4AAA3C73" w14:textId="0CF8ED3F"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2. Gestion Efficace des Risques : La mesure régulière de la pollution atmosphérique offre une base solide pour une gestion proactive des risques. En identifiant les sources spécifiques de pollution, les autorités peuvent élaborer des politiques ciblées pour réduire les émissions et améliorer la qualité de l'air.</w:t>
      </w:r>
    </w:p>
    <w:p w14:paraId="7DE8DEC8" w14:textId="295FEAD7"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3. Durabilité Environnementale : Comprendre les niveaux de pollution est essentiel pour évaluer l'impact de l'activité humaine sur l'environnement. La mesure précise de la qualité de l'air est donc cruciale pour la durabilité des écosystèmes et la préservation de la biodiversité.</w:t>
      </w:r>
    </w:p>
    <w:p w14:paraId="45C05F60" w14:textId="521B721D"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4. Informations pour la Sensibilisation Publique</w:t>
      </w:r>
      <w:r w:rsidR="003F3F56" w:rsidRPr="00663916">
        <w:rPr>
          <w:rFonts w:ascii="Times New Roman" w:hAnsi="Times New Roman" w:cs="Times New Roman"/>
          <w:sz w:val="24"/>
          <w:szCs w:val="24"/>
        </w:rPr>
        <w:t xml:space="preserve"> : Les</w:t>
      </w:r>
      <w:r w:rsidRPr="00663916">
        <w:rPr>
          <w:rFonts w:ascii="Times New Roman" w:hAnsi="Times New Roman" w:cs="Times New Roman"/>
          <w:sz w:val="24"/>
          <w:szCs w:val="24"/>
        </w:rPr>
        <w:t xml:space="preserve"> données de mesure de la qualité de l'air sont des outils puissants pour sensibiliser le public aux risques associés à la pollution atmosphérique. Des informations précises et accessibles peuvent encourager des comportements plus responsables et favoriser une participation active à la préservation de la qualité de l'air.</w:t>
      </w:r>
    </w:p>
    <w:p w14:paraId="28091957" w14:textId="01F5AED0"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5. Planification Durable : La mesure de la pollution est essentielle dans le contexte de la planification, guidant les décisions pour créer des environnements durables, favorisant une cohabitation harmonieuse entre la croissance et la qualité de l'air.</w:t>
      </w:r>
    </w:p>
    <w:p w14:paraId="138169E6" w14:textId="0C56EFC4" w:rsidR="008B5405" w:rsidRPr="00663916" w:rsidRDefault="008B5405" w:rsidP="003F3F56">
      <w:pPr>
        <w:pStyle w:val="Paragraphedeliste"/>
        <w:numPr>
          <w:ilvl w:val="0"/>
          <w:numId w:val="3"/>
        </w:numPr>
        <w:jc w:val="both"/>
        <w:rPr>
          <w:rFonts w:ascii="Times New Roman" w:hAnsi="Times New Roman" w:cs="Times New Roman"/>
          <w:sz w:val="24"/>
          <w:szCs w:val="24"/>
        </w:rPr>
      </w:pPr>
      <w:r w:rsidRPr="00663916">
        <w:rPr>
          <w:rFonts w:ascii="Times New Roman" w:hAnsi="Times New Roman" w:cs="Times New Roman"/>
          <w:sz w:val="24"/>
          <w:szCs w:val="24"/>
        </w:rPr>
        <w:t>Importance de l'Assimilation de Données</w:t>
      </w:r>
    </w:p>
    <w:p w14:paraId="2CE14C63" w14:textId="76DBF3FC"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1. Optimisation des Modèles Prédictifs : L'assimilation de données, intégrée à la plateforme, optimise les modèles prédictifs en ajustant continuellement les paramètres en fonction des nouvelles informations, améliorant ainsi la précision des prévisions.</w:t>
      </w:r>
    </w:p>
    <w:p w14:paraId="55B0B575" w14:textId="6F2C140A"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2. Réactivité en Temps Réel : En assimilant en temps réel les données de mesure, la plateforme peut réagir instantanément aux changements dans la qualité de l'air, permettant une prise de décision rapide et efficace.</w:t>
      </w:r>
    </w:p>
    <w:p w14:paraId="3FA73D4C" w14:textId="494000BC"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lastRenderedPageBreak/>
        <w:t>3. Fiabilité des Analyses : L'assimilation de données améliore la fiabilité des analyses en garantissant que les modèles sont constamment calibrés et actualisés, assurant ainsi la validité des résultats.</w:t>
      </w:r>
    </w:p>
    <w:p w14:paraId="0DE7610F" w14:textId="7E38EBD2" w:rsidR="008B5405" w:rsidRPr="00663916" w:rsidRDefault="008B5405" w:rsidP="003F3F56">
      <w:pPr>
        <w:pStyle w:val="Paragraphedeliste"/>
        <w:numPr>
          <w:ilvl w:val="0"/>
          <w:numId w:val="3"/>
        </w:numPr>
        <w:jc w:val="both"/>
        <w:rPr>
          <w:rFonts w:ascii="Times New Roman" w:hAnsi="Times New Roman" w:cs="Times New Roman"/>
          <w:sz w:val="24"/>
          <w:szCs w:val="24"/>
        </w:rPr>
      </w:pPr>
      <w:r w:rsidRPr="00663916">
        <w:rPr>
          <w:rFonts w:ascii="Times New Roman" w:hAnsi="Times New Roman" w:cs="Times New Roman"/>
          <w:sz w:val="24"/>
          <w:szCs w:val="24"/>
        </w:rPr>
        <w:t>Objectif de la thèse</w:t>
      </w:r>
    </w:p>
    <w:p w14:paraId="42261C0A" w14:textId="3768F55B"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Dans cette perspective, cette thèse s'engage à développer une plateforme intégrée qui va au-delà de la simple mesure en temps réel en incorporant des capacités de prédiction, avec une emphase particulière sur l'assimilation de donnée. Ceci permettra non seulement une évaluation instantanée de la qualité de l'air, mais également une anticipation des variations futures, renforçant ainsi la capacité des décideurs et du public à répondre de manière proactive aux défis de la pollution atmosphérique.</w:t>
      </w:r>
    </w:p>
    <w:p w14:paraId="071AB07C" w14:textId="1EBA2B58" w:rsidR="008B5405" w:rsidRPr="00663916" w:rsidRDefault="008B5405" w:rsidP="003F3F56">
      <w:pPr>
        <w:pStyle w:val="Paragraphedeliste"/>
        <w:numPr>
          <w:ilvl w:val="0"/>
          <w:numId w:val="3"/>
        </w:numPr>
        <w:jc w:val="both"/>
        <w:rPr>
          <w:rFonts w:ascii="Times New Roman" w:hAnsi="Times New Roman" w:cs="Times New Roman"/>
          <w:sz w:val="24"/>
          <w:szCs w:val="24"/>
        </w:rPr>
      </w:pPr>
      <w:r w:rsidRPr="00663916">
        <w:rPr>
          <w:rFonts w:ascii="Times New Roman" w:hAnsi="Times New Roman" w:cs="Times New Roman"/>
          <w:sz w:val="24"/>
          <w:szCs w:val="24"/>
        </w:rPr>
        <w:t>Méthodologie proposée</w:t>
      </w:r>
    </w:p>
    <w:p w14:paraId="25F13C6C" w14:textId="40E60466"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1. Conception de la Plateforme :</w:t>
      </w:r>
    </w:p>
    <w:p w14:paraId="32A7B7A1" w14:textId="07724387"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 Identifier et intégrer des capteurs adaptés pour mesurer une gamme complète de polluants atmosphériques.</w:t>
      </w:r>
    </w:p>
    <w:p w14:paraId="11FE50C4" w14:textId="671D9BEB"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 Concevoir une architecture de plateforme flexible, permettant l'expansion et l'adaptation à différents environnements.</w:t>
      </w:r>
    </w:p>
    <w:p w14:paraId="646D1D48" w14:textId="2FDF7C15"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2. Réseau de Capteurs Déployables :</w:t>
      </w:r>
    </w:p>
    <w:p w14:paraId="49094832" w14:textId="0D75D003"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 Déployer un réseau de capteurs dans des emplacements stratégiques, prenant en compte la variabilité spatiale des sources de pollution.</w:t>
      </w:r>
    </w:p>
    <w:p w14:paraId="5F5A4A66" w14:textId="7BB9CD6A"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 Assurer une communication efficace entre les capteurs pour une collecte de données cohérente.</w:t>
      </w:r>
    </w:p>
    <w:p w14:paraId="25E50E30" w14:textId="54A1A997"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3. Analyse des Données en Temps Réel :</w:t>
      </w:r>
    </w:p>
    <w:p w14:paraId="5F5E06D3" w14:textId="220A62E8"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 Développer des algorithmes d'analyse des données en temps réel pour évaluer la qualité de l'air, identifier les sources de pollution, et détecter les variations temporaires.</w:t>
      </w:r>
    </w:p>
    <w:p w14:paraId="5D2F1537" w14:textId="03811A74"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 Mettre en place des outils de visualisation conviviaux pour une interprétation facile des résultats.</w:t>
      </w:r>
    </w:p>
    <w:p w14:paraId="724DC268" w14:textId="3FDF19EE"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4. Modélisation Prédictive :</w:t>
      </w:r>
    </w:p>
    <w:p w14:paraId="1830A5EA" w14:textId="0AE08226"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 Utiliser des techniques de modélisation prédictive pour anticiper les niveaux futurs de pollution de l'air, en prenant en compte des paramètres tels que les conditions météorologiques.</w:t>
      </w:r>
    </w:p>
    <w:p w14:paraId="1D59C166" w14:textId="3E04112B"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5. Assimilation de Données :</w:t>
      </w:r>
    </w:p>
    <w:p w14:paraId="6D805BD9" w14:textId="75F3751D"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 Intégrer des techniques d'assimilation de données pour optimiser les modèles prédictifs en ajustant continuellement les paramètres en fonction des nouvelles données obtenues.</w:t>
      </w:r>
    </w:p>
    <w:p w14:paraId="70507742" w14:textId="4FF23040"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6. Validation sur le Terrain :</w:t>
      </w:r>
    </w:p>
    <w:p w14:paraId="59FC20AD" w14:textId="770C7BE8"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 Valider les mesures des capteurs en les comparant à des normes établies.</w:t>
      </w:r>
    </w:p>
    <w:p w14:paraId="66A323AC" w14:textId="17E0C536" w:rsidR="008B5405" w:rsidRPr="00663916" w:rsidRDefault="008B5405" w:rsidP="003F3F56">
      <w:pPr>
        <w:jc w:val="both"/>
        <w:rPr>
          <w:rFonts w:ascii="Times New Roman" w:hAnsi="Times New Roman" w:cs="Times New Roman"/>
          <w:sz w:val="24"/>
          <w:szCs w:val="24"/>
        </w:rPr>
      </w:pPr>
      <w:r w:rsidRPr="00663916">
        <w:rPr>
          <w:rFonts w:ascii="Times New Roman" w:hAnsi="Times New Roman" w:cs="Times New Roman"/>
          <w:sz w:val="24"/>
          <w:szCs w:val="24"/>
        </w:rPr>
        <w:t>- Évaluer l'efficacité des modèles prédictifs en les confrontant à des données réelles sur la qualité de l'air.</w:t>
      </w:r>
    </w:p>
    <w:p w14:paraId="3E43A785" w14:textId="77777777" w:rsidR="003F3F56" w:rsidRPr="00663916" w:rsidRDefault="003F3F56" w:rsidP="003F3F56">
      <w:pPr>
        <w:pStyle w:val="Paragraphedeliste"/>
        <w:numPr>
          <w:ilvl w:val="0"/>
          <w:numId w:val="3"/>
        </w:numPr>
        <w:jc w:val="both"/>
        <w:rPr>
          <w:rFonts w:ascii="Times New Roman" w:hAnsi="Times New Roman" w:cs="Times New Roman"/>
          <w:sz w:val="24"/>
          <w:szCs w:val="24"/>
        </w:rPr>
      </w:pPr>
      <w:r w:rsidRPr="00663916">
        <w:rPr>
          <w:rFonts w:ascii="Times New Roman" w:hAnsi="Times New Roman" w:cs="Times New Roman"/>
          <w:sz w:val="24"/>
          <w:szCs w:val="24"/>
        </w:rPr>
        <w:lastRenderedPageBreak/>
        <w:t>Applications Potentielles :</w:t>
      </w:r>
    </w:p>
    <w:p w14:paraId="447E5D5A" w14:textId="77777777" w:rsidR="003F3F56" w:rsidRPr="00663916" w:rsidRDefault="003F3F56" w:rsidP="003F3F56">
      <w:pPr>
        <w:jc w:val="both"/>
        <w:rPr>
          <w:rFonts w:ascii="Times New Roman" w:hAnsi="Times New Roman" w:cs="Times New Roman"/>
          <w:sz w:val="24"/>
          <w:szCs w:val="24"/>
        </w:rPr>
      </w:pPr>
      <w:r w:rsidRPr="00663916">
        <w:rPr>
          <w:rFonts w:ascii="Times New Roman" w:hAnsi="Times New Roman" w:cs="Times New Roman"/>
          <w:sz w:val="24"/>
          <w:szCs w:val="24"/>
        </w:rPr>
        <w:t>Cette plateforme promet d'apporter des solutions tangibles aux problématiques de la pollution atmosphérique, notamment :</w:t>
      </w:r>
    </w:p>
    <w:p w14:paraId="3ED01CD6" w14:textId="77777777" w:rsidR="003F3F56" w:rsidRPr="00663916" w:rsidRDefault="003F3F56" w:rsidP="003F3F56">
      <w:pPr>
        <w:pStyle w:val="Paragraphedeliste"/>
        <w:numPr>
          <w:ilvl w:val="0"/>
          <w:numId w:val="5"/>
        </w:numPr>
        <w:jc w:val="both"/>
        <w:rPr>
          <w:rFonts w:ascii="Times New Roman" w:hAnsi="Times New Roman" w:cs="Times New Roman"/>
          <w:sz w:val="24"/>
          <w:szCs w:val="24"/>
        </w:rPr>
      </w:pPr>
      <w:r w:rsidRPr="00663916">
        <w:rPr>
          <w:rFonts w:ascii="Times New Roman" w:hAnsi="Times New Roman" w:cs="Times New Roman"/>
          <w:sz w:val="24"/>
          <w:szCs w:val="24"/>
        </w:rPr>
        <w:t>Gestion Urbaine : Aide les autorités urbaines à prendre des décisions éclairées pour améliorer la qualité de l'air, planifier le développement urbain et mettre en œuvre des politiques environnementales.</w:t>
      </w:r>
    </w:p>
    <w:p w14:paraId="50EF2119" w14:textId="77777777" w:rsidR="003F3F56" w:rsidRPr="00663916" w:rsidRDefault="003F3F56" w:rsidP="003F3F56">
      <w:pPr>
        <w:pStyle w:val="Paragraphedeliste"/>
        <w:numPr>
          <w:ilvl w:val="0"/>
          <w:numId w:val="5"/>
        </w:numPr>
        <w:jc w:val="both"/>
        <w:rPr>
          <w:rFonts w:ascii="Times New Roman" w:hAnsi="Times New Roman" w:cs="Times New Roman"/>
          <w:sz w:val="24"/>
          <w:szCs w:val="24"/>
        </w:rPr>
      </w:pPr>
      <w:r w:rsidRPr="00663916">
        <w:rPr>
          <w:rFonts w:ascii="Times New Roman" w:hAnsi="Times New Roman" w:cs="Times New Roman"/>
          <w:sz w:val="24"/>
          <w:szCs w:val="24"/>
        </w:rPr>
        <w:t>Prévention Sanitaire : Permet la mise en place de stratégies de prévention pour réduire les risques sanitaires associés à la pollution atmosphérique, améliorant ainsi la qualité de vie des habitants.</w:t>
      </w:r>
    </w:p>
    <w:p w14:paraId="00D59061" w14:textId="77777777" w:rsidR="003F3F56" w:rsidRPr="00663916" w:rsidRDefault="003F3F56" w:rsidP="003F3F56">
      <w:pPr>
        <w:pStyle w:val="Paragraphedeliste"/>
        <w:numPr>
          <w:ilvl w:val="0"/>
          <w:numId w:val="5"/>
        </w:numPr>
        <w:jc w:val="both"/>
        <w:rPr>
          <w:rFonts w:ascii="Times New Roman" w:hAnsi="Times New Roman" w:cs="Times New Roman"/>
          <w:sz w:val="24"/>
          <w:szCs w:val="24"/>
        </w:rPr>
      </w:pPr>
      <w:r w:rsidRPr="00663916">
        <w:rPr>
          <w:rFonts w:ascii="Times New Roman" w:hAnsi="Times New Roman" w:cs="Times New Roman"/>
          <w:sz w:val="24"/>
          <w:szCs w:val="24"/>
        </w:rPr>
        <w:t>Sensibilisation du Public : Fournit des informations en temps réel pour sensibiliser le public aux enjeux de la qualité de l'air, encourageant des comportements responsables et une participation active à la préservation de l'environnement.</w:t>
      </w:r>
    </w:p>
    <w:p w14:paraId="73B2A763" w14:textId="79137449" w:rsidR="003F3F56" w:rsidRDefault="003F3F56" w:rsidP="003F3F56">
      <w:pPr>
        <w:pStyle w:val="Paragraphedeliste"/>
        <w:numPr>
          <w:ilvl w:val="0"/>
          <w:numId w:val="5"/>
        </w:numPr>
        <w:jc w:val="both"/>
        <w:rPr>
          <w:rFonts w:ascii="Times New Roman" w:hAnsi="Times New Roman" w:cs="Times New Roman"/>
          <w:sz w:val="24"/>
          <w:szCs w:val="24"/>
        </w:rPr>
      </w:pPr>
      <w:r w:rsidRPr="00663916">
        <w:rPr>
          <w:rFonts w:ascii="Times New Roman" w:hAnsi="Times New Roman" w:cs="Times New Roman"/>
          <w:sz w:val="24"/>
          <w:szCs w:val="24"/>
        </w:rPr>
        <w:t>Recherche Environnementale : Sert de base de données pour des recherches approfondies sur les tendances de la qualité de l'air, les impacts environnementaux, et les solutions potentielles pour une meilleure qualité de l'air.</w:t>
      </w:r>
    </w:p>
    <w:p w14:paraId="7781E4AD" w14:textId="77777777" w:rsidR="00663916" w:rsidRPr="00663916" w:rsidRDefault="00663916" w:rsidP="00663916">
      <w:pPr>
        <w:pStyle w:val="Paragraphedeliste"/>
        <w:ind w:left="360"/>
        <w:jc w:val="both"/>
        <w:rPr>
          <w:rFonts w:ascii="Times New Roman" w:hAnsi="Times New Roman" w:cs="Times New Roman"/>
          <w:sz w:val="24"/>
          <w:szCs w:val="24"/>
        </w:rPr>
      </w:pPr>
    </w:p>
    <w:p w14:paraId="3573D16B" w14:textId="3735B5B6" w:rsidR="003F3F56" w:rsidRPr="00663916" w:rsidRDefault="003F3F56" w:rsidP="003F3F56">
      <w:pPr>
        <w:pStyle w:val="Paragraphedeliste"/>
        <w:numPr>
          <w:ilvl w:val="0"/>
          <w:numId w:val="3"/>
        </w:numPr>
        <w:jc w:val="both"/>
        <w:rPr>
          <w:rFonts w:ascii="Times New Roman" w:hAnsi="Times New Roman" w:cs="Times New Roman"/>
          <w:sz w:val="24"/>
          <w:szCs w:val="24"/>
        </w:rPr>
      </w:pPr>
      <w:r w:rsidRPr="00663916">
        <w:rPr>
          <w:rFonts w:ascii="Times New Roman" w:hAnsi="Times New Roman" w:cs="Times New Roman"/>
          <w:sz w:val="24"/>
          <w:szCs w:val="24"/>
        </w:rPr>
        <w:t>Conclusion :</w:t>
      </w:r>
    </w:p>
    <w:p w14:paraId="54242070" w14:textId="0C5BB678" w:rsidR="003F3F56" w:rsidRPr="00663916" w:rsidRDefault="003F3F56" w:rsidP="003F3F56">
      <w:pPr>
        <w:jc w:val="both"/>
        <w:rPr>
          <w:rFonts w:ascii="Times New Roman" w:hAnsi="Times New Roman" w:cs="Times New Roman"/>
          <w:sz w:val="24"/>
          <w:szCs w:val="24"/>
        </w:rPr>
      </w:pPr>
      <w:r w:rsidRPr="00663916">
        <w:rPr>
          <w:rFonts w:ascii="Times New Roman" w:hAnsi="Times New Roman" w:cs="Times New Roman"/>
          <w:sz w:val="24"/>
          <w:szCs w:val="24"/>
        </w:rPr>
        <w:t>La mesure précise de la pollution atmosphérique, associée à l'assimilation dynamique de données, est essentielle pour une gestion efficace de la qualité de l'air. Cette thèse s'efforce de fournir une plateforme novatrice qui intègre la mesure, la prédiction, et l'assimilation de données au cœur des initiatives de préservation de la santé publique et de l'équilibre écologique. En comprenant mieux la dynamique de la pollution atmosphérique, nous sommes mieux équipés pour créer des environnements propices à la santé de tous, où que ce soit dans le monde.</w:t>
      </w:r>
    </w:p>
    <w:p w14:paraId="25930AC5" w14:textId="7C9D740D" w:rsidR="0038302F" w:rsidRPr="00663916" w:rsidRDefault="0038302F" w:rsidP="003F3F56">
      <w:pPr>
        <w:jc w:val="both"/>
        <w:rPr>
          <w:rFonts w:ascii="Times New Roman" w:hAnsi="Times New Roman" w:cs="Times New Roman"/>
          <w:sz w:val="24"/>
          <w:szCs w:val="24"/>
        </w:rPr>
      </w:pPr>
    </w:p>
    <w:p w14:paraId="4F79E201" w14:textId="77777777" w:rsidR="009756D7" w:rsidRPr="00663916" w:rsidRDefault="009756D7" w:rsidP="003F3F56">
      <w:pPr>
        <w:jc w:val="both"/>
        <w:rPr>
          <w:rFonts w:ascii="Times New Roman" w:hAnsi="Times New Roman" w:cs="Times New Roman"/>
          <w:sz w:val="24"/>
          <w:szCs w:val="24"/>
        </w:rPr>
      </w:pPr>
    </w:p>
    <w:p w14:paraId="0765F831" w14:textId="77777777" w:rsidR="00663916" w:rsidRPr="00663916" w:rsidRDefault="00663916" w:rsidP="00663916">
      <w:pPr>
        <w:jc w:val="both"/>
        <w:rPr>
          <w:rFonts w:ascii="Times New Roman" w:hAnsi="Times New Roman" w:cs="Times New Roman"/>
          <w:sz w:val="24"/>
          <w:szCs w:val="24"/>
        </w:rPr>
      </w:pPr>
      <w:r>
        <w:rPr>
          <w:rFonts w:ascii="Times New Roman" w:hAnsi="Times New Roman" w:cs="Times New Roman"/>
          <w:sz w:val="24"/>
          <w:szCs w:val="24"/>
        </w:rPr>
        <w:t xml:space="preserve">                                                                                                                   </w:t>
      </w:r>
      <w:r w:rsidRPr="00663916">
        <w:rPr>
          <w:rFonts w:ascii="Times New Roman" w:hAnsi="Times New Roman" w:cs="Times New Roman"/>
          <w:sz w:val="24"/>
          <w:szCs w:val="24"/>
        </w:rPr>
        <w:t xml:space="preserve">Etudiant                                                                                 </w:t>
      </w:r>
    </w:p>
    <w:p w14:paraId="6DEF279F" w14:textId="4F8AD054" w:rsidR="00663916" w:rsidRPr="00663916" w:rsidRDefault="00663916" w:rsidP="00663916">
      <w:pPr>
        <w:jc w:val="both"/>
        <w:rPr>
          <w:rFonts w:ascii="Times New Roman" w:hAnsi="Times New Roman" w:cs="Times New Roman"/>
          <w:sz w:val="24"/>
          <w:szCs w:val="24"/>
        </w:rPr>
      </w:pPr>
      <w:r>
        <w:rPr>
          <w:rFonts w:ascii="Times New Roman" w:hAnsi="Times New Roman" w:cs="Times New Roman"/>
          <w:sz w:val="24"/>
          <w:szCs w:val="24"/>
        </w:rPr>
        <w:t xml:space="preserve">                                                                                                                </w:t>
      </w:r>
      <w:r w:rsidRPr="00663916">
        <w:rPr>
          <w:rFonts w:ascii="Times New Roman" w:hAnsi="Times New Roman" w:cs="Times New Roman"/>
          <w:sz w:val="24"/>
          <w:szCs w:val="24"/>
        </w:rPr>
        <w:t xml:space="preserve">Ahmed </w:t>
      </w:r>
      <w:r>
        <w:rPr>
          <w:rFonts w:ascii="Times New Roman" w:hAnsi="Times New Roman" w:cs="Times New Roman"/>
          <w:sz w:val="24"/>
          <w:szCs w:val="24"/>
        </w:rPr>
        <w:t>GUEYE</w:t>
      </w:r>
    </w:p>
    <w:p w14:paraId="60764ABD" w14:textId="0ACFE4F8" w:rsidR="009756D7" w:rsidRPr="00663916" w:rsidRDefault="009756D7" w:rsidP="003F3F56">
      <w:pPr>
        <w:jc w:val="both"/>
        <w:rPr>
          <w:rFonts w:ascii="Times New Roman" w:hAnsi="Times New Roman" w:cs="Times New Roman"/>
          <w:sz w:val="24"/>
          <w:szCs w:val="24"/>
        </w:rPr>
      </w:pPr>
    </w:p>
    <w:sectPr w:rsidR="009756D7" w:rsidRPr="006639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7361C"/>
    <w:multiLevelType w:val="hybridMultilevel"/>
    <w:tmpl w:val="CC08E00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85A6CE6"/>
    <w:multiLevelType w:val="hybridMultilevel"/>
    <w:tmpl w:val="F4A85E0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603F5F"/>
    <w:multiLevelType w:val="hybridMultilevel"/>
    <w:tmpl w:val="916ED3B2"/>
    <w:lvl w:ilvl="0" w:tplc="040C0013">
      <w:start w:val="1"/>
      <w:numFmt w:val="upperRoman"/>
      <w:lvlText w:val="%1."/>
      <w:lvlJc w:val="right"/>
      <w:pPr>
        <w:ind w:left="1510" w:hanging="360"/>
      </w:pPr>
    </w:lvl>
    <w:lvl w:ilvl="1" w:tplc="040C0019" w:tentative="1">
      <w:start w:val="1"/>
      <w:numFmt w:val="lowerLetter"/>
      <w:lvlText w:val="%2."/>
      <w:lvlJc w:val="left"/>
      <w:pPr>
        <w:ind w:left="2230" w:hanging="360"/>
      </w:pPr>
    </w:lvl>
    <w:lvl w:ilvl="2" w:tplc="040C001B" w:tentative="1">
      <w:start w:val="1"/>
      <w:numFmt w:val="lowerRoman"/>
      <w:lvlText w:val="%3."/>
      <w:lvlJc w:val="right"/>
      <w:pPr>
        <w:ind w:left="2950" w:hanging="180"/>
      </w:pPr>
    </w:lvl>
    <w:lvl w:ilvl="3" w:tplc="040C000F" w:tentative="1">
      <w:start w:val="1"/>
      <w:numFmt w:val="decimal"/>
      <w:lvlText w:val="%4."/>
      <w:lvlJc w:val="left"/>
      <w:pPr>
        <w:ind w:left="3670" w:hanging="360"/>
      </w:pPr>
    </w:lvl>
    <w:lvl w:ilvl="4" w:tplc="040C0019" w:tentative="1">
      <w:start w:val="1"/>
      <w:numFmt w:val="lowerLetter"/>
      <w:lvlText w:val="%5."/>
      <w:lvlJc w:val="left"/>
      <w:pPr>
        <w:ind w:left="4390" w:hanging="360"/>
      </w:pPr>
    </w:lvl>
    <w:lvl w:ilvl="5" w:tplc="040C001B" w:tentative="1">
      <w:start w:val="1"/>
      <w:numFmt w:val="lowerRoman"/>
      <w:lvlText w:val="%6."/>
      <w:lvlJc w:val="right"/>
      <w:pPr>
        <w:ind w:left="5110" w:hanging="180"/>
      </w:pPr>
    </w:lvl>
    <w:lvl w:ilvl="6" w:tplc="040C000F" w:tentative="1">
      <w:start w:val="1"/>
      <w:numFmt w:val="decimal"/>
      <w:lvlText w:val="%7."/>
      <w:lvlJc w:val="left"/>
      <w:pPr>
        <w:ind w:left="5830" w:hanging="360"/>
      </w:pPr>
    </w:lvl>
    <w:lvl w:ilvl="7" w:tplc="040C0019" w:tentative="1">
      <w:start w:val="1"/>
      <w:numFmt w:val="lowerLetter"/>
      <w:lvlText w:val="%8."/>
      <w:lvlJc w:val="left"/>
      <w:pPr>
        <w:ind w:left="6550" w:hanging="360"/>
      </w:pPr>
    </w:lvl>
    <w:lvl w:ilvl="8" w:tplc="040C001B" w:tentative="1">
      <w:start w:val="1"/>
      <w:numFmt w:val="lowerRoman"/>
      <w:lvlText w:val="%9."/>
      <w:lvlJc w:val="right"/>
      <w:pPr>
        <w:ind w:left="7270" w:hanging="180"/>
      </w:pPr>
    </w:lvl>
  </w:abstractNum>
  <w:abstractNum w:abstractNumId="3" w15:restartNumberingAfterBreak="0">
    <w:nsid w:val="6FD919DB"/>
    <w:multiLevelType w:val="multilevel"/>
    <w:tmpl w:val="176832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D11C50"/>
    <w:multiLevelType w:val="hybridMultilevel"/>
    <w:tmpl w:val="B772293C"/>
    <w:lvl w:ilvl="0" w:tplc="040C0013">
      <w:start w:val="1"/>
      <w:numFmt w:val="upperRoman"/>
      <w:lvlText w:val="%1."/>
      <w:lvlJc w:val="right"/>
      <w:pPr>
        <w:ind w:left="790" w:hanging="360"/>
      </w:pPr>
    </w:lvl>
    <w:lvl w:ilvl="1" w:tplc="040C0019" w:tentative="1">
      <w:start w:val="1"/>
      <w:numFmt w:val="lowerLetter"/>
      <w:lvlText w:val="%2."/>
      <w:lvlJc w:val="left"/>
      <w:pPr>
        <w:ind w:left="1510" w:hanging="360"/>
      </w:pPr>
    </w:lvl>
    <w:lvl w:ilvl="2" w:tplc="040C001B" w:tentative="1">
      <w:start w:val="1"/>
      <w:numFmt w:val="lowerRoman"/>
      <w:lvlText w:val="%3."/>
      <w:lvlJc w:val="right"/>
      <w:pPr>
        <w:ind w:left="2230" w:hanging="180"/>
      </w:pPr>
    </w:lvl>
    <w:lvl w:ilvl="3" w:tplc="040C000F" w:tentative="1">
      <w:start w:val="1"/>
      <w:numFmt w:val="decimal"/>
      <w:lvlText w:val="%4."/>
      <w:lvlJc w:val="left"/>
      <w:pPr>
        <w:ind w:left="2950" w:hanging="360"/>
      </w:pPr>
    </w:lvl>
    <w:lvl w:ilvl="4" w:tplc="040C0019" w:tentative="1">
      <w:start w:val="1"/>
      <w:numFmt w:val="lowerLetter"/>
      <w:lvlText w:val="%5."/>
      <w:lvlJc w:val="left"/>
      <w:pPr>
        <w:ind w:left="3670" w:hanging="360"/>
      </w:pPr>
    </w:lvl>
    <w:lvl w:ilvl="5" w:tplc="040C001B" w:tentative="1">
      <w:start w:val="1"/>
      <w:numFmt w:val="lowerRoman"/>
      <w:lvlText w:val="%6."/>
      <w:lvlJc w:val="right"/>
      <w:pPr>
        <w:ind w:left="4390" w:hanging="180"/>
      </w:pPr>
    </w:lvl>
    <w:lvl w:ilvl="6" w:tplc="040C000F" w:tentative="1">
      <w:start w:val="1"/>
      <w:numFmt w:val="decimal"/>
      <w:lvlText w:val="%7."/>
      <w:lvlJc w:val="left"/>
      <w:pPr>
        <w:ind w:left="5110" w:hanging="360"/>
      </w:pPr>
    </w:lvl>
    <w:lvl w:ilvl="7" w:tplc="040C0019" w:tentative="1">
      <w:start w:val="1"/>
      <w:numFmt w:val="lowerLetter"/>
      <w:lvlText w:val="%8."/>
      <w:lvlJc w:val="left"/>
      <w:pPr>
        <w:ind w:left="5830" w:hanging="360"/>
      </w:pPr>
    </w:lvl>
    <w:lvl w:ilvl="8" w:tplc="040C001B" w:tentative="1">
      <w:start w:val="1"/>
      <w:numFmt w:val="lowerRoman"/>
      <w:lvlText w:val="%9."/>
      <w:lvlJc w:val="right"/>
      <w:pPr>
        <w:ind w:left="6550" w:hanging="180"/>
      </w:pPr>
    </w:lvl>
  </w:abstractNum>
  <w:num w:numId="1" w16cid:durableId="144704085">
    <w:abstractNumId w:val="1"/>
  </w:num>
  <w:num w:numId="2" w16cid:durableId="1440297209">
    <w:abstractNumId w:val="4"/>
  </w:num>
  <w:num w:numId="3" w16cid:durableId="78988927">
    <w:abstractNumId w:val="2"/>
  </w:num>
  <w:num w:numId="4" w16cid:durableId="1048139490">
    <w:abstractNumId w:val="3"/>
  </w:num>
  <w:num w:numId="5" w16cid:durableId="674573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7E"/>
    <w:rsid w:val="0038302F"/>
    <w:rsid w:val="003F3F56"/>
    <w:rsid w:val="00663916"/>
    <w:rsid w:val="008B5405"/>
    <w:rsid w:val="009756D7"/>
    <w:rsid w:val="00D12B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A11B"/>
  <w15:chartTrackingRefBased/>
  <w15:docId w15:val="{3BF88F18-5F39-49B8-AE7C-DC8FA212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2B7E"/>
    <w:pPr>
      <w:ind w:left="720"/>
      <w:contextualSpacing/>
    </w:pPr>
  </w:style>
  <w:style w:type="paragraph" w:styleId="NormalWeb">
    <w:name w:val="Normal (Web)"/>
    <w:basedOn w:val="Normal"/>
    <w:uiPriority w:val="99"/>
    <w:semiHidden/>
    <w:unhideWhenUsed/>
    <w:rsid w:val="003F3F5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3F3F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54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1078</Words>
  <Characters>5932</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GUEYE</dc:creator>
  <cp:keywords/>
  <dc:description/>
  <cp:lastModifiedBy>Ahmed GUEYE</cp:lastModifiedBy>
  <cp:revision>2</cp:revision>
  <dcterms:created xsi:type="dcterms:W3CDTF">2023-11-14T15:12:00Z</dcterms:created>
  <dcterms:modified xsi:type="dcterms:W3CDTF">2023-11-15T12:44:00Z</dcterms:modified>
</cp:coreProperties>
</file>