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AFA" w:rsidRDefault="001F3AFA">
      <w:pPr>
        <w:rPr>
          <w:rFonts w:ascii="Times New Roman" w:hAnsi="Times New Roman" w:cs="Times New Roman"/>
          <w:sz w:val="32"/>
          <w:szCs w:val="32"/>
        </w:rPr>
      </w:pPr>
      <w:r>
        <w:rPr>
          <w:rFonts w:ascii="Times New Roman" w:hAnsi="Times New Roman" w:cs="Times New Roman"/>
        </w:rPr>
        <w:t xml:space="preserve">  </w:t>
      </w:r>
      <w:r>
        <w:rPr>
          <w:rFonts w:ascii="Times New Roman" w:hAnsi="Times New Roman" w:cs="Times New Roman"/>
          <w:sz w:val="32"/>
          <w:szCs w:val="32"/>
        </w:rPr>
        <w:t xml:space="preserve">                                     SUGGESTIONS</w:t>
      </w:r>
      <w:bookmarkStart w:id="0" w:name="_GoBack"/>
      <w:bookmarkEnd w:id="0"/>
    </w:p>
    <w:p w:rsid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r>
        <w:rPr>
          <w:rFonts w:ascii="Segoe UI" w:hAnsi="Segoe UI" w:cs="Segoe UI"/>
          <w:b/>
          <w:color w:val="242424"/>
          <w:shd w:val="clear" w:color="auto" w:fill="FFFFFF"/>
        </w:rPr>
        <w:t xml:space="preserve">                           </w:t>
      </w:r>
      <w:r w:rsidRPr="001F3AFA">
        <w:rPr>
          <w:rFonts w:ascii="Segoe UI" w:hAnsi="Segoe UI" w:cs="Segoe UI"/>
          <w:b/>
          <w:color w:val="242424"/>
          <w:shd w:val="clear" w:color="auto" w:fill="FFFFFF"/>
        </w:rPr>
        <w:t>======= Revue 1 ========</w:t>
      </w:r>
    </w:p>
    <w:p w:rsidR="001F3AFA" w:rsidRPr="001F3AFA" w:rsidRDefault="001F3AFA" w:rsidP="001F3AFA">
      <w:pPr>
        <w:pStyle w:val="Paragraphedeliste"/>
        <w:numPr>
          <w:ilvl w:val="0"/>
          <w:numId w:val="1"/>
        </w:numPr>
        <w:rPr>
          <w:rFonts w:ascii="Segoe UI" w:hAnsi="Segoe UI" w:cs="Segoe UI"/>
          <w:color w:val="242424"/>
          <w:shd w:val="clear" w:color="auto" w:fill="FFFFFF"/>
        </w:rPr>
      </w:pPr>
      <w:r w:rsidRPr="001F3AFA">
        <w:rPr>
          <w:rFonts w:ascii="Segoe UI" w:hAnsi="Segoe UI" w:cs="Segoe UI"/>
          <w:color w:val="242424"/>
          <w:shd w:val="clear" w:color="auto" w:fill="FFFFFF"/>
        </w:rPr>
        <w:t xml:space="preserve">Accords d'auteurs et d'affiliations : </w:t>
      </w:r>
      <w:r w:rsidRPr="001F3AFA">
        <w:rPr>
          <w:rFonts w:ascii="Segoe UI" w:hAnsi="Segoe UI" w:cs="Segoe UI"/>
          <w:color w:val="70AD47" w:themeColor="accent6"/>
          <w:shd w:val="clear" w:color="auto" w:fill="FFFFFF"/>
        </w:rPr>
        <w:t>OK</w:t>
      </w:r>
    </w:p>
    <w:p w:rsidR="001F3AFA" w:rsidRPr="001F3AFA" w:rsidRDefault="001F3AFA" w:rsidP="001F3AFA">
      <w:pPr>
        <w:pStyle w:val="Paragraphedeliste"/>
        <w:numPr>
          <w:ilvl w:val="0"/>
          <w:numId w:val="1"/>
        </w:numPr>
        <w:rPr>
          <w:rFonts w:ascii="Segoe UI" w:hAnsi="Segoe UI" w:cs="Segoe UI"/>
          <w:color w:val="242424"/>
          <w:shd w:val="clear" w:color="auto" w:fill="FFFFFF"/>
        </w:rPr>
      </w:pPr>
      <w:r w:rsidRPr="001F3AFA">
        <w:rPr>
          <w:rFonts w:ascii="Segoe UI" w:hAnsi="Segoe UI" w:cs="Segoe UI"/>
          <w:color w:val="242424"/>
          <w:shd w:val="clear" w:color="auto" w:fill="FFFFFF"/>
        </w:rPr>
        <w:t xml:space="preserve">Étiquetage des figures : </w:t>
      </w:r>
      <w:r w:rsidRPr="001F3AFA">
        <w:rPr>
          <w:rFonts w:ascii="Segoe UI" w:hAnsi="Segoe UI" w:cs="Segoe UI"/>
          <w:color w:val="70AD47" w:themeColor="accent6"/>
          <w:shd w:val="clear" w:color="auto" w:fill="FFFFFF"/>
        </w:rPr>
        <w:t>OK</w:t>
      </w:r>
    </w:p>
    <w:p w:rsidR="001F3AFA" w:rsidRDefault="001F3AFA" w:rsidP="001F3AFA">
      <w:pPr>
        <w:pStyle w:val="Paragraphedeliste"/>
        <w:rPr>
          <w:rFonts w:ascii="Segoe UI" w:hAnsi="Segoe UI" w:cs="Segoe UI"/>
          <w:b/>
          <w:color w:val="242424"/>
          <w:shd w:val="clear" w:color="auto" w:fill="FFFFFF"/>
        </w:rPr>
      </w:pPr>
    </w:p>
    <w:p w:rsidR="001F3AFA" w:rsidRDefault="001F3AFA" w:rsidP="001F3AFA">
      <w:pPr>
        <w:pStyle w:val="Paragraphedeliste"/>
        <w:rPr>
          <w:rFonts w:ascii="Segoe UI" w:hAnsi="Segoe UI" w:cs="Segoe UI"/>
          <w:b/>
          <w:color w:val="242424"/>
          <w:shd w:val="clear" w:color="auto" w:fill="FFFFFF"/>
        </w:rPr>
      </w:pPr>
      <w:r>
        <w:rPr>
          <w:rFonts w:ascii="Segoe UI" w:hAnsi="Segoe UI" w:cs="Segoe UI"/>
          <w:b/>
          <w:color w:val="242424"/>
          <w:shd w:val="clear" w:color="auto" w:fill="FFFFFF"/>
        </w:rPr>
        <w:t xml:space="preserve">              </w:t>
      </w:r>
      <w:r w:rsidR="00103F9D">
        <w:rPr>
          <w:rFonts w:ascii="Segoe UI" w:hAnsi="Segoe UI" w:cs="Segoe UI"/>
          <w:b/>
          <w:color w:val="242424"/>
          <w:shd w:val="clear" w:color="auto" w:fill="FFFFFF"/>
        </w:rPr>
        <w:t xml:space="preserve"> </w:t>
      </w:r>
      <w:r>
        <w:rPr>
          <w:rFonts w:ascii="Segoe UI" w:hAnsi="Segoe UI" w:cs="Segoe UI"/>
          <w:b/>
          <w:color w:val="242424"/>
          <w:shd w:val="clear" w:color="auto" w:fill="FFFFFF"/>
        </w:rPr>
        <w:t xml:space="preserve">======= Revue 2 </w:t>
      </w:r>
      <w:r w:rsidRPr="001F3AFA">
        <w:rPr>
          <w:rFonts w:ascii="Segoe UI" w:hAnsi="Segoe UI" w:cs="Segoe UI"/>
          <w:b/>
          <w:color w:val="242424"/>
          <w:shd w:val="clear" w:color="auto" w:fill="FFFFFF"/>
        </w:rPr>
        <w:t>========</w:t>
      </w:r>
    </w:p>
    <w:p w:rsidR="001F3AFA" w:rsidRPr="001F3AFA" w:rsidRDefault="001F3AFA" w:rsidP="001F3AFA">
      <w:pPr>
        <w:rPr>
          <w:rFonts w:ascii="Segoe UI" w:hAnsi="Segoe UI" w:cs="Segoe UI"/>
          <w:b/>
          <w:color w:val="242424"/>
          <w:shd w:val="clear" w:color="auto" w:fill="FFFFFF"/>
        </w:rPr>
      </w:pPr>
    </w:p>
    <w:p w:rsidR="001F3AFA" w:rsidRDefault="001F3AFA" w:rsidP="001F3AFA">
      <w:pPr>
        <w:pStyle w:val="Paragraphedeliste"/>
        <w:numPr>
          <w:ilvl w:val="0"/>
          <w:numId w:val="2"/>
        </w:numPr>
        <w:rPr>
          <w:rFonts w:ascii="Segoe UI" w:hAnsi="Segoe UI" w:cs="Segoe UI"/>
          <w:b/>
          <w:color w:val="242424"/>
          <w:shd w:val="clear" w:color="auto" w:fill="FFFFFF"/>
        </w:rPr>
      </w:pPr>
      <w:r w:rsidRPr="006663CE">
        <w:rPr>
          <w:rFonts w:ascii="Segoe UI" w:hAnsi="Segoe UI" w:cs="Segoe UI"/>
          <w:b/>
          <w:color w:val="242424"/>
          <w:shd w:val="clear" w:color="auto" w:fill="FFFFFF"/>
        </w:rPr>
        <w:t>Validation des données, il est bon de valider les données trouvées en utilisant la méthode établie / existante utilisée par le décideur politique ou d'autres chercheurs.</w:t>
      </w:r>
    </w:p>
    <w:p w:rsidR="006663CE" w:rsidRDefault="006663CE" w:rsidP="006663CE">
      <w:pPr>
        <w:pStyle w:val="Paragraphedeliste"/>
        <w:ind w:left="360"/>
        <w:rPr>
          <w:rFonts w:ascii="Segoe UI" w:hAnsi="Segoe UI" w:cs="Segoe UI"/>
          <w:b/>
          <w:color w:val="242424"/>
          <w:shd w:val="clear" w:color="auto" w:fill="FFFFFF"/>
        </w:rPr>
      </w:pPr>
    </w:p>
    <w:p w:rsidR="001F3AFA" w:rsidRPr="00246FF7" w:rsidRDefault="00246FF7" w:rsidP="001F3AFA">
      <w:pPr>
        <w:rPr>
          <w:rFonts w:ascii="Times New Roman" w:hAnsi="Times New Roman" w:cs="Times New Roman"/>
          <w:b/>
          <w:color w:val="242424"/>
          <w:sz w:val="24"/>
          <w:szCs w:val="24"/>
          <w:shd w:val="clear" w:color="auto" w:fill="FFFFFF"/>
        </w:rPr>
      </w:pPr>
      <w:r w:rsidRPr="00246FF7">
        <w:rPr>
          <w:rFonts w:ascii="Times New Roman" w:hAnsi="Times New Roman" w:cs="Times New Roman"/>
          <w:color w:val="242424"/>
          <w:sz w:val="24"/>
          <w:szCs w:val="24"/>
          <w:shd w:val="clear" w:color="auto" w:fill="FFFFFF"/>
        </w:rPr>
        <w:t xml:space="preserve">Au cours de la campagne, nous avons employé différents capteurs, comme illustré dans la Figure 2. Plus précisément, nous avons utilisé le dispositif </w:t>
      </w:r>
      <w:r>
        <w:rPr>
          <w:rFonts w:ascii="Times New Roman" w:hAnsi="Times New Roman" w:cs="Times New Roman"/>
          <w:color w:val="242424"/>
          <w:sz w:val="24"/>
          <w:szCs w:val="24"/>
          <w:shd w:val="clear" w:color="auto" w:fill="FFFFFF"/>
        </w:rPr>
        <w:t xml:space="preserve"> Pop Air (</w:t>
      </w:r>
      <w:r w:rsidRPr="00246FF7">
        <w:rPr>
          <w:rFonts w:ascii="Times New Roman" w:hAnsi="Times New Roman" w:cs="Times New Roman"/>
          <w:color w:val="242424"/>
          <w:sz w:val="24"/>
          <w:szCs w:val="24"/>
          <w:shd w:val="clear" w:color="auto" w:fill="FFFFFF"/>
        </w:rPr>
        <w:t>comptage des particules PM2.5 Duel Laser</w:t>
      </w:r>
      <w:r>
        <w:rPr>
          <w:rFonts w:ascii="Times New Roman" w:hAnsi="Times New Roman" w:cs="Times New Roman"/>
          <w:color w:val="242424"/>
          <w:sz w:val="24"/>
          <w:szCs w:val="24"/>
          <w:shd w:val="clear" w:color="auto" w:fill="FFFFFF"/>
        </w:rPr>
        <w:t>)</w:t>
      </w:r>
      <w:r w:rsidRPr="00246FF7">
        <w:rPr>
          <w:rFonts w:ascii="Times New Roman" w:hAnsi="Times New Roman" w:cs="Times New Roman"/>
          <w:color w:val="242424"/>
          <w:sz w:val="24"/>
          <w:szCs w:val="24"/>
          <w:shd w:val="clear" w:color="auto" w:fill="FFFFFF"/>
        </w:rPr>
        <w:t>, qui s'est avéré essentiel pour la validation des données, car il est en conformité avec les normes établies par le Centre de Gestion de la Qualité de l'Air (CGQA) du Sénégal.</w:t>
      </w:r>
    </w:p>
    <w:p w:rsidR="001F3AFA" w:rsidRDefault="001F3AFA" w:rsidP="001F3AFA">
      <w:pPr>
        <w:rPr>
          <w:rFonts w:ascii="Segoe UI" w:hAnsi="Segoe UI" w:cs="Segoe UI"/>
          <w:b/>
          <w:color w:val="242424"/>
          <w:shd w:val="clear" w:color="auto" w:fill="FFFFFF"/>
        </w:rPr>
      </w:pPr>
    </w:p>
    <w:p w:rsidR="001F3AFA" w:rsidRDefault="001F3AFA" w:rsidP="001F3AFA">
      <w:pPr>
        <w:rPr>
          <w:rFonts w:ascii="Segoe UI" w:hAnsi="Segoe UI" w:cs="Segoe UI"/>
          <w:b/>
          <w:color w:val="242424"/>
          <w:shd w:val="clear" w:color="auto" w:fill="FFFFFF"/>
        </w:rPr>
      </w:pPr>
      <w:r>
        <w:rPr>
          <w:rFonts w:ascii="Segoe UI" w:hAnsi="Segoe UI" w:cs="Segoe UI"/>
          <w:b/>
          <w:color w:val="242424"/>
          <w:shd w:val="clear" w:color="auto" w:fill="FFFFFF"/>
        </w:rPr>
        <w:t xml:space="preserve"> </w:t>
      </w:r>
    </w:p>
    <w:p w:rsidR="001F3AFA" w:rsidRPr="006663CE" w:rsidRDefault="001F3AFA" w:rsidP="001F3AFA">
      <w:pPr>
        <w:pStyle w:val="Paragraphedeliste"/>
        <w:numPr>
          <w:ilvl w:val="0"/>
          <w:numId w:val="2"/>
        </w:numPr>
        <w:rPr>
          <w:rFonts w:ascii="Segoe UI" w:hAnsi="Segoe UI" w:cs="Segoe UI"/>
          <w:b/>
          <w:color w:val="242424"/>
          <w:shd w:val="clear" w:color="auto" w:fill="FFFFFF"/>
        </w:rPr>
      </w:pPr>
      <w:r w:rsidRPr="006663CE">
        <w:rPr>
          <w:rFonts w:ascii="Segoe UI" w:hAnsi="Segoe UI" w:cs="Segoe UI"/>
          <w:b/>
          <w:color w:val="242424"/>
          <w:shd w:val="clear" w:color="auto" w:fill="FFFFFF"/>
        </w:rPr>
        <w:t>Cette recherche a couvert une zone assez vaste, tandis que la concentration d'émission a montré une lecture fluctuante en fonction des activités à cet endroit spécifique. Par conséquent, je suggérerais de se concentrer sur un seul endroit et d'observer la tendance à  une recherche plus approfondie et approfondie</w:t>
      </w:r>
      <w:r w:rsidR="00865BE7" w:rsidRPr="006663CE">
        <w:rPr>
          <w:rFonts w:ascii="Segoe UI" w:hAnsi="Segoe UI" w:cs="Segoe UI"/>
          <w:b/>
          <w:color w:val="242424"/>
          <w:shd w:val="clear" w:color="auto" w:fill="FFFFFF"/>
        </w:rPr>
        <w:t> </w:t>
      </w:r>
    </w:p>
    <w:p w:rsidR="00687891" w:rsidRDefault="00687891" w:rsidP="00687891">
      <w:pPr>
        <w:pStyle w:val="Paragraphedeliste"/>
        <w:ind w:left="360"/>
        <w:rPr>
          <w:rFonts w:ascii="Segoe UI" w:hAnsi="Segoe UI" w:cs="Segoe UI"/>
          <w:color w:val="242424"/>
          <w:shd w:val="clear" w:color="auto" w:fill="FFFFFF"/>
        </w:rPr>
      </w:pPr>
    </w:p>
    <w:p w:rsidR="006663CE" w:rsidRDefault="006663CE" w:rsidP="001F3AFA">
      <w:pPr>
        <w:rPr>
          <w:rFonts w:ascii="Segoe UI" w:hAnsi="Segoe UI" w:cs="Segoe UI"/>
          <w:color w:val="242424"/>
          <w:shd w:val="clear" w:color="auto" w:fill="FFFFFF"/>
        </w:rPr>
      </w:pPr>
      <w:r w:rsidRPr="006663CE">
        <w:rPr>
          <w:rFonts w:ascii="Segoe UI" w:hAnsi="Segoe UI" w:cs="Segoe UI"/>
          <w:color w:val="242424"/>
          <w:shd w:val="clear" w:color="auto" w:fill="FFFFFF"/>
        </w:rPr>
        <w:t>L'analyse des données issues de cette campagne de mesure dans la région de Dakar nous a permis de générer une cartographie de la répartition spatiale des concentrations de particules PM2.5, mettant en évidence cinq zones à haute concentration. Pour une étude plus approfondie des variations et des sources de pollution, nous avons ciblé deux points particuliers : la ville de Dakar (voir Figure 5) et la ville de Rufisque (voir Figure 6).</w:t>
      </w:r>
    </w:p>
    <w:p w:rsidR="006663CE" w:rsidRDefault="006663CE" w:rsidP="001F3AFA">
      <w:pPr>
        <w:rPr>
          <w:rFonts w:ascii="Segoe UI" w:hAnsi="Segoe UI" w:cs="Segoe UI"/>
          <w:color w:val="242424"/>
          <w:shd w:val="clear" w:color="auto" w:fill="FFFFFF"/>
        </w:rPr>
      </w:pPr>
    </w:p>
    <w:p w:rsidR="001F3AFA" w:rsidRPr="001F3AFA" w:rsidRDefault="001F3AFA" w:rsidP="001F3AFA">
      <w:pPr>
        <w:rPr>
          <w:rFonts w:ascii="Segoe UI" w:hAnsi="Segoe UI" w:cs="Segoe UI"/>
          <w:b/>
          <w:color w:val="242424"/>
          <w:shd w:val="clear" w:color="auto" w:fill="FFFFFF"/>
        </w:rPr>
      </w:pPr>
      <w:r>
        <w:rPr>
          <w:rFonts w:ascii="Segoe UI" w:hAnsi="Segoe UI" w:cs="Segoe UI"/>
          <w:color w:val="242424"/>
          <w:shd w:val="clear" w:color="auto" w:fill="FFFFFF"/>
        </w:rPr>
        <w:t xml:space="preserve">3. </w:t>
      </w:r>
      <w:r w:rsidRPr="006663CE">
        <w:rPr>
          <w:rFonts w:ascii="Segoe UI" w:hAnsi="Segoe UI" w:cs="Segoe UI"/>
          <w:b/>
          <w:color w:val="242424"/>
          <w:shd w:val="clear" w:color="auto" w:fill="FFFFFF"/>
        </w:rPr>
        <w:t>L'approche méthodologique devrait être de rendre compte de ce que vous avez fait. Veuillez choisir les temps appropriés :</w:t>
      </w:r>
      <w:r w:rsidR="006663CE">
        <w:rPr>
          <w:rFonts w:ascii="Segoe UI" w:hAnsi="Segoe UI" w:cs="Segoe UI"/>
          <w:color w:val="242424"/>
          <w:shd w:val="clear" w:color="auto" w:fill="FFFFFF"/>
        </w:rPr>
        <w:t xml:space="preserve"> </w:t>
      </w:r>
      <w:r w:rsidR="006663CE" w:rsidRPr="001F3AFA">
        <w:rPr>
          <w:rFonts w:ascii="Segoe UI" w:hAnsi="Segoe UI" w:cs="Segoe UI"/>
          <w:color w:val="70AD47" w:themeColor="accent6"/>
          <w:shd w:val="clear" w:color="auto" w:fill="FFFFFF"/>
        </w:rPr>
        <w:t>OK</w:t>
      </w:r>
    </w:p>
    <w:p w:rsidR="001F3AFA" w:rsidRP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p>
    <w:p w:rsidR="001F3AFA" w:rsidRDefault="001F3AFA">
      <w:pPr>
        <w:rPr>
          <w:rFonts w:ascii="Segoe UI" w:hAnsi="Segoe UI" w:cs="Segoe UI"/>
          <w:b/>
          <w:color w:val="242424"/>
          <w:shd w:val="clear" w:color="auto" w:fill="FFFFFF"/>
        </w:rPr>
      </w:pPr>
    </w:p>
    <w:p w:rsidR="001F3AFA" w:rsidRPr="001F3AFA" w:rsidRDefault="001F3AFA">
      <w:pPr>
        <w:rPr>
          <w:rFonts w:ascii="Times New Roman" w:hAnsi="Times New Roman" w:cs="Times New Roman"/>
          <w:sz w:val="28"/>
          <w:szCs w:val="28"/>
        </w:rPr>
      </w:pPr>
    </w:p>
    <w:sectPr w:rsidR="001F3AFA" w:rsidRPr="001F3A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61229"/>
    <w:multiLevelType w:val="hybridMultilevel"/>
    <w:tmpl w:val="3294BC40"/>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4F827CB4"/>
    <w:multiLevelType w:val="hybridMultilevel"/>
    <w:tmpl w:val="F5847BC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FA"/>
    <w:rsid w:val="00103F9D"/>
    <w:rsid w:val="001F3AFA"/>
    <w:rsid w:val="00246FF7"/>
    <w:rsid w:val="006663CE"/>
    <w:rsid w:val="0068681A"/>
    <w:rsid w:val="00687891"/>
    <w:rsid w:val="00865BE7"/>
    <w:rsid w:val="00A51A23"/>
    <w:rsid w:val="00F20D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7C895-3C3D-4688-B586-3D78353B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3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254</Words>
  <Characters>1400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2023-09-01T11:14:00Z</dcterms:created>
  <dcterms:modified xsi:type="dcterms:W3CDTF">2023-09-05T23:23:00Z</dcterms:modified>
</cp:coreProperties>
</file>