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5740B6" w14:textId="77777777" w:rsidR="00195A69" w:rsidRPr="00195A69" w:rsidRDefault="00195A69" w:rsidP="00195A69">
      <w:pPr>
        <w:rPr>
          <w:b/>
          <w:bCs/>
        </w:rPr>
      </w:pPr>
      <w:r w:rsidRPr="00195A69">
        <w:rPr>
          <w:b/>
          <w:bCs/>
          <w:sz w:val="28"/>
          <w:szCs w:val="28"/>
        </w:rPr>
        <w:t>ECommerce Data Analysis Final Report</w:t>
      </w:r>
    </w:p>
    <w:p w14:paraId="405A5970" w14:textId="77777777" w:rsidR="00195A69" w:rsidRPr="00195A69" w:rsidRDefault="00195A69" w:rsidP="00195A69">
      <w:pPr>
        <w:rPr>
          <w:b/>
          <w:bCs/>
        </w:rPr>
      </w:pPr>
      <w:r w:rsidRPr="00195A69">
        <w:rPr>
          <w:b/>
          <w:bCs/>
        </w:rPr>
        <w:t>Executive Summary</w:t>
      </w:r>
    </w:p>
    <w:p w14:paraId="6525F6ED" w14:textId="77777777" w:rsidR="00195A69" w:rsidRPr="00195A69" w:rsidRDefault="00195A69" w:rsidP="00195A69">
      <w:pPr>
        <w:jc w:val="both"/>
        <w:rPr>
          <w:sz w:val="22"/>
          <w:szCs w:val="22"/>
        </w:rPr>
      </w:pPr>
      <w:r w:rsidRPr="00195A69">
        <w:rPr>
          <w:sz w:val="22"/>
          <w:szCs w:val="22"/>
        </w:rPr>
        <w:t>This report provides a statistical and analytical overview of an 8-year eCommerce dataset comprising transactional and customer behavior insights. The objective is to evaluate revenue performance, category trends, customer dynamics, and temporal sales patterns to guide future strategic decisions.</w:t>
      </w:r>
    </w:p>
    <w:p w14:paraId="7C7EC8BF" w14:textId="77777777" w:rsidR="00195A69" w:rsidRPr="00195A69" w:rsidRDefault="00195A69" w:rsidP="00195A69">
      <w:r w:rsidRPr="00195A69">
        <w:pict w14:anchorId="2204D02E">
          <v:rect id="_x0000_i1061" style="width:0;height:.75pt" o:hralign="center" o:hrstd="t" o:hrnoshade="t" o:hr="t" fillcolor="#ccc" stroked="f"/>
        </w:pict>
      </w:r>
    </w:p>
    <w:p w14:paraId="26E841BF" w14:textId="77777777" w:rsidR="00195A69" w:rsidRPr="00195A69" w:rsidRDefault="00195A69" w:rsidP="00195A69">
      <w:pPr>
        <w:rPr>
          <w:b/>
          <w:bCs/>
        </w:rPr>
      </w:pPr>
      <w:r w:rsidRPr="00195A69">
        <w:rPr>
          <w:b/>
          <w:bCs/>
        </w:rPr>
        <w:t>1. Revenue &amp; Transactional Performance</w:t>
      </w:r>
    </w:p>
    <w:p w14:paraId="372F07B1" w14:textId="77777777" w:rsidR="00195A69" w:rsidRPr="00195A69" w:rsidRDefault="00195A69" w:rsidP="00195A69">
      <w:pPr>
        <w:numPr>
          <w:ilvl w:val="0"/>
          <w:numId w:val="1"/>
        </w:numPr>
      </w:pPr>
      <w:r w:rsidRPr="00195A69">
        <w:rPr>
          <w:b/>
          <w:bCs/>
        </w:rPr>
        <w:t>Total Revenue (2014–2021):</w:t>
      </w:r>
      <w:r w:rsidRPr="00195A69">
        <w:t> $105,401,435.75</w:t>
      </w:r>
    </w:p>
    <w:p w14:paraId="2246D9D5" w14:textId="77777777" w:rsidR="00195A69" w:rsidRPr="00195A69" w:rsidRDefault="00195A69" w:rsidP="00195A69">
      <w:pPr>
        <w:numPr>
          <w:ilvl w:val="0"/>
          <w:numId w:val="1"/>
        </w:numPr>
      </w:pPr>
      <w:r w:rsidRPr="00195A69">
        <w:rPr>
          <w:b/>
          <w:bCs/>
        </w:rPr>
        <w:t>Total Transactions:</w:t>
      </w:r>
      <w:r w:rsidRPr="00195A69">
        <w:t> 1,000,000 transactions</w:t>
      </w:r>
    </w:p>
    <w:p w14:paraId="131F93A1" w14:textId="77777777" w:rsidR="00195A69" w:rsidRPr="00195A69" w:rsidRDefault="00195A69" w:rsidP="00195A69">
      <w:pPr>
        <w:numPr>
          <w:ilvl w:val="0"/>
          <w:numId w:val="1"/>
        </w:numPr>
      </w:pPr>
      <w:r w:rsidRPr="00195A69">
        <w:rPr>
          <w:b/>
          <w:bCs/>
        </w:rPr>
        <w:t>Average Order Value (AOV):</w:t>
      </w:r>
      <w:r w:rsidRPr="00195A69">
        <w:t> $105.40</w:t>
      </w:r>
    </w:p>
    <w:p w14:paraId="3D6F3366" w14:textId="77777777" w:rsidR="00195A69" w:rsidRPr="00195A69" w:rsidRDefault="00195A69" w:rsidP="00195A69">
      <w:pPr>
        <w:numPr>
          <w:ilvl w:val="0"/>
          <w:numId w:val="1"/>
        </w:numPr>
      </w:pPr>
      <w:r w:rsidRPr="00195A69">
        <w:rPr>
          <w:b/>
          <w:bCs/>
        </w:rPr>
        <w:t>Number of Stores:</w:t>
      </w:r>
      <w:r w:rsidRPr="00195A69">
        <w:t> 726 stores across 7 divisions</w:t>
      </w:r>
    </w:p>
    <w:p w14:paraId="6E139476" w14:textId="77777777" w:rsidR="00195A69" w:rsidRPr="00195A69" w:rsidRDefault="00195A69" w:rsidP="00195A69">
      <w:r w:rsidRPr="00195A69">
        <w:t>These figures indicate a robust business scale, with a strong order volume and a healthy AOV across a nationwide presence.</w:t>
      </w:r>
    </w:p>
    <w:p w14:paraId="00336CDB" w14:textId="77777777" w:rsidR="00195A69" w:rsidRPr="00195A69" w:rsidRDefault="00195A69" w:rsidP="00195A69">
      <w:r w:rsidRPr="00195A69">
        <w:pict w14:anchorId="2DB32A70">
          <v:rect id="_x0000_i1062" style="width:0;height:.75pt" o:hralign="center" o:hrstd="t" o:hrnoshade="t" o:hr="t" fillcolor="#ccc" stroked="f"/>
        </w:pict>
      </w:r>
    </w:p>
    <w:p w14:paraId="4FE3B5F2" w14:textId="77777777" w:rsidR="00195A69" w:rsidRPr="00195A69" w:rsidRDefault="00195A69" w:rsidP="00195A69">
      <w:pPr>
        <w:rPr>
          <w:b/>
          <w:bCs/>
        </w:rPr>
      </w:pPr>
      <w:r w:rsidRPr="00195A69">
        <w:rPr>
          <w:b/>
          <w:bCs/>
        </w:rPr>
        <w:t>2. Category-wise Revenue Breakdown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52"/>
        <w:gridCol w:w="1832"/>
        <w:gridCol w:w="5571"/>
      </w:tblGrid>
      <w:tr w:rsidR="00195A69" w:rsidRPr="00195A69" w14:paraId="59654E50" w14:textId="77777777" w:rsidTr="00195A69">
        <w:tc>
          <w:tcPr>
            <w:tcW w:w="0" w:type="auto"/>
            <w:hideMark/>
          </w:tcPr>
          <w:p w14:paraId="6DC7DB15" w14:textId="77777777" w:rsidR="00195A69" w:rsidRPr="00195A69" w:rsidRDefault="00195A69" w:rsidP="00195A69">
            <w:pPr>
              <w:spacing w:after="160" w:line="278" w:lineRule="auto"/>
              <w:rPr>
                <w:b/>
                <w:bCs/>
              </w:rPr>
            </w:pPr>
            <w:r w:rsidRPr="00195A69">
              <w:rPr>
                <w:b/>
                <w:bCs/>
              </w:rPr>
              <w:t>Category</w:t>
            </w:r>
          </w:p>
        </w:tc>
        <w:tc>
          <w:tcPr>
            <w:tcW w:w="0" w:type="auto"/>
            <w:hideMark/>
          </w:tcPr>
          <w:p w14:paraId="272C9883" w14:textId="77777777" w:rsidR="00195A69" w:rsidRPr="00195A69" w:rsidRDefault="00195A69" w:rsidP="00195A69">
            <w:pPr>
              <w:spacing w:after="160" w:line="278" w:lineRule="auto"/>
              <w:rPr>
                <w:b/>
                <w:bCs/>
              </w:rPr>
            </w:pPr>
            <w:r w:rsidRPr="00195A69">
              <w:rPr>
                <w:b/>
                <w:bCs/>
              </w:rPr>
              <w:t>Revenue (USD)</w:t>
            </w:r>
          </w:p>
        </w:tc>
        <w:tc>
          <w:tcPr>
            <w:tcW w:w="5571" w:type="dxa"/>
            <w:hideMark/>
          </w:tcPr>
          <w:p w14:paraId="74E39202" w14:textId="77777777" w:rsidR="00195A69" w:rsidRPr="00195A69" w:rsidRDefault="00195A69" w:rsidP="00195A69">
            <w:pPr>
              <w:spacing w:after="160" w:line="278" w:lineRule="auto"/>
              <w:rPr>
                <w:b/>
                <w:bCs/>
              </w:rPr>
            </w:pPr>
            <w:r w:rsidRPr="00195A69">
              <w:rPr>
                <w:b/>
                <w:bCs/>
              </w:rPr>
              <w:t>Percentage of Total Revenue</w:t>
            </w:r>
          </w:p>
        </w:tc>
      </w:tr>
      <w:tr w:rsidR="00195A69" w:rsidRPr="00195A69" w14:paraId="0C894992" w14:textId="77777777" w:rsidTr="00195A69">
        <w:tc>
          <w:tcPr>
            <w:tcW w:w="0" w:type="auto"/>
            <w:hideMark/>
          </w:tcPr>
          <w:p w14:paraId="1E7A2902" w14:textId="77777777" w:rsidR="00195A69" w:rsidRPr="00195A69" w:rsidRDefault="00195A69" w:rsidP="00195A69">
            <w:pPr>
              <w:spacing w:after="160" w:line="278" w:lineRule="auto"/>
            </w:pPr>
            <w:r w:rsidRPr="00195A69">
              <w:t>Beverage</w:t>
            </w:r>
          </w:p>
        </w:tc>
        <w:tc>
          <w:tcPr>
            <w:tcW w:w="0" w:type="auto"/>
            <w:hideMark/>
          </w:tcPr>
          <w:p w14:paraId="4F83F250" w14:textId="77777777" w:rsidR="00195A69" w:rsidRPr="00195A69" w:rsidRDefault="00195A69" w:rsidP="00195A69">
            <w:pPr>
              <w:spacing w:after="160" w:line="278" w:lineRule="auto"/>
            </w:pPr>
            <w:r w:rsidRPr="00195A69">
              <w:t>$36,614,400.75</w:t>
            </w:r>
          </w:p>
        </w:tc>
        <w:tc>
          <w:tcPr>
            <w:tcW w:w="5571" w:type="dxa"/>
            <w:hideMark/>
          </w:tcPr>
          <w:p w14:paraId="13F3D6EF" w14:textId="77777777" w:rsidR="00195A69" w:rsidRPr="00195A69" w:rsidRDefault="00195A69" w:rsidP="00195A69">
            <w:pPr>
              <w:spacing w:after="160" w:line="278" w:lineRule="auto"/>
            </w:pPr>
            <w:r w:rsidRPr="00195A69">
              <w:t>34.74%</w:t>
            </w:r>
          </w:p>
        </w:tc>
      </w:tr>
      <w:tr w:rsidR="00195A69" w:rsidRPr="00195A69" w14:paraId="4122055B" w14:textId="77777777" w:rsidTr="00195A69">
        <w:tc>
          <w:tcPr>
            <w:tcW w:w="0" w:type="auto"/>
            <w:hideMark/>
          </w:tcPr>
          <w:p w14:paraId="09D8291B" w14:textId="77777777" w:rsidR="00195A69" w:rsidRPr="00195A69" w:rsidRDefault="00195A69" w:rsidP="00195A69">
            <w:pPr>
              <w:spacing w:after="160" w:line="278" w:lineRule="auto"/>
            </w:pPr>
            <w:r w:rsidRPr="00195A69">
              <w:t>Food</w:t>
            </w:r>
          </w:p>
        </w:tc>
        <w:tc>
          <w:tcPr>
            <w:tcW w:w="0" w:type="auto"/>
            <w:hideMark/>
          </w:tcPr>
          <w:p w14:paraId="44AD93BA" w14:textId="77777777" w:rsidR="00195A69" w:rsidRPr="00195A69" w:rsidRDefault="00195A69" w:rsidP="00195A69">
            <w:pPr>
              <w:spacing w:after="160" w:line="278" w:lineRule="auto"/>
            </w:pPr>
            <w:r w:rsidRPr="00195A69">
              <w:t>$32,097,142.50</w:t>
            </w:r>
          </w:p>
        </w:tc>
        <w:tc>
          <w:tcPr>
            <w:tcW w:w="5571" w:type="dxa"/>
            <w:hideMark/>
          </w:tcPr>
          <w:p w14:paraId="520912C6" w14:textId="77777777" w:rsidR="00195A69" w:rsidRPr="00195A69" w:rsidRDefault="00195A69" w:rsidP="00195A69">
            <w:pPr>
              <w:spacing w:after="160" w:line="278" w:lineRule="auto"/>
            </w:pPr>
            <w:r w:rsidRPr="00195A69">
              <w:t>30.45%</w:t>
            </w:r>
          </w:p>
        </w:tc>
      </w:tr>
      <w:tr w:rsidR="00195A69" w:rsidRPr="00195A69" w14:paraId="3B46813D" w14:textId="77777777" w:rsidTr="00195A69">
        <w:tc>
          <w:tcPr>
            <w:tcW w:w="0" w:type="auto"/>
            <w:hideMark/>
          </w:tcPr>
          <w:p w14:paraId="51343C37" w14:textId="77777777" w:rsidR="00195A69" w:rsidRPr="00195A69" w:rsidRDefault="00195A69" w:rsidP="00195A69">
            <w:pPr>
              <w:spacing w:after="160" w:line="278" w:lineRule="auto"/>
            </w:pPr>
            <w:r w:rsidRPr="00195A69">
              <w:t>Coffee Supplies</w:t>
            </w:r>
          </w:p>
        </w:tc>
        <w:tc>
          <w:tcPr>
            <w:tcW w:w="0" w:type="auto"/>
            <w:hideMark/>
          </w:tcPr>
          <w:p w14:paraId="5BF6E0BF" w14:textId="77777777" w:rsidR="00195A69" w:rsidRPr="00195A69" w:rsidRDefault="00195A69" w:rsidP="00195A69">
            <w:pPr>
              <w:spacing w:after="160" w:line="278" w:lineRule="auto"/>
            </w:pPr>
            <w:r w:rsidRPr="00195A69">
              <w:t>$16,852,945.50</w:t>
            </w:r>
          </w:p>
        </w:tc>
        <w:tc>
          <w:tcPr>
            <w:tcW w:w="5571" w:type="dxa"/>
            <w:hideMark/>
          </w:tcPr>
          <w:p w14:paraId="2918E644" w14:textId="77777777" w:rsidR="00195A69" w:rsidRPr="00195A69" w:rsidRDefault="00195A69" w:rsidP="00195A69">
            <w:pPr>
              <w:spacing w:after="160" w:line="278" w:lineRule="auto"/>
            </w:pPr>
            <w:r w:rsidRPr="00195A69">
              <w:t>15.99%</w:t>
            </w:r>
          </w:p>
        </w:tc>
      </w:tr>
      <w:tr w:rsidR="00195A69" w:rsidRPr="00195A69" w14:paraId="3DD1216C" w14:textId="77777777" w:rsidTr="00195A69">
        <w:tc>
          <w:tcPr>
            <w:tcW w:w="0" w:type="auto"/>
            <w:hideMark/>
          </w:tcPr>
          <w:p w14:paraId="1AD8E664" w14:textId="77777777" w:rsidR="00195A69" w:rsidRPr="00195A69" w:rsidRDefault="00195A69" w:rsidP="00195A69">
            <w:pPr>
              <w:spacing w:after="160" w:line="278" w:lineRule="auto"/>
            </w:pPr>
            <w:r w:rsidRPr="00195A69">
              <w:t>Kitchen Supplies</w:t>
            </w:r>
          </w:p>
        </w:tc>
        <w:tc>
          <w:tcPr>
            <w:tcW w:w="0" w:type="auto"/>
            <w:hideMark/>
          </w:tcPr>
          <w:p w14:paraId="0E0B4D05" w14:textId="77777777" w:rsidR="00195A69" w:rsidRPr="00195A69" w:rsidRDefault="00195A69" w:rsidP="00195A69">
            <w:pPr>
              <w:spacing w:after="160" w:line="278" w:lineRule="auto"/>
            </w:pPr>
            <w:r w:rsidRPr="00195A69">
              <w:t>$8,434,526.50</w:t>
            </w:r>
          </w:p>
        </w:tc>
        <w:tc>
          <w:tcPr>
            <w:tcW w:w="5571" w:type="dxa"/>
            <w:hideMark/>
          </w:tcPr>
          <w:p w14:paraId="62965F41" w14:textId="77777777" w:rsidR="00195A69" w:rsidRPr="00195A69" w:rsidRDefault="00195A69" w:rsidP="00195A69">
            <w:pPr>
              <w:spacing w:after="160" w:line="278" w:lineRule="auto"/>
            </w:pPr>
            <w:r w:rsidRPr="00195A69">
              <w:t>8.00%</w:t>
            </w:r>
          </w:p>
        </w:tc>
      </w:tr>
      <w:tr w:rsidR="00195A69" w:rsidRPr="00195A69" w14:paraId="0A9DD0B9" w14:textId="77777777" w:rsidTr="00195A69">
        <w:tc>
          <w:tcPr>
            <w:tcW w:w="0" w:type="auto"/>
            <w:hideMark/>
          </w:tcPr>
          <w:p w14:paraId="1AFBF9CA" w14:textId="77777777" w:rsidR="00195A69" w:rsidRPr="00195A69" w:rsidRDefault="00195A69" w:rsidP="00195A69">
            <w:pPr>
              <w:spacing w:after="160" w:line="278" w:lineRule="auto"/>
            </w:pPr>
            <w:r w:rsidRPr="00195A69">
              <w:t>Dishware</w:t>
            </w:r>
          </w:p>
        </w:tc>
        <w:tc>
          <w:tcPr>
            <w:tcW w:w="0" w:type="auto"/>
            <w:hideMark/>
          </w:tcPr>
          <w:p w14:paraId="4FAA6DC8" w14:textId="77777777" w:rsidR="00195A69" w:rsidRPr="00195A69" w:rsidRDefault="00195A69" w:rsidP="00195A69">
            <w:pPr>
              <w:spacing w:after="160" w:line="278" w:lineRule="auto"/>
            </w:pPr>
            <w:r w:rsidRPr="00195A69">
              <w:t>$8,289,452.50</w:t>
            </w:r>
          </w:p>
        </w:tc>
        <w:tc>
          <w:tcPr>
            <w:tcW w:w="5571" w:type="dxa"/>
            <w:hideMark/>
          </w:tcPr>
          <w:p w14:paraId="584282B9" w14:textId="77777777" w:rsidR="00195A69" w:rsidRPr="00195A69" w:rsidRDefault="00195A69" w:rsidP="00195A69">
            <w:pPr>
              <w:spacing w:after="160" w:line="278" w:lineRule="auto"/>
            </w:pPr>
            <w:r w:rsidRPr="00195A69">
              <w:t>7.86%</w:t>
            </w:r>
          </w:p>
        </w:tc>
      </w:tr>
      <w:tr w:rsidR="00195A69" w:rsidRPr="00195A69" w14:paraId="54F1C2A6" w14:textId="77777777" w:rsidTr="00195A69">
        <w:tc>
          <w:tcPr>
            <w:tcW w:w="0" w:type="auto"/>
            <w:hideMark/>
          </w:tcPr>
          <w:p w14:paraId="635CF0B1" w14:textId="77777777" w:rsidR="00195A69" w:rsidRPr="00195A69" w:rsidRDefault="00195A69" w:rsidP="00195A69">
            <w:pPr>
              <w:spacing w:after="160" w:line="278" w:lineRule="auto"/>
            </w:pPr>
            <w:r w:rsidRPr="00195A69">
              <w:t>Gum</w:t>
            </w:r>
          </w:p>
        </w:tc>
        <w:tc>
          <w:tcPr>
            <w:tcW w:w="0" w:type="auto"/>
            <w:hideMark/>
          </w:tcPr>
          <w:p w14:paraId="7F8AABEF" w14:textId="77777777" w:rsidR="00195A69" w:rsidRPr="00195A69" w:rsidRDefault="00195A69" w:rsidP="00195A69">
            <w:pPr>
              <w:spacing w:after="160" w:line="278" w:lineRule="auto"/>
            </w:pPr>
            <w:r w:rsidRPr="00195A69">
              <w:t>$2,448,854.00</w:t>
            </w:r>
          </w:p>
        </w:tc>
        <w:tc>
          <w:tcPr>
            <w:tcW w:w="5571" w:type="dxa"/>
            <w:hideMark/>
          </w:tcPr>
          <w:p w14:paraId="05F2F6C6" w14:textId="77777777" w:rsidR="00195A69" w:rsidRPr="00195A69" w:rsidRDefault="00195A69" w:rsidP="00195A69">
            <w:pPr>
              <w:spacing w:after="160" w:line="278" w:lineRule="auto"/>
            </w:pPr>
            <w:r w:rsidRPr="00195A69">
              <w:t>2.32%</w:t>
            </w:r>
          </w:p>
        </w:tc>
      </w:tr>
      <w:tr w:rsidR="00195A69" w:rsidRPr="00195A69" w14:paraId="2DDFAC70" w14:textId="77777777" w:rsidTr="00195A69">
        <w:tc>
          <w:tcPr>
            <w:tcW w:w="0" w:type="auto"/>
            <w:hideMark/>
          </w:tcPr>
          <w:p w14:paraId="59C54766" w14:textId="77777777" w:rsidR="00195A69" w:rsidRPr="00195A69" w:rsidRDefault="00195A69" w:rsidP="00195A69">
            <w:pPr>
              <w:spacing w:after="160" w:line="278" w:lineRule="auto"/>
            </w:pPr>
            <w:r w:rsidRPr="00195A69">
              <w:t>Medicine</w:t>
            </w:r>
          </w:p>
        </w:tc>
        <w:tc>
          <w:tcPr>
            <w:tcW w:w="0" w:type="auto"/>
            <w:hideMark/>
          </w:tcPr>
          <w:p w14:paraId="0050FFE1" w14:textId="77777777" w:rsidR="00195A69" w:rsidRPr="00195A69" w:rsidRDefault="00195A69" w:rsidP="00195A69">
            <w:pPr>
              <w:spacing w:after="160" w:line="278" w:lineRule="auto"/>
            </w:pPr>
            <w:r w:rsidRPr="00195A69">
              <w:t>$664,114.00</w:t>
            </w:r>
          </w:p>
        </w:tc>
        <w:tc>
          <w:tcPr>
            <w:tcW w:w="5571" w:type="dxa"/>
            <w:hideMark/>
          </w:tcPr>
          <w:p w14:paraId="3E751CD3" w14:textId="77777777" w:rsidR="00195A69" w:rsidRPr="00195A69" w:rsidRDefault="00195A69" w:rsidP="00195A69">
            <w:pPr>
              <w:spacing w:after="160" w:line="278" w:lineRule="auto"/>
            </w:pPr>
            <w:r w:rsidRPr="00195A69">
              <w:t>0.63%</w:t>
            </w:r>
          </w:p>
        </w:tc>
      </w:tr>
    </w:tbl>
    <w:p w14:paraId="552EF938" w14:textId="77777777" w:rsidR="00195A69" w:rsidRDefault="00195A69" w:rsidP="00195A69">
      <w:pPr>
        <w:rPr>
          <w:b/>
          <w:bCs/>
        </w:rPr>
      </w:pPr>
    </w:p>
    <w:p w14:paraId="78E7081F" w14:textId="745E38C8" w:rsidR="00195A69" w:rsidRPr="00195A69" w:rsidRDefault="00195A69" w:rsidP="00195A69">
      <w:pPr>
        <w:pStyle w:val="ListParagraph"/>
        <w:numPr>
          <w:ilvl w:val="0"/>
          <w:numId w:val="7"/>
        </w:numPr>
        <w:rPr>
          <w:b/>
          <w:bCs/>
        </w:rPr>
      </w:pPr>
      <w:r w:rsidRPr="00195A69">
        <w:rPr>
          <w:b/>
          <w:bCs/>
        </w:rPr>
        <w:t>Top-Selling Categories:</w:t>
      </w:r>
      <w:r w:rsidRPr="00195A69">
        <w:t> Beverage and Food generate 65.19% of the total revenue, confirming their dominance and critical business importance.</w:t>
      </w:r>
    </w:p>
    <w:p w14:paraId="522F7962" w14:textId="77777777" w:rsidR="00195A69" w:rsidRPr="00195A69" w:rsidRDefault="00195A69" w:rsidP="00195A69">
      <w:pPr>
        <w:numPr>
          <w:ilvl w:val="0"/>
          <w:numId w:val="2"/>
        </w:numPr>
      </w:pPr>
      <w:r w:rsidRPr="00195A69">
        <w:rPr>
          <w:b/>
          <w:bCs/>
        </w:rPr>
        <w:t>Low-Performing Categories:</w:t>
      </w:r>
      <w:r w:rsidRPr="00195A69">
        <w:t> Medicine and Gum contribute less than 3%, signaling either niche roles or underperformance.</w:t>
      </w:r>
    </w:p>
    <w:p w14:paraId="025082A4" w14:textId="77777777" w:rsidR="00195A69" w:rsidRPr="00195A69" w:rsidRDefault="00195A69" w:rsidP="00195A69">
      <w:r w:rsidRPr="00195A69">
        <w:pict w14:anchorId="4D6FC73B">
          <v:rect id="_x0000_i1063" style="width:0;height:.75pt" o:hralign="center" o:hrstd="t" o:hrnoshade="t" o:hr="t" fillcolor="#ccc" stroked="f"/>
        </w:pict>
      </w:r>
    </w:p>
    <w:p w14:paraId="1E988FA0" w14:textId="77777777" w:rsidR="00195A69" w:rsidRDefault="00195A69" w:rsidP="00195A69">
      <w:pPr>
        <w:rPr>
          <w:b/>
          <w:bCs/>
        </w:rPr>
      </w:pPr>
    </w:p>
    <w:p w14:paraId="65B07F7A" w14:textId="43047F68" w:rsidR="00195A69" w:rsidRPr="00195A69" w:rsidRDefault="00195A69" w:rsidP="00195A69">
      <w:pPr>
        <w:rPr>
          <w:b/>
          <w:bCs/>
        </w:rPr>
      </w:pPr>
      <w:r w:rsidRPr="00195A69">
        <w:rPr>
          <w:b/>
          <w:bCs/>
        </w:rPr>
        <w:lastRenderedPageBreak/>
        <w:t>3. Time Series Sales Analysis (2014–2021)</w:t>
      </w:r>
    </w:p>
    <w:p w14:paraId="3F176A7A" w14:textId="77777777" w:rsidR="00195A69" w:rsidRPr="00195A69" w:rsidRDefault="00195A69" w:rsidP="00195A69">
      <w:r w:rsidRPr="00195A69">
        <w:t>Sales data exhibits consistent fluctuations, suggestive of seasonal buying behavior or event-based promotions (e.g., holidays, back-to-school seasons).</w:t>
      </w:r>
    </w:p>
    <w:p w14:paraId="7C2C94E9" w14:textId="77777777" w:rsidR="00195A69" w:rsidRPr="00195A69" w:rsidRDefault="00195A69" w:rsidP="00195A69">
      <w:pPr>
        <w:numPr>
          <w:ilvl w:val="0"/>
          <w:numId w:val="3"/>
        </w:numPr>
      </w:pPr>
      <w:r w:rsidRPr="00195A69">
        <w:rPr>
          <w:b/>
          <w:bCs/>
        </w:rPr>
        <w:t>Anomaly in January 2021:</w:t>
      </w:r>
      <w:r w:rsidRPr="00195A69">
        <w:t> Sales dipped sharply below 900,000 units, breaking prior seasonal patterns.</w:t>
      </w:r>
    </w:p>
    <w:p w14:paraId="55599ED0" w14:textId="77777777" w:rsidR="00195A69" w:rsidRPr="00195A69" w:rsidRDefault="00195A69" w:rsidP="00195A69">
      <w:r w:rsidRPr="00195A69">
        <w:rPr>
          <w:b/>
          <w:bCs/>
        </w:rPr>
        <w:t>Potential Causes:</w:t>
      </w:r>
    </w:p>
    <w:p w14:paraId="6A2E76A3" w14:textId="77777777" w:rsidR="00195A69" w:rsidRPr="00195A69" w:rsidRDefault="00195A69" w:rsidP="00195A69">
      <w:pPr>
        <w:numPr>
          <w:ilvl w:val="0"/>
          <w:numId w:val="4"/>
        </w:numPr>
      </w:pPr>
      <w:r w:rsidRPr="00195A69">
        <w:t>Market Disruption (e.g., pandemic effects, regulatory changes)</w:t>
      </w:r>
    </w:p>
    <w:p w14:paraId="138A4CB2" w14:textId="77777777" w:rsidR="00195A69" w:rsidRPr="00195A69" w:rsidRDefault="00195A69" w:rsidP="00195A69">
      <w:pPr>
        <w:numPr>
          <w:ilvl w:val="0"/>
          <w:numId w:val="4"/>
        </w:numPr>
      </w:pPr>
      <w:r w:rsidRPr="00195A69">
        <w:t>Shifts in consumer preferences</w:t>
      </w:r>
    </w:p>
    <w:p w14:paraId="3BACF758" w14:textId="77777777" w:rsidR="00195A69" w:rsidRPr="00195A69" w:rsidRDefault="00195A69" w:rsidP="00195A69">
      <w:pPr>
        <w:numPr>
          <w:ilvl w:val="0"/>
          <w:numId w:val="4"/>
        </w:numPr>
      </w:pPr>
      <w:r w:rsidRPr="00195A69">
        <w:t>Operational or supply chain issues</w:t>
      </w:r>
    </w:p>
    <w:p w14:paraId="7599CB06" w14:textId="77777777" w:rsidR="00195A69" w:rsidRPr="00195A69" w:rsidRDefault="00195A69" w:rsidP="00195A69">
      <w:pPr>
        <w:numPr>
          <w:ilvl w:val="0"/>
          <w:numId w:val="4"/>
        </w:numPr>
      </w:pPr>
      <w:r w:rsidRPr="00195A69">
        <w:t>Competitor activity or pricing strategies</w:t>
      </w:r>
    </w:p>
    <w:p w14:paraId="280EA024" w14:textId="77777777" w:rsidR="00195A69" w:rsidRPr="00195A69" w:rsidRDefault="00195A69" w:rsidP="00195A69">
      <w:r w:rsidRPr="00195A69">
        <w:pict w14:anchorId="543AF348">
          <v:rect id="_x0000_i1064" style="width:0;height:.75pt" o:hralign="center" o:hrstd="t" o:hrnoshade="t" o:hr="t" fillcolor="#ccc" stroked="f"/>
        </w:pict>
      </w:r>
    </w:p>
    <w:p w14:paraId="54223B66" w14:textId="77777777" w:rsidR="00195A69" w:rsidRPr="00195A69" w:rsidRDefault="00195A69" w:rsidP="00195A69">
      <w:pPr>
        <w:rPr>
          <w:b/>
          <w:bCs/>
        </w:rPr>
      </w:pPr>
      <w:r w:rsidRPr="00195A69">
        <w:rPr>
          <w:b/>
          <w:bCs/>
        </w:rPr>
        <w:t>4. Customer Behavior &amp; Growth Insights</w:t>
      </w:r>
    </w:p>
    <w:p w14:paraId="404DAC58" w14:textId="77777777" w:rsidR="00195A69" w:rsidRPr="00195A69" w:rsidRDefault="00195A69" w:rsidP="00195A69">
      <w:r w:rsidRPr="00195A69">
        <w:t>All customers were added in 2014, with rapid decline month-over-month, implying a closed customer ecosystem, with no new customers after August 2014.</w:t>
      </w:r>
    </w:p>
    <w:p w14:paraId="7ED98235" w14:textId="77777777" w:rsidR="00195A69" w:rsidRPr="00195A69" w:rsidRDefault="00195A69" w:rsidP="00195A69">
      <w:pPr>
        <w:rPr>
          <w:b/>
          <w:bCs/>
        </w:rPr>
      </w:pPr>
      <w:r w:rsidRPr="00195A69">
        <w:rPr>
          <w:b/>
          <w:bCs/>
        </w:rPr>
        <w:t>New Customer Acquisition (2014)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4"/>
        <w:gridCol w:w="1964"/>
      </w:tblGrid>
      <w:tr w:rsidR="00195A69" w:rsidRPr="00195A69" w14:paraId="204A46BB" w14:textId="77777777" w:rsidTr="00195A69">
        <w:tc>
          <w:tcPr>
            <w:tcW w:w="0" w:type="auto"/>
            <w:hideMark/>
          </w:tcPr>
          <w:p w14:paraId="79652E13" w14:textId="77777777" w:rsidR="00195A69" w:rsidRPr="00195A69" w:rsidRDefault="00195A69" w:rsidP="00195A69">
            <w:pPr>
              <w:spacing w:after="160" w:line="278" w:lineRule="auto"/>
              <w:rPr>
                <w:b/>
                <w:bCs/>
              </w:rPr>
            </w:pPr>
            <w:r w:rsidRPr="00195A69">
              <w:rPr>
                <w:b/>
                <w:bCs/>
              </w:rPr>
              <w:t>Month</w:t>
            </w:r>
          </w:p>
        </w:tc>
        <w:tc>
          <w:tcPr>
            <w:tcW w:w="0" w:type="auto"/>
            <w:hideMark/>
          </w:tcPr>
          <w:p w14:paraId="39A594CD" w14:textId="77777777" w:rsidR="00195A69" w:rsidRPr="00195A69" w:rsidRDefault="00195A69" w:rsidP="00195A69">
            <w:pPr>
              <w:spacing w:after="160" w:line="278" w:lineRule="auto"/>
              <w:rPr>
                <w:b/>
                <w:bCs/>
              </w:rPr>
            </w:pPr>
            <w:r w:rsidRPr="00195A69">
              <w:rPr>
                <w:b/>
                <w:bCs/>
              </w:rPr>
              <w:t>New Customers</w:t>
            </w:r>
          </w:p>
        </w:tc>
      </w:tr>
      <w:tr w:rsidR="00195A69" w:rsidRPr="00195A69" w14:paraId="40FE40FD" w14:textId="77777777" w:rsidTr="00195A69">
        <w:tc>
          <w:tcPr>
            <w:tcW w:w="0" w:type="auto"/>
            <w:hideMark/>
          </w:tcPr>
          <w:p w14:paraId="5C8827A2" w14:textId="77777777" w:rsidR="00195A69" w:rsidRPr="00195A69" w:rsidRDefault="00195A69" w:rsidP="00195A69">
            <w:pPr>
              <w:spacing w:after="160" w:line="278" w:lineRule="auto"/>
            </w:pPr>
            <w:r w:rsidRPr="00195A69">
              <w:t>Jan</w:t>
            </w:r>
          </w:p>
        </w:tc>
        <w:tc>
          <w:tcPr>
            <w:tcW w:w="0" w:type="auto"/>
            <w:hideMark/>
          </w:tcPr>
          <w:p w14:paraId="6E65586D" w14:textId="77777777" w:rsidR="00195A69" w:rsidRPr="00195A69" w:rsidRDefault="00195A69" w:rsidP="00195A69">
            <w:pPr>
              <w:spacing w:after="160" w:line="278" w:lineRule="auto"/>
            </w:pPr>
            <w:r w:rsidRPr="00195A69">
              <w:t>3640</w:t>
            </w:r>
          </w:p>
        </w:tc>
      </w:tr>
      <w:tr w:rsidR="00195A69" w:rsidRPr="00195A69" w14:paraId="4FEA5615" w14:textId="77777777" w:rsidTr="00195A69">
        <w:tc>
          <w:tcPr>
            <w:tcW w:w="0" w:type="auto"/>
            <w:hideMark/>
          </w:tcPr>
          <w:p w14:paraId="750FF942" w14:textId="77777777" w:rsidR="00195A69" w:rsidRPr="00195A69" w:rsidRDefault="00195A69" w:rsidP="00195A69">
            <w:pPr>
              <w:spacing w:after="160" w:line="278" w:lineRule="auto"/>
            </w:pPr>
            <w:r w:rsidRPr="00195A69">
              <w:t>Feb</w:t>
            </w:r>
          </w:p>
        </w:tc>
        <w:tc>
          <w:tcPr>
            <w:tcW w:w="0" w:type="auto"/>
            <w:hideMark/>
          </w:tcPr>
          <w:p w14:paraId="00DA4088" w14:textId="77777777" w:rsidR="00195A69" w:rsidRPr="00195A69" w:rsidRDefault="00195A69" w:rsidP="00195A69">
            <w:pPr>
              <w:spacing w:after="160" w:line="278" w:lineRule="auto"/>
            </w:pPr>
            <w:r w:rsidRPr="00195A69">
              <w:t>3857</w:t>
            </w:r>
          </w:p>
        </w:tc>
      </w:tr>
      <w:tr w:rsidR="00195A69" w:rsidRPr="00195A69" w14:paraId="3CD4439F" w14:textId="77777777" w:rsidTr="00195A69">
        <w:tc>
          <w:tcPr>
            <w:tcW w:w="0" w:type="auto"/>
            <w:hideMark/>
          </w:tcPr>
          <w:p w14:paraId="6BF531B4" w14:textId="77777777" w:rsidR="00195A69" w:rsidRPr="00195A69" w:rsidRDefault="00195A69" w:rsidP="00195A69">
            <w:pPr>
              <w:spacing w:after="160" w:line="278" w:lineRule="auto"/>
            </w:pPr>
            <w:r w:rsidRPr="00195A69">
              <w:t>Mar</w:t>
            </w:r>
          </w:p>
        </w:tc>
        <w:tc>
          <w:tcPr>
            <w:tcW w:w="0" w:type="auto"/>
            <w:hideMark/>
          </w:tcPr>
          <w:p w14:paraId="3880B609" w14:textId="77777777" w:rsidR="00195A69" w:rsidRPr="00195A69" w:rsidRDefault="00195A69" w:rsidP="00195A69">
            <w:pPr>
              <w:spacing w:after="160" w:line="278" w:lineRule="auto"/>
            </w:pPr>
            <w:r w:rsidRPr="00195A69">
              <w:t>1206</w:t>
            </w:r>
          </w:p>
        </w:tc>
      </w:tr>
      <w:tr w:rsidR="00195A69" w:rsidRPr="00195A69" w14:paraId="3E1C4CA6" w14:textId="77777777" w:rsidTr="00195A69">
        <w:tc>
          <w:tcPr>
            <w:tcW w:w="0" w:type="auto"/>
            <w:hideMark/>
          </w:tcPr>
          <w:p w14:paraId="36330820" w14:textId="77777777" w:rsidR="00195A69" w:rsidRPr="00195A69" w:rsidRDefault="00195A69" w:rsidP="00195A69">
            <w:pPr>
              <w:spacing w:after="160" w:line="278" w:lineRule="auto"/>
            </w:pPr>
            <w:r w:rsidRPr="00195A69">
              <w:t>Apr</w:t>
            </w:r>
          </w:p>
        </w:tc>
        <w:tc>
          <w:tcPr>
            <w:tcW w:w="0" w:type="auto"/>
            <w:hideMark/>
          </w:tcPr>
          <w:p w14:paraId="5ECB738A" w14:textId="77777777" w:rsidR="00195A69" w:rsidRPr="00195A69" w:rsidRDefault="00195A69" w:rsidP="00195A69">
            <w:pPr>
              <w:spacing w:after="160" w:line="278" w:lineRule="auto"/>
            </w:pPr>
            <w:r w:rsidRPr="00195A69">
              <w:t>354</w:t>
            </w:r>
          </w:p>
        </w:tc>
      </w:tr>
      <w:tr w:rsidR="00195A69" w:rsidRPr="00195A69" w14:paraId="076A982E" w14:textId="77777777" w:rsidTr="00195A69">
        <w:tc>
          <w:tcPr>
            <w:tcW w:w="0" w:type="auto"/>
            <w:hideMark/>
          </w:tcPr>
          <w:p w14:paraId="5EB55C23" w14:textId="77777777" w:rsidR="00195A69" w:rsidRPr="00195A69" w:rsidRDefault="00195A69" w:rsidP="00195A69">
            <w:pPr>
              <w:spacing w:after="160" w:line="278" w:lineRule="auto"/>
            </w:pPr>
            <w:r w:rsidRPr="00195A69">
              <w:t>May</w:t>
            </w:r>
          </w:p>
        </w:tc>
        <w:tc>
          <w:tcPr>
            <w:tcW w:w="0" w:type="auto"/>
            <w:hideMark/>
          </w:tcPr>
          <w:p w14:paraId="6E9C90C4" w14:textId="77777777" w:rsidR="00195A69" w:rsidRPr="00195A69" w:rsidRDefault="00195A69" w:rsidP="00195A69">
            <w:pPr>
              <w:spacing w:after="160" w:line="278" w:lineRule="auto"/>
            </w:pPr>
            <w:r w:rsidRPr="00195A69">
              <w:t>79</w:t>
            </w:r>
          </w:p>
        </w:tc>
      </w:tr>
      <w:tr w:rsidR="00195A69" w:rsidRPr="00195A69" w14:paraId="36E133AA" w14:textId="77777777" w:rsidTr="00195A69">
        <w:tc>
          <w:tcPr>
            <w:tcW w:w="0" w:type="auto"/>
            <w:hideMark/>
          </w:tcPr>
          <w:p w14:paraId="1F5CE29F" w14:textId="77777777" w:rsidR="00195A69" w:rsidRPr="00195A69" w:rsidRDefault="00195A69" w:rsidP="00195A69">
            <w:pPr>
              <w:spacing w:after="160" w:line="278" w:lineRule="auto"/>
            </w:pPr>
            <w:r w:rsidRPr="00195A69">
              <w:t>Jun</w:t>
            </w:r>
          </w:p>
        </w:tc>
        <w:tc>
          <w:tcPr>
            <w:tcW w:w="0" w:type="auto"/>
            <w:hideMark/>
          </w:tcPr>
          <w:p w14:paraId="496EB34C" w14:textId="77777777" w:rsidR="00195A69" w:rsidRPr="00195A69" w:rsidRDefault="00195A69" w:rsidP="00195A69">
            <w:pPr>
              <w:spacing w:after="160" w:line="278" w:lineRule="auto"/>
            </w:pPr>
            <w:r w:rsidRPr="00195A69">
              <w:t>39</w:t>
            </w:r>
          </w:p>
        </w:tc>
      </w:tr>
      <w:tr w:rsidR="00195A69" w:rsidRPr="00195A69" w14:paraId="52103C80" w14:textId="77777777" w:rsidTr="00195A69">
        <w:tc>
          <w:tcPr>
            <w:tcW w:w="0" w:type="auto"/>
            <w:hideMark/>
          </w:tcPr>
          <w:p w14:paraId="7887DE6A" w14:textId="77777777" w:rsidR="00195A69" w:rsidRPr="00195A69" w:rsidRDefault="00195A69" w:rsidP="00195A69">
            <w:pPr>
              <w:spacing w:after="160" w:line="278" w:lineRule="auto"/>
            </w:pPr>
            <w:r w:rsidRPr="00195A69">
              <w:t>Jul</w:t>
            </w:r>
          </w:p>
        </w:tc>
        <w:tc>
          <w:tcPr>
            <w:tcW w:w="0" w:type="auto"/>
            <w:hideMark/>
          </w:tcPr>
          <w:p w14:paraId="0F6C8AA9" w14:textId="77777777" w:rsidR="00195A69" w:rsidRPr="00195A69" w:rsidRDefault="00195A69" w:rsidP="00195A69">
            <w:pPr>
              <w:spacing w:after="160" w:line="278" w:lineRule="auto"/>
            </w:pPr>
            <w:r w:rsidRPr="00195A69">
              <w:t>15</w:t>
            </w:r>
          </w:p>
        </w:tc>
      </w:tr>
      <w:tr w:rsidR="00195A69" w:rsidRPr="00195A69" w14:paraId="14535515" w14:textId="77777777" w:rsidTr="00195A69">
        <w:tc>
          <w:tcPr>
            <w:tcW w:w="0" w:type="auto"/>
            <w:hideMark/>
          </w:tcPr>
          <w:p w14:paraId="53EDE2CD" w14:textId="77777777" w:rsidR="00195A69" w:rsidRPr="00195A69" w:rsidRDefault="00195A69" w:rsidP="00195A69">
            <w:pPr>
              <w:spacing w:after="160" w:line="278" w:lineRule="auto"/>
            </w:pPr>
            <w:r w:rsidRPr="00195A69">
              <w:t>Aug</w:t>
            </w:r>
          </w:p>
        </w:tc>
        <w:tc>
          <w:tcPr>
            <w:tcW w:w="0" w:type="auto"/>
            <w:hideMark/>
          </w:tcPr>
          <w:p w14:paraId="6822A651" w14:textId="77777777" w:rsidR="00195A69" w:rsidRPr="00195A69" w:rsidRDefault="00195A69" w:rsidP="00195A69">
            <w:pPr>
              <w:spacing w:after="160" w:line="278" w:lineRule="auto"/>
            </w:pPr>
            <w:r w:rsidRPr="00195A69">
              <w:t>1</w:t>
            </w:r>
          </w:p>
        </w:tc>
      </w:tr>
    </w:tbl>
    <w:p w14:paraId="447F8316" w14:textId="77777777" w:rsidR="00195A69" w:rsidRDefault="00195A69" w:rsidP="00195A69">
      <w:pPr>
        <w:rPr>
          <w:b/>
          <w:bCs/>
        </w:rPr>
      </w:pPr>
    </w:p>
    <w:p w14:paraId="002054C0" w14:textId="77777777" w:rsidR="00195A69" w:rsidRDefault="00195A69">
      <w:pPr>
        <w:rPr>
          <w:b/>
          <w:bCs/>
        </w:rPr>
      </w:pPr>
      <w:r>
        <w:rPr>
          <w:b/>
          <w:bCs/>
        </w:rPr>
        <w:br w:type="page"/>
      </w:r>
    </w:p>
    <w:p w14:paraId="5BF3D06F" w14:textId="6AD4C898" w:rsidR="00195A69" w:rsidRPr="00195A69" w:rsidRDefault="00195A69" w:rsidP="00195A69">
      <w:pPr>
        <w:rPr>
          <w:b/>
          <w:bCs/>
        </w:rPr>
      </w:pPr>
      <w:r w:rsidRPr="00195A69">
        <w:rPr>
          <w:b/>
          <w:bCs/>
        </w:rPr>
        <w:lastRenderedPageBreak/>
        <w:t>Customer Activity (Last Transactions)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5"/>
        <w:gridCol w:w="2259"/>
      </w:tblGrid>
      <w:tr w:rsidR="00195A69" w:rsidRPr="00195A69" w14:paraId="0A6B528E" w14:textId="77777777" w:rsidTr="00195A69">
        <w:tc>
          <w:tcPr>
            <w:tcW w:w="0" w:type="auto"/>
            <w:hideMark/>
          </w:tcPr>
          <w:p w14:paraId="339008F1" w14:textId="77777777" w:rsidR="00195A69" w:rsidRPr="00195A69" w:rsidRDefault="00195A69" w:rsidP="00195A69">
            <w:pPr>
              <w:spacing w:after="160" w:line="278" w:lineRule="auto"/>
              <w:rPr>
                <w:b/>
                <w:bCs/>
              </w:rPr>
            </w:pPr>
            <w:r w:rsidRPr="00195A69">
              <w:rPr>
                <w:b/>
                <w:bCs/>
              </w:rPr>
              <w:t>Month</w:t>
            </w:r>
          </w:p>
        </w:tc>
        <w:tc>
          <w:tcPr>
            <w:tcW w:w="0" w:type="auto"/>
            <w:hideMark/>
          </w:tcPr>
          <w:p w14:paraId="37B3DE7E" w14:textId="77777777" w:rsidR="00195A69" w:rsidRPr="00195A69" w:rsidRDefault="00195A69" w:rsidP="00195A69">
            <w:pPr>
              <w:spacing w:after="160" w:line="278" w:lineRule="auto"/>
              <w:rPr>
                <w:b/>
                <w:bCs/>
              </w:rPr>
            </w:pPr>
            <w:r w:rsidRPr="00195A69">
              <w:rPr>
                <w:b/>
                <w:bCs/>
              </w:rPr>
              <w:t>Unique Customers</w:t>
            </w:r>
          </w:p>
        </w:tc>
      </w:tr>
      <w:tr w:rsidR="00195A69" w:rsidRPr="00195A69" w14:paraId="2804D2EA" w14:textId="77777777" w:rsidTr="00195A69">
        <w:tc>
          <w:tcPr>
            <w:tcW w:w="0" w:type="auto"/>
            <w:hideMark/>
          </w:tcPr>
          <w:p w14:paraId="524ACFB3" w14:textId="77777777" w:rsidR="00195A69" w:rsidRPr="00195A69" w:rsidRDefault="00195A69" w:rsidP="00195A69">
            <w:pPr>
              <w:spacing w:after="160" w:line="278" w:lineRule="auto"/>
            </w:pPr>
            <w:r w:rsidRPr="00195A69">
              <w:t>Jun 2020</w:t>
            </w:r>
          </w:p>
        </w:tc>
        <w:tc>
          <w:tcPr>
            <w:tcW w:w="0" w:type="auto"/>
            <w:hideMark/>
          </w:tcPr>
          <w:p w14:paraId="1B0EF61F" w14:textId="77777777" w:rsidR="00195A69" w:rsidRPr="00195A69" w:rsidRDefault="00195A69" w:rsidP="00195A69">
            <w:pPr>
              <w:spacing w:after="160" w:line="278" w:lineRule="auto"/>
            </w:pPr>
            <w:r w:rsidRPr="00195A69">
              <w:t>1</w:t>
            </w:r>
          </w:p>
        </w:tc>
      </w:tr>
      <w:tr w:rsidR="00195A69" w:rsidRPr="00195A69" w14:paraId="1EE54189" w14:textId="77777777" w:rsidTr="00195A69">
        <w:tc>
          <w:tcPr>
            <w:tcW w:w="0" w:type="auto"/>
            <w:hideMark/>
          </w:tcPr>
          <w:p w14:paraId="5C1C11B4" w14:textId="77777777" w:rsidR="00195A69" w:rsidRPr="00195A69" w:rsidRDefault="00195A69" w:rsidP="00195A69">
            <w:pPr>
              <w:spacing w:after="160" w:line="278" w:lineRule="auto"/>
            </w:pPr>
            <w:r w:rsidRPr="00195A69">
              <w:t>Jul 2020</w:t>
            </w:r>
          </w:p>
        </w:tc>
        <w:tc>
          <w:tcPr>
            <w:tcW w:w="0" w:type="auto"/>
            <w:hideMark/>
          </w:tcPr>
          <w:p w14:paraId="3BE01729" w14:textId="77777777" w:rsidR="00195A69" w:rsidRPr="00195A69" w:rsidRDefault="00195A69" w:rsidP="00195A69">
            <w:pPr>
              <w:spacing w:after="160" w:line="278" w:lineRule="auto"/>
            </w:pPr>
            <w:r w:rsidRPr="00195A69">
              <w:t>6</w:t>
            </w:r>
          </w:p>
        </w:tc>
      </w:tr>
      <w:tr w:rsidR="00195A69" w:rsidRPr="00195A69" w14:paraId="3B6DAAC7" w14:textId="77777777" w:rsidTr="00195A69">
        <w:tc>
          <w:tcPr>
            <w:tcW w:w="0" w:type="auto"/>
            <w:hideMark/>
          </w:tcPr>
          <w:p w14:paraId="5C0FDCBD" w14:textId="77777777" w:rsidR="00195A69" w:rsidRPr="00195A69" w:rsidRDefault="00195A69" w:rsidP="00195A69">
            <w:pPr>
              <w:spacing w:after="160" w:line="278" w:lineRule="auto"/>
            </w:pPr>
            <w:r w:rsidRPr="00195A69">
              <w:t>Aug 2020</w:t>
            </w:r>
          </w:p>
        </w:tc>
        <w:tc>
          <w:tcPr>
            <w:tcW w:w="0" w:type="auto"/>
            <w:hideMark/>
          </w:tcPr>
          <w:p w14:paraId="679432CC" w14:textId="77777777" w:rsidR="00195A69" w:rsidRPr="00195A69" w:rsidRDefault="00195A69" w:rsidP="00195A69">
            <w:pPr>
              <w:spacing w:after="160" w:line="278" w:lineRule="auto"/>
            </w:pPr>
            <w:r w:rsidRPr="00195A69">
              <w:t>10</w:t>
            </w:r>
          </w:p>
        </w:tc>
      </w:tr>
      <w:tr w:rsidR="00195A69" w:rsidRPr="00195A69" w14:paraId="2C9F19CB" w14:textId="77777777" w:rsidTr="00195A69">
        <w:tc>
          <w:tcPr>
            <w:tcW w:w="0" w:type="auto"/>
            <w:hideMark/>
          </w:tcPr>
          <w:p w14:paraId="793D78FE" w14:textId="77777777" w:rsidR="00195A69" w:rsidRPr="00195A69" w:rsidRDefault="00195A69" w:rsidP="00195A69">
            <w:pPr>
              <w:spacing w:after="160" w:line="278" w:lineRule="auto"/>
            </w:pPr>
            <w:r w:rsidRPr="00195A69">
              <w:t>Sep 2020</w:t>
            </w:r>
          </w:p>
        </w:tc>
        <w:tc>
          <w:tcPr>
            <w:tcW w:w="0" w:type="auto"/>
            <w:hideMark/>
          </w:tcPr>
          <w:p w14:paraId="4657AD45" w14:textId="77777777" w:rsidR="00195A69" w:rsidRPr="00195A69" w:rsidRDefault="00195A69" w:rsidP="00195A69">
            <w:pPr>
              <w:spacing w:after="160" w:line="278" w:lineRule="auto"/>
            </w:pPr>
            <w:r w:rsidRPr="00195A69">
              <w:t>55</w:t>
            </w:r>
          </w:p>
        </w:tc>
      </w:tr>
      <w:tr w:rsidR="00195A69" w:rsidRPr="00195A69" w14:paraId="3A701832" w14:textId="77777777" w:rsidTr="00195A69">
        <w:tc>
          <w:tcPr>
            <w:tcW w:w="0" w:type="auto"/>
            <w:hideMark/>
          </w:tcPr>
          <w:p w14:paraId="6EAD3F89" w14:textId="77777777" w:rsidR="00195A69" w:rsidRPr="00195A69" w:rsidRDefault="00195A69" w:rsidP="00195A69">
            <w:pPr>
              <w:spacing w:after="160" w:line="278" w:lineRule="auto"/>
            </w:pPr>
            <w:r w:rsidRPr="00195A69">
              <w:t>Oct 2020</w:t>
            </w:r>
          </w:p>
        </w:tc>
        <w:tc>
          <w:tcPr>
            <w:tcW w:w="0" w:type="auto"/>
            <w:hideMark/>
          </w:tcPr>
          <w:p w14:paraId="076B4CDB" w14:textId="77777777" w:rsidR="00195A69" w:rsidRPr="00195A69" w:rsidRDefault="00195A69" w:rsidP="00195A69">
            <w:pPr>
              <w:spacing w:after="160" w:line="278" w:lineRule="auto"/>
            </w:pPr>
            <w:r w:rsidRPr="00195A69">
              <w:t>190</w:t>
            </w:r>
          </w:p>
        </w:tc>
      </w:tr>
      <w:tr w:rsidR="00195A69" w:rsidRPr="00195A69" w14:paraId="356AF0ED" w14:textId="77777777" w:rsidTr="00195A69">
        <w:tc>
          <w:tcPr>
            <w:tcW w:w="0" w:type="auto"/>
            <w:hideMark/>
          </w:tcPr>
          <w:p w14:paraId="795CF733" w14:textId="77777777" w:rsidR="00195A69" w:rsidRPr="00195A69" w:rsidRDefault="00195A69" w:rsidP="00195A69">
            <w:pPr>
              <w:spacing w:after="160" w:line="278" w:lineRule="auto"/>
            </w:pPr>
            <w:r w:rsidRPr="00195A69">
              <w:t>Nov 2020</w:t>
            </w:r>
          </w:p>
        </w:tc>
        <w:tc>
          <w:tcPr>
            <w:tcW w:w="0" w:type="auto"/>
            <w:hideMark/>
          </w:tcPr>
          <w:p w14:paraId="7E8452D7" w14:textId="77777777" w:rsidR="00195A69" w:rsidRPr="00195A69" w:rsidRDefault="00195A69" w:rsidP="00195A69">
            <w:pPr>
              <w:spacing w:after="160" w:line="278" w:lineRule="auto"/>
            </w:pPr>
            <w:r w:rsidRPr="00195A69">
              <w:t>681</w:t>
            </w:r>
          </w:p>
        </w:tc>
      </w:tr>
      <w:tr w:rsidR="00195A69" w:rsidRPr="00195A69" w14:paraId="074CB9FF" w14:textId="77777777" w:rsidTr="00195A69">
        <w:tc>
          <w:tcPr>
            <w:tcW w:w="0" w:type="auto"/>
            <w:hideMark/>
          </w:tcPr>
          <w:p w14:paraId="62A98073" w14:textId="77777777" w:rsidR="00195A69" w:rsidRPr="00195A69" w:rsidRDefault="00195A69" w:rsidP="00195A69">
            <w:pPr>
              <w:spacing w:after="160" w:line="278" w:lineRule="auto"/>
            </w:pPr>
            <w:r w:rsidRPr="00195A69">
              <w:t>Dec 2020</w:t>
            </w:r>
          </w:p>
        </w:tc>
        <w:tc>
          <w:tcPr>
            <w:tcW w:w="0" w:type="auto"/>
            <w:hideMark/>
          </w:tcPr>
          <w:p w14:paraId="1BB19924" w14:textId="77777777" w:rsidR="00195A69" w:rsidRPr="00195A69" w:rsidRDefault="00195A69" w:rsidP="00195A69">
            <w:pPr>
              <w:spacing w:after="160" w:line="278" w:lineRule="auto"/>
            </w:pPr>
            <w:r w:rsidRPr="00195A69">
              <w:t>2740</w:t>
            </w:r>
          </w:p>
        </w:tc>
      </w:tr>
      <w:tr w:rsidR="00195A69" w:rsidRPr="00195A69" w14:paraId="39C99109" w14:textId="77777777" w:rsidTr="00195A69">
        <w:tc>
          <w:tcPr>
            <w:tcW w:w="0" w:type="auto"/>
            <w:hideMark/>
          </w:tcPr>
          <w:p w14:paraId="25881CCB" w14:textId="77777777" w:rsidR="00195A69" w:rsidRPr="00195A69" w:rsidRDefault="00195A69" w:rsidP="00195A69">
            <w:pPr>
              <w:spacing w:after="160" w:line="278" w:lineRule="auto"/>
            </w:pPr>
            <w:r w:rsidRPr="00195A69">
              <w:t>Jan 2021</w:t>
            </w:r>
          </w:p>
        </w:tc>
        <w:tc>
          <w:tcPr>
            <w:tcW w:w="0" w:type="auto"/>
            <w:hideMark/>
          </w:tcPr>
          <w:p w14:paraId="71C55137" w14:textId="77777777" w:rsidR="00195A69" w:rsidRPr="00195A69" w:rsidRDefault="00195A69" w:rsidP="00195A69">
            <w:pPr>
              <w:spacing w:after="160" w:line="278" w:lineRule="auto"/>
            </w:pPr>
            <w:r w:rsidRPr="00195A69">
              <w:t>5508</w:t>
            </w:r>
          </w:p>
        </w:tc>
      </w:tr>
    </w:tbl>
    <w:p w14:paraId="04CDC909" w14:textId="77777777" w:rsidR="00195A69" w:rsidRPr="00195A69" w:rsidRDefault="00195A69" w:rsidP="00195A69">
      <w:r w:rsidRPr="00195A69">
        <w:t>Despite no new acquisitions post-2014, customer activity surged in late 2020, peaking in January 2021.</w:t>
      </w:r>
    </w:p>
    <w:p w14:paraId="65A60BAD" w14:textId="77777777" w:rsidR="00195A69" w:rsidRPr="00195A69" w:rsidRDefault="00195A69" w:rsidP="00195A69">
      <w:r w:rsidRPr="00195A69">
        <w:pict w14:anchorId="7493EA9E">
          <v:rect id="_x0000_i1065" style="width:0;height:.75pt" o:hralign="center" o:hrstd="t" o:hrnoshade="t" o:hr="t" fillcolor="#ccc" stroked="f"/>
        </w:pict>
      </w:r>
    </w:p>
    <w:p w14:paraId="2E1AC889" w14:textId="77777777" w:rsidR="00195A69" w:rsidRPr="00195A69" w:rsidRDefault="00195A69" w:rsidP="00195A69">
      <w:pPr>
        <w:rPr>
          <w:b/>
          <w:bCs/>
        </w:rPr>
      </w:pPr>
      <w:r w:rsidRPr="00195A69">
        <w:rPr>
          <w:b/>
          <w:bCs/>
        </w:rPr>
        <w:t>5. Key Insights &amp; Strategic Implications</w:t>
      </w:r>
    </w:p>
    <w:p w14:paraId="548BFDB2" w14:textId="77777777" w:rsidR="00195A69" w:rsidRPr="00195A69" w:rsidRDefault="00195A69" w:rsidP="00195A69">
      <w:pPr>
        <w:numPr>
          <w:ilvl w:val="0"/>
          <w:numId w:val="5"/>
        </w:numPr>
      </w:pPr>
      <w:r w:rsidRPr="00195A69">
        <w:rPr>
          <w:b/>
          <w:bCs/>
        </w:rPr>
        <w:t>Customer Growth Concerns:</w:t>
      </w:r>
    </w:p>
    <w:p w14:paraId="19906BE9" w14:textId="77777777" w:rsidR="00195A69" w:rsidRPr="00195A69" w:rsidRDefault="00195A69" w:rsidP="00195A69">
      <w:pPr>
        <w:numPr>
          <w:ilvl w:val="1"/>
          <w:numId w:val="5"/>
        </w:numPr>
      </w:pPr>
      <w:r w:rsidRPr="00195A69">
        <w:t>Auditing data integrity</w:t>
      </w:r>
    </w:p>
    <w:p w14:paraId="54887FBE" w14:textId="77777777" w:rsidR="00195A69" w:rsidRPr="00195A69" w:rsidRDefault="00195A69" w:rsidP="00195A69">
      <w:pPr>
        <w:numPr>
          <w:ilvl w:val="1"/>
          <w:numId w:val="5"/>
        </w:numPr>
      </w:pPr>
      <w:r w:rsidRPr="00195A69">
        <w:t>Investing in outreach/marketing</w:t>
      </w:r>
    </w:p>
    <w:p w14:paraId="13997B69" w14:textId="77777777" w:rsidR="00195A69" w:rsidRPr="00195A69" w:rsidRDefault="00195A69" w:rsidP="00195A69">
      <w:pPr>
        <w:numPr>
          <w:ilvl w:val="1"/>
          <w:numId w:val="5"/>
        </w:numPr>
      </w:pPr>
      <w:r w:rsidRPr="00195A69">
        <w:t>Verifying if the dataset is a sample or anonymized scope</w:t>
      </w:r>
    </w:p>
    <w:p w14:paraId="02202764" w14:textId="77777777" w:rsidR="00195A69" w:rsidRPr="00195A69" w:rsidRDefault="00195A69" w:rsidP="00195A69">
      <w:pPr>
        <w:numPr>
          <w:ilvl w:val="0"/>
          <w:numId w:val="5"/>
        </w:numPr>
      </w:pPr>
      <w:r w:rsidRPr="00195A69">
        <w:rPr>
          <w:b/>
          <w:bCs/>
        </w:rPr>
        <w:t>Revenue Concentration Risk:</w:t>
      </w:r>
      <w:r w:rsidRPr="00195A69">
        <w:t> Heavy reliance on a few categories can pose risk. Diversification or category innovation might be needed.</w:t>
      </w:r>
    </w:p>
    <w:p w14:paraId="2693DC4E" w14:textId="77777777" w:rsidR="00195A69" w:rsidRPr="00195A69" w:rsidRDefault="00195A69" w:rsidP="00195A69">
      <w:pPr>
        <w:numPr>
          <w:ilvl w:val="0"/>
          <w:numId w:val="5"/>
        </w:numPr>
      </w:pPr>
      <w:r w:rsidRPr="00195A69">
        <w:rPr>
          <w:b/>
          <w:bCs/>
        </w:rPr>
        <w:t>2021 Sales Drop:</w:t>
      </w:r>
      <w:r w:rsidRPr="00195A69">
        <w:t> Requires diagnostic investigation—potential causes include market shifts or internal disruption.</w:t>
      </w:r>
    </w:p>
    <w:p w14:paraId="11775FED" w14:textId="77777777" w:rsidR="00195A69" w:rsidRPr="00195A69" w:rsidRDefault="00195A69" w:rsidP="00195A69">
      <w:pPr>
        <w:numPr>
          <w:ilvl w:val="0"/>
          <w:numId w:val="5"/>
        </w:numPr>
      </w:pPr>
      <w:r w:rsidRPr="00195A69">
        <w:rPr>
          <w:b/>
          <w:bCs/>
        </w:rPr>
        <w:t>High AOV:</w:t>
      </w:r>
      <w:r w:rsidRPr="00195A69">
        <w:t> Suggests that current customers are spending well, but growth must come from expanding the base.</w:t>
      </w:r>
    </w:p>
    <w:p w14:paraId="2BA7CB6F" w14:textId="77777777" w:rsidR="00195A69" w:rsidRPr="00195A69" w:rsidRDefault="00195A69" w:rsidP="00195A69">
      <w:r w:rsidRPr="00195A69">
        <w:pict w14:anchorId="699CAAF4">
          <v:rect id="_x0000_i1066" style="width:0;height:.75pt" o:hralign="center" o:hrstd="t" o:hrnoshade="t" o:hr="t" fillcolor="#ccc" stroked="f"/>
        </w:pict>
      </w:r>
    </w:p>
    <w:p w14:paraId="5F342DF9" w14:textId="77777777" w:rsidR="00195A69" w:rsidRPr="00195A69" w:rsidRDefault="00195A69" w:rsidP="00195A69">
      <w:pPr>
        <w:rPr>
          <w:b/>
          <w:bCs/>
        </w:rPr>
      </w:pPr>
      <w:r w:rsidRPr="00195A69">
        <w:rPr>
          <w:b/>
          <w:bCs/>
        </w:rPr>
        <w:t>6. Recommendations</w:t>
      </w:r>
    </w:p>
    <w:p w14:paraId="6FD4A2B0" w14:textId="77777777" w:rsidR="00195A69" w:rsidRPr="00195A69" w:rsidRDefault="00195A69" w:rsidP="00195A69">
      <w:pPr>
        <w:numPr>
          <w:ilvl w:val="0"/>
          <w:numId w:val="6"/>
        </w:numPr>
      </w:pPr>
      <w:r w:rsidRPr="00195A69">
        <w:rPr>
          <w:b/>
          <w:bCs/>
        </w:rPr>
        <w:t>Data Validation:</w:t>
      </w:r>
      <w:r w:rsidRPr="00195A69">
        <w:t> Confirm completeness and customer sampling strategy.</w:t>
      </w:r>
    </w:p>
    <w:p w14:paraId="4B723618" w14:textId="77777777" w:rsidR="00195A69" w:rsidRPr="00195A69" w:rsidRDefault="00195A69" w:rsidP="00195A69">
      <w:pPr>
        <w:numPr>
          <w:ilvl w:val="0"/>
          <w:numId w:val="6"/>
        </w:numPr>
      </w:pPr>
      <w:r w:rsidRPr="00195A69">
        <w:rPr>
          <w:b/>
          <w:bCs/>
        </w:rPr>
        <w:t>Customer Acquisition Strategy:</w:t>
      </w:r>
      <w:r w:rsidRPr="00195A69">
        <w:t> Relaunch campaigns, loyalty programs, or partnerships to bring in new users.</w:t>
      </w:r>
    </w:p>
    <w:p w14:paraId="77920FCE" w14:textId="77777777" w:rsidR="00195A69" w:rsidRPr="00195A69" w:rsidRDefault="00195A69" w:rsidP="00195A69">
      <w:pPr>
        <w:numPr>
          <w:ilvl w:val="0"/>
          <w:numId w:val="6"/>
        </w:numPr>
      </w:pPr>
      <w:r w:rsidRPr="00195A69">
        <w:rPr>
          <w:b/>
          <w:bCs/>
        </w:rPr>
        <w:t>Category Development:</w:t>
      </w:r>
      <w:r w:rsidRPr="00195A69">
        <w:t> Analyze underperforming segments for repositioning or promotion.</w:t>
      </w:r>
    </w:p>
    <w:p w14:paraId="397550EA" w14:textId="77777777" w:rsidR="00195A69" w:rsidRPr="00195A69" w:rsidRDefault="00195A69" w:rsidP="00195A69">
      <w:pPr>
        <w:numPr>
          <w:ilvl w:val="0"/>
          <w:numId w:val="6"/>
        </w:numPr>
      </w:pPr>
      <w:r w:rsidRPr="00195A69">
        <w:rPr>
          <w:b/>
          <w:bCs/>
        </w:rPr>
        <w:t>Anomaly Investigation:</w:t>
      </w:r>
      <w:r w:rsidRPr="00195A69">
        <w:t> </w:t>
      </w:r>
      <w:proofErr w:type="gramStart"/>
      <w:r w:rsidRPr="00195A69">
        <w:t>Deep-dive</w:t>
      </w:r>
      <w:proofErr w:type="gramEnd"/>
      <w:r w:rsidRPr="00195A69">
        <w:t xml:space="preserve"> into operational or external factors behind the Jan 2021 drop.</w:t>
      </w:r>
    </w:p>
    <w:p w14:paraId="64ADFD3E" w14:textId="77777777" w:rsidR="00195A69" w:rsidRPr="00195A69" w:rsidRDefault="00195A69" w:rsidP="00195A69">
      <w:pPr>
        <w:numPr>
          <w:ilvl w:val="0"/>
          <w:numId w:val="6"/>
        </w:numPr>
      </w:pPr>
      <w:r w:rsidRPr="00195A69">
        <w:rPr>
          <w:b/>
          <w:bCs/>
        </w:rPr>
        <w:lastRenderedPageBreak/>
        <w:t>Predictive Modeling:</w:t>
      </w:r>
      <w:r w:rsidRPr="00195A69">
        <w:t> Use RFM segmentation and clustering to optimize targeting and engagement.</w:t>
      </w:r>
    </w:p>
    <w:p w14:paraId="54340F71" w14:textId="77777777" w:rsidR="006414C0" w:rsidRDefault="006414C0"/>
    <w:sectPr w:rsidR="006414C0" w:rsidSect="00195A6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23C29"/>
    <w:multiLevelType w:val="multilevel"/>
    <w:tmpl w:val="70F6E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8A0E65"/>
    <w:multiLevelType w:val="multilevel"/>
    <w:tmpl w:val="ED125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414446"/>
    <w:multiLevelType w:val="multilevel"/>
    <w:tmpl w:val="CDE4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F14326"/>
    <w:multiLevelType w:val="hybridMultilevel"/>
    <w:tmpl w:val="AE103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7C5065"/>
    <w:multiLevelType w:val="multilevel"/>
    <w:tmpl w:val="F4C85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A95724"/>
    <w:multiLevelType w:val="multilevel"/>
    <w:tmpl w:val="98CC3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9A2D2B"/>
    <w:multiLevelType w:val="multilevel"/>
    <w:tmpl w:val="038EC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7011197">
    <w:abstractNumId w:val="5"/>
  </w:num>
  <w:num w:numId="2" w16cid:durableId="1640722691">
    <w:abstractNumId w:val="1"/>
  </w:num>
  <w:num w:numId="3" w16cid:durableId="1466042864">
    <w:abstractNumId w:val="2"/>
  </w:num>
  <w:num w:numId="4" w16cid:durableId="142963751">
    <w:abstractNumId w:val="4"/>
  </w:num>
  <w:num w:numId="5" w16cid:durableId="700865065">
    <w:abstractNumId w:val="6"/>
  </w:num>
  <w:num w:numId="6" w16cid:durableId="729496229">
    <w:abstractNumId w:val="0"/>
  </w:num>
  <w:num w:numId="7" w16cid:durableId="9589495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A69"/>
    <w:rsid w:val="00113D56"/>
    <w:rsid w:val="00195A69"/>
    <w:rsid w:val="005201CD"/>
    <w:rsid w:val="006414C0"/>
    <w:rsid w:val="0077258A"/>
    <w:rsid w:val="00A8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D1D48"/>
  <w15:chartTrackingRefBased/>
  <w15:docId w15:val="{56186391-4939-450B-B092-888DB9A6E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A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A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A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A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A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A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A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A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A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A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A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A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A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A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A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A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A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A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5A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A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5A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5A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5A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5A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5A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A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A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5A6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95A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8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499</Words>
  <Characters>2849</Characters>
  <Application>Microsoft Office Word</Application>
  <DocSecurity>0</DocSecurity>
  <Lines>23</Lines>
  <Paragraphs>6</Paragraphs>
  <ScaleCrop>false</ScaleCrop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Galaa</dc:creator>
  <cp:keywords/>
  <dc:description/>
  <cp:lastModifiedBy>Ahmed Galaa</cp:lastModifiedBy>
  <cp:revision>1</cp:revision>
  <dcterms:created xsi:type="dcterms:W3CDTF">2025-05-10T10:24:00Z</dcterms:created>
  <dcterms:modified xsi:type="dcterms:W3CDTF">2025-05-10T10:32:00Z</dcterms:modified>
</cp:coreProperties>
</file>