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B8955A"/>
          <w:sz w:val="28"/>
        </w:rPr>
        <w:t>AZQUEUE</w:t>
      </w:r>
    </w:p>
    <w:p>
      <w:pPr>
        <w:spacing w:after="80"/>
        <w:jc w:val="center"/>
      </w:pPr>
      <w:r>
        <w:rPr>
          <w:b/>
          <w:color w:val="1A1A1A"/>
          <w:sz w:val="56"/>
        </w:rPr>
        <w:t>Demo Booth Survival Kit</w:t>
      </w:r>
    </w:p>
    <w:p>
      <w:pPr>
        <w:jc w:val="center"/>
      </w:pPr>
      <w:r>
        <w:rPr>
          <w:i/>
          <w:color w:val="606060"/>
          <w:sz w:val="20"/>
        </w:rPr>
        <w:t>Three pages: signage · pre-show checklist · script cue card. Print and go.</w:t>
      </w:r>
    </w:p>
    <w:p/>
    <w:p/>
    <w:p/>
    <w:p>
      <w:pPr>
        <w:jc w:val="center"/>
      </w:pPr>
      <w:r>
        <w:rPr>
          <w:b/>
          <w:color w:val="606060"/>
          <w:sz w:val="18"/>
        </w:rPr>
        <w:t>SIGNAGE — print this page on its own and prop it next to the kiosk</w:t>
      </w:r>
    </w:p>
    <w:p/>
    <w:p>
      <w:pPr>
        <w:jc w:val="center"/>
      </w:pPr>
      <w:r>
        <w:rPr>
          <w:b/>
          <w:color w:val="1A1A1A"/>
          <w:sz w:val="80"/>
        </w:rPr>
      </w:r>
      <w:r>
        <w:rPr>
          <w:b/>
          <w:color w:val="1A1A1A"/>
          <w:sz w:val="68"/>
        </w:rPr>
        <w:t>How long would you wait</w:t>
      </w:r>
      <w:r>
        <w:br/>
      </w:r>
      <w:r>
        <w:rPr>
          <w:b/>
          <w:color w:val="1A1A1A"/>
          <w:sz w:val="68"/>
        </w:rPr>
        <w:t>without knowing?</w:t>
      </w:r>
    </w:p>
    <w:p/>
    <w:p>
      <w:pPr>
        <w:jc w:val="center"/>
      </w:pPr>
      <w:r>
        <w:rPr>
          <w:color w:val="B8955A"/>
          <w:sz w:val="32"/>
        </w:rPr>
        <w:t>Tap the screen. Check in. Watch your spot move in real time.</w:t>
      </w:r>
    </w:p>
    <w:p/>
    <w:p/>
    <w:p>
      <w:pPr>
        <w:jc w:val="center"/>
      </w:pPr>
      <w:r>
        <w:rPr>
          <w:b/>
          <w:color w:val="606060"/>
          <w:sz w:val="26"/>
        </w:rPr>
        <w:t>AZQUEUE</w:t>
      </w:r>
    </w:p>
    <w:p>
      <w:r>
        <w:br w:type="page"/>
      </w:r>
    </w:p>
    <w:p>
      <w:pPr>
        <w:spacing w:after="40"/>
      </w:pPr>
      <w:r>
        <w:rPr>
          <w:b/>
          <w:color w:val="1A1A1A"/>
          <w:sz w:val="40"/>
        </w:rPr>
        <w:t>Pre-Show Checklist</w:t>
      </w:r>
    </w:p>
    <w:p>
      <w:pPr>
        <w:spacing w:after="280"/>
      </w:pPr>
      <w:r>
        <w:rPr>
          <w:i/>
          <w:color w:val="606060"/>
          <w:sz w:val="20"/>
        </w:rPr>
        <w:t>Run through this 15 minutes before anyone walks up — booth or meeting room, same list.</w:t>
      </w:r>
    </w:p>
    <w:p>
      <w:pPr>
        <w:spacing w:after="80" w:before="160"/>
      </w:pPr>
      <w:r>
        <w:rPr>
          <w:b/>
          <w:color w:val="B8955A"/>
          <w:sz w:val="24"/>
        </w:rPr>
        <w:t>Gear</w:t>
      </w:r>
    </w:p>
    <w:p>
      <w:pPr>
        <w:pStyle w:val="ListBullet"/>
        <w:spacing w:after="60"/>
      </w:pPr>
      <w:r>
        <w:rPr>
          <w:color w:val="1A1A1A"/>
          <w:sz w:val="21"/>
        </w:rPr>
        <w:t>iPad/tablet charged to 100% and on a stand, angled toward the visitor</w:t>
      </w:r>
    </w:p>
    <w:p>
      <w:pPr>
        <w:pStyle w:val="ListBullet"/>
        <w:spacing w:after="60"/>
      </w:pPr>
      <w:r>
        <w:rPr>
          <w:color w:val="1A1A1A"/>
          <w:sz w:val="21"/>
        </w:rPr>
        <w:t>Laptop open to the live admin dashboard, angled so you can glance without turning away</w:t>
      </w:r>
    </w:p>
    <w:p>
      <w:pPr>
        <w:pStyle w:val="ListBullet"/>
        <w:spacing w:after="60"/>
      </w:pPr>
      <w:r>
        <w:rPr>
          <w:color w:val="1A1A1A"/>
          <w:sz w:val="21"/>
        </w:rPr>
        <w:t>Printed QR code on a small stand — backup entry point for personal-phone check-in</w:t>
      </w:r>
    </w:p>
    <w:p>
      <w:pPr>
        <w:pStyle w:val="ListBullet"/>
        <w:spacing w:after="60"/>
      </w:pPr>
      <w:r>
        <w:rPr>
          <w:color w:val="1A1A1A"/>
          <w:sz w:val="21"/>
        </w:rPr>
        <w:t>Charger or battery pack connected and taped down</w:t>
      </w:r>
    </w:p>
    <w:p>
      <w:pPr>
        <w:spacing w:after="80" w:before="160"/>
      </w:pPr>
      <w:r>
        <w:rPr>
          <w:b/>
          <w:color w:val="B8955A"/>
          <w:sz w:val="24"/>
        </w:rPr>
        <w:t>Demo Data</w:t>
      </w:r>
    </w:p>
    <w:p>
      <w:pPr>
        <w:pStyle w:val="ListBullet"/>
        <w:spacing w:after="60"/>
      </w:pPr>
      <w:r>
        <w:rPr>
          <w:color w:val="1A1A1A"/>
          <w:sz w:val="21"/>
        </w:rPr>
        <w:t>Seeded “Demo Branch” active with 2–3 services already named</w:t>
      </w:r>
    </w:p>
    <w:p>
      <w:pPr>
        <w:pStyle w:val="ListBullet"/>
        <w:spacing w:after="60"/>
      </w:pPr>
      <w:r>
        <w:rPr>
          <w:color w:val="1A1A1A"/>
          <w:sz w:val="21"/>
        </w:rPr>
        <w:t>1–2 fake tickets already queued ahead, so position shows 2–3 (not an empty queue)</w:t>
      </w:r>
    </w:p>
    <w:p>
      <w:pPr>
        <w:pStyle w:val="ListBullet"/>
        <w:spacing w:after="60"/>
      </w:pPr>
      <w:r>
        <w:rPr>
          <w:color w:val="1A1A1A"/>
          <w:sz w:val="21"/>
        </w:rPr>
        <w:t>Walked through one full check-in cycle yourself in the last hour</w:t>
      </w:r>
    </w:p>
    <w:p>
      <w:pPr>
        <w:pStyle w:val="ListBullet"/>
        <w:spacing w:after="60"/>
      </w:pPr>
      <w:r>
        <w:rPr>
          <w:color w:val="1A1A1A"/>
          <w:sz w:val="21"/>
        </w:rPr>
        <w:t>Confirmed the kiosk resets to the check-in screen after the countdown</w:t>
      </w:r>
    </w:p>
    <w:p>
      <w:pPr>
        <w:spacing w:after="80" w:before="160"/>
      </w:pPr>
      <w:r>
        <w:rPr>
          <w:b/>
          <w:color w:val="B8955A"/>
          <w:sz w:val="24"/>
        </w:rPr>
        <w:t>Connectivity</w:t>
      </w:r>
    </w:p>
    <w:p>
      <w:pPr>
        <w:pStyle w:val="ListBullet"/>
        <w:spacing w:after="60"/>
      </w:pPr>
      <w:r>
        <w:rPr>
          <w:color w:val="1A1A1A"/>
          <w:sz w:val="21"/>
        </w:rPr>
        <w:t>Tested the kiosk on the actual venue/room wifi, not just your home network</w:t>
      </w:r>
    </w:p>
    <w:p>
      <w:pPr>
        <w:pStyle w:val="ListBullet"/>
        <w:spacing w:after="60"/>
      </w:pPr>
      <w:r>
        <w:rPr>
          <w:color w:val="1A1A1A"/>
          <w:sz w:val="21"/>
        </w:rPr>
        <w:t>Phone hotspot ready as backup, and you know how to switch the iPad to it in under 10 seconds</w:t>
      </w:r>
    </w:p>
    <w:p>
      <w:pPr>
        <w:pStyle w:val="ListBullet"/>
        <w:spacing w:after="60"/>
      </w:pPr>
      <w:r>
        <w:rPr>
          <w:color w:val="1A1A1A"/>
          <w:sz w:val="21"/>
        </w:rPr>
        <w:t>Recorded a 60-second backup demo video, cued up, in case wifi fails completely</w:t>
      </w:r>
    </w:p>
    <w:p>
      <w:pPr>
        <w:spacing w:after="80" w:before="160"/>
      </w:pPr>
      <w:r>
        <w:rPr>
          <w:b/>
          <w:color w:val="B8955A"/>
          <w:sz w:val="24"/>
        </w:rPr>
        <w:t>You</w:t>
      </w:r>
    </w:p>
    <w:p>
      <w:pPr>
        <w:pStyle w:val="ListBullet"/>
        <w:spacing w:after="60"/>
      </w:pPr>
      <w:r>
        <w:rPr>
          <w:color w:val="1A1A1A"/>
          <w:sz w:val="21"/>
        </w:rPr>
        <w:t>Opening line memorized (the question, not a feature list)</w:t>
      </w:r>
    </w:p>
    <w:p>
      <w:pPr>
        <w:pStyle w:val="ListBullet"/>
        <w:spacing w:after="60"/>
      </w:pPr>
      <w:r>
        <w:rPr>
          <w:color w:val="1A1A1A"/>
          <w:sz w:val="21"/>
        </w:rPr>
        <w:t>Reframe line ready: “AzQueue doesn’t manage lines — it manages how delay feels.”</w:t>
      </w:r>
    </w:p>
    <w:p>
      <w:pPr>
        <w:pStyle w:val="ListBullet"/>
        <w:spacing w:after="60"/>
      </w:pPr>
      <w:r>
        <w:rPr>
          <w:color w:val="1A1A1A"/>
          <w:sz w:val="21"/>
        </w:rPr>
        <w:t>Know your one honest answer for “can it do X” when the answer is “not yet”</w:t>
      </w:r>
    </w:p>
    <w:p>
      <w:r>
        <w:br w:type="page"/>
      </w:r>
    </w:p>
    <w:p>
      <w:pPr>
        <w:spacing w:after="40"/>
      </w:pPr>
      <w:r>
        <w:rPr>
          <w:b/>
          <w:color w:val="1A1A1A"/>
          <w:sz w:val="40"/>
        </w:rPr>
        <w:t>Quick-Reference Script Card</w:t>
      </w:r>
    </w:p>
    <w:p>
      <w:pPr>
        <w:spacing w:after="280"/>
      </w:pPr>
      <w:r>
        <w:rPr>
          <w:i/>
          <w:color w:val="606060"/>
          <w:sz w:val="20"/>
        </w:rPr>
        <w:t>The beats, not the whole script. Glance, don’t read.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1A1A1A"/>
          </w:tcPr>
          <w:p>
            <w:r>
              <w:rPr>
                <w:b/>
                <w:color w:val="FFFFFF"/>
                <w:sz w:val="20"/>
              </w:rPr>
              <w:t>Beat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1A1A1A"/>
          </w:tcPr>
          <w:p>
            <w:r>
              <w:rPr>
                <w:b/>
                <w:color w:val="FFFFFF"/>
                <w:sz w:val="20"/>
              </w:rPr>
              <w:t>Cue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HOOK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Open with the question, not the product.</w:t>
            </w:r>
            <w:r>
              <w:br/>
            </w:r>
            <w:r>
              <w:rPr>
                <w:i/>
                <w:color w:val="606060"/>
                <w:sz w:val="19"/>
              </w:rPr>
              <w:t>“What if waiting wasn’t about time — what if it was about how people feel under delay?”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SCENE 1 — CHAOS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Let them feel the pain point before you fix it.</w:t>
            </w:r>
            <w:r>
              <w:br/>
            </w:r>
            <w:r>
              <w:rPr>
                <w:i/>
                <w:color w:val="606060"/>
                <w:sz w:val="19"/>
              </w:rPr>
              <w:t>Describe (or show) the line with no visibility: who's next? how long? nobody knows.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SCENE 2 — REVEAL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Hand over the kiosk. Let them check in themselves.</w:t>
            </w:r>
            <w:r>
              <w:br/>
            </w:r>
            <w:r>
              <w:rPr>
                <w:i/>
                <w:color w:val="606060"/>
                <w:sz w:val="19"/>
              </w:rPr>
              <w:t>Their name, their ticket, their position — updating live. Stop narrating here.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SCENE 3 — REFRAME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Drop the line right after they see their own ticket move.</w:t>
            </w:r>
            <w:r>
              <w:br/>
            </w:r>
            <w:r>
              <w:rPr>
                <w:i/>
                <w:color w:val="606060"/>
                <w:sz w:val="19"/>
              </w:rPr>
              <w:t>“AzQueue doesn’t manage lines. It manages how delay feels.”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SCENE 4 — VISION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One forward-looking beat, clearly framed as not-yet-built.</w:t>
            </w:r>
            <w:r>
              <w:br/>
            </w:r>
            <w:r>
              <w:rPr>
                <w:i/>
                <w:color w:val="606060"/>
                <w:sz w:val="19"/>
              </w:rPr>
              <w:t>Paint where this goes next — but say plainly it's vision, not a shipped feature.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b/>
                <w:color w:val="B8955A"/>
                <w:sz w:val="19"/>
              </w:rPr>
              <w:t>CLOSE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7F4EC"/>
          </w:tcPr>
          <w:p>
            <w:r>
              <w:rPr>
                <w:color w:val="1A1A1A"/>
                <w:sz w:val="19"/>
              </w:rPr>
              <w:t>Callback to the opening question. Then stop talking.</w:t>
            </w:r>
            <w:r>
              <w:br/>
            </w:r>
            <w:r>
              <w:rPr>
                <w:i/>
                <w:color w:val="606060"/>
                <w:sz w:val="19"/>
              </w:rPr>
              <w:t>Let two full seconds of silence do the closing for you.</w:t>
            </w:r>
          </w:p>
        </w:tc>
      </w:tr>
    </w:tbl>
    <w:p/>
    <w:p>
      <w:pPr>
        <w:jc w:val="center"/>
      </w:pPr>
      <w:r>
        <w:rPr>
          <w:i/>
          <w:color w:val="606060"/>
          <w:sz w:val="18"/>
        </w:rPr>
        <w:t>Full 3-minute script available separately — this card is just the beats.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