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Installation of flutter environment and create new flutter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on Dartpad for system of your faculty with minimum 3 attributes and constructor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these Multi Choices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are “Types”?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A- Data types of values you work with your code.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B- the name types of variables in your code.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C- Function arguments used in your Code.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job of “variables”?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A- Variables allow you to execute code whenever you want.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B- Variables describe the type of data you’re working with.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C- Variables hold data with which you can work in your code.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are “functions”?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A- Functions can be instantiated to create objects.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B- Functions store data so that you can use it later.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C- Functions hold code which you can call as often and whenever you want.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is a “property”?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A- a variable inside a class.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B- a function inside a class.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C- a class inside a variable.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