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bidi w:val="false"/>
        <w:spacing w:after="140"/>
        <w:jc w:val="center"/>
      </w:pPr>
      <w:r>
        <w:rPr>
          <w:b/>
          <w:bCs/>
          <w:sz w:val="50"/>
          <w:szCs w:val="50"/>
          <w:rtl w:val="false"/>
        </w:rPr>
        <w:t xml:space="preserve">FSOS RIE Query Planner Specification</w:t>
      </w:r>
    </w:p>
    <w:p>
      <w:pPr>
        <w:bidi w:val="false"/>
        <w:spacing w:after="140"/>
        <w:jc w:val="center"/>
      </w:pPr>
      <w:r>
        <w:rPr>
          <w:b/>
          <w:bCs/>
          <w:color w:val="2C3E50"/>
          <w:sz w:val="40"/>
          <w:szCs w:val="40"/>
          <w:rtl w:val="false"/>
        </w:rPr>
        <w:t xml:space="preserve">v1.0</w:t>
      </w:r>
    </w:p>
    <w:p>
      <w:pPr>
        <w:bidi/>
        <w:spacing w:after="140"/>
        <w:jc w:val="center"/>
      </w:pPr>
      <w:r>
        <w:rPr>
          <w:b/>
          <w:bCs/>
          <w:sz w:val="26"/>
          <w:szCs w:val="26"/>
          <w:rtl/>
        </w:rPr>
        <w:t xml:space="preserve">(الآلية الرسمية لتفكير RIE قبل أي تنقل أو تنفيذ)</w:t>
      </w:r>
    </w:p>
    <w:p>
      <w:pPr>
        <w:spacing w:before="400"/>
      </w:pPr>
    </w:p>
    <w:p>
      <w:pPr>
        <w:bidi/>
        <w:spacing w:after="140"/>
        <w:jc w:val="center"/>
      </w:pPr>
      <w:r>
        <w:rPr>
          <w:b w:val="false"/>
          <w:bCs w:val="false"/>
          <w:rtl/>
        </w:rPr>
        <w:t xml:space="preserve">مصادر الحقيقة الوحيدة: FSOS Canonical Database v1.0 + RIE Constitution vNext + Relationship Registry Specification v1.0</w:t>
      </w:r>
    </w:p>
    <w:p>
      <w:pPr>
        <w:bidi/>
        <w:spacing w:after="140"/>
        <w:jc w:val="center"/>
      </w:pPr>
      <w:r>
        <w:rPr>
          <w:b w:val="false"/>
          <w:bCs w:val="false"/>
          <w:rtl/>
        </w:rPr>
        <w:t xml:space="preserve">تاريخ الإصدار: 2026-07-17</w:t>
      </w:r>
    </w:p>
    <w:p>
      <w:pPr>
        <w:bidi/>
        <w:spacing w:after="140"/>
        <w:jc w:val="center"/>
      </w:pPr>
      <w:r>
        <w:rPr>
          <w:b/>
          <w:bCs/>
          <w:color w:val="C0392B"/>
          <w:rtl/>
        </w:rPr>
        <w:t xml:space="preserve">الحالة: مسودة كاملة — بانتظار الاعتماد الرسمي</w:t>
      </w:r>
    </w:p>
    <w:p>
      <w:pPr>
        <w:pageBreakBefore/>
      </w:pPr>
    </w:p>
    <w:p>
      <w:pPr>
        <w:pStyle w:val="Heading1"/>
        <w:bidi/>
        <w:spacing w:after="140" w:before="300"/>
        <w:jc w:val="right"/>
      </w:pPr>
      <w:r>
        <w:rPr>
          <w:rtl/>
        </w:rPr>
        <w:t xml:space="preserve">الهدف والنطاق</w:t>
      </w:r>
    </w:p>
    <w:p>
      <w:pPr>
        <w:bidi/>
        <w:spacing w:after="140"/>
        <w:jc w:val="right"/>
      </w:pPr>
      <w:r>
        <w:rPr>
          <w:b w:val="false"/>
          <w:bCs w:val="false"/>
          <w:rtl/>
        </w:rPr>
        <w:t xml:space="preserve">تُعرِّف هذه الوثيقة الآلية الرسمية التي يُفكِّر بها RIE عند استقبال أي سؤال أو طلب من أي Engine داخل FSOS — من لحظة الاستقبال وحتى إنتاج Execution Plan جاهز للتسليم. هذه الوثيقة لا تنفِّذ الكود، ولا تصف كيف تُنفَّذ خطة التنفيذ فعليًا؛ هي تصف فقط كيف تُبنى القرارات وتُبنى الخطة نفسها.</w:t>
      </w:r>
    </w:p>
    <w:tbl>
      <w:tblPr>
        <w:tblW w:type="pct" w:w="100%"/>
        <w:tblBorders>
          <w:top w:val="single" w:color="C0392B" w:sz="4"/>
          <w:left w:val="single" w:color="C0392B" w:sz="4"/>
          <w:bottom w:val="single" w:color="C0392B" w:sz="4"/>
          <w:right w:val="single" w:color="C0392B" w:sz="4"/>
          <w:insideH w:val="none"/>
          <w:insideV w:val="none"/>
        </w:tblBorders>
      </w:tblPr>
      <w:tblGrid>
        <w:gridCol w:w="100"/>
      </w:tblGrid>
      <w:tr>
        <w:tc>
          <w:tcPr>
            <w:shd w:fill="FDEDEC" w:val="clear"/>
            <w:tcMar>
              <w:top w:type="dxa" w:w="140"/>
              <w:left w:type="dxa" w:w="140"/>
              <w:bottom w:type="dxa" w:w="140"/>
              <w:right w:type="dxa" w:w="140"/>
            </w:tcMar>
          </w:tcPr>
          <w:p>
            <w:pPr>
              <w:bidi/>
              <w:spacing w:after="140"/>
              <w:jc w:val="right"/>
            </w:pPr>
            <w:r>
              <w:rPr>
                <w:b/>
                <w:bCs/>
                <w:rtl/>
              </w:rPr>
              <w:t xml:space="preserve">مصادر الحقيقة الوحيدة المعتمدة: (1) FSOS_Canonical_Database_v1.0.xlsx، (2) RIE Constitution vNext، (3) Relationship Registry Specification v1.0. لا افتراضات جديدة، ولا استخدام لأي مذكرة أو مراجعة سابقة.</w:t>
            </w:r>
          </w:p>
        </w:tc>
      </w:tr>
    </w:tbl>
    <w:p>
      <w:pPr>
        <w:pStyle w:val="Heading2"/>
        <w:bidi/>
        <w:spacing w:after="140" w:before="300"/>
        <w:jc w:val="right"/>
      </w:pPr>
      <w:r>
        <w:rPr>
          <w:rtl/>
        </w:rPr>
        <w:t xml:space="preserve">قيود صارمة</w:t>
      </w:r>
    </w:p>
    <w:p>
      <w:pPr>
        <w:pStyle w:val="ListParagraph"/>
        <w:numPr>
          <w:ilvl w:val="0"/>
          <w:numId w:val="1"/>
        </w:numPr>
        <w:bidi/>
        <w:spacing w:after="70"/>
        <w:jc w:val="right"/>
      </w:pPr>
      <w:r>
        <w:rPr>
          <w:rtl/>
        </w:rPr>
        <w:t xml:space="preserve">لا تعديل على Canonical Database.</w:t>
      </w:r>
    </w:p>
    <w:p>
      <w:pPr>
        <w:pStyle w:val="ListParagraph"/>
        <w:numPr>
          <w:ilvl w:val="0"/>
          <w:numId w:val="1"/>
        </w:numPr>
        <w:bidi/>
        <w:spacing w:after="70"/>
        <w:jc w:val="right"/>
      </w:pPr>
      <w:r>
        <w:rPr>
          <w:rtl/>
        </w:rPr>
        <w:t xml:space="preserve">لا تعديل على RIE Constitution.</w:t>
      </w:r>
    </w:p>
    <w:p>
      <w:pPr>
        <w:pStyle w:val="ListParagraph"/>
        <w:numPr>
          <w:ilvl w:val="0"/>
          <w:numId w:val="1"/>
        </w:numPr>
        <w:bidi/>
        <w:spacing w:after="70"/>
        <w:jc w:val="right"/>
      </w:pPr>
      <w:r>
        <w:rPr>
          <w:rtl/>
        </w:rPr>
        <w:t xml:space="preserve">لا تعديل على Relationship Registry — الـ Query Planner يستهلك العلاقات المعرَّفة فيه فقط، ولا يعرّف علاقات جديدة ولا يغيّر خصائص علاقة قائمة.</w:t>
      </w:r>
    </w:p>
    <w:p>
      <w:pPr>
        <w:pStyle w:val="ListParagraph"/>
        <w:numPr>
          <w:ilvl w:val="0"/>
          <w:numId w:val="1"/>
        </w:numPr>
        <w:bidi/>
        <w:spacing w:after="70"/>
        <w:jc w:val="right"/>
      </w:pPr>
      <w:r>
        <w:rPr>
          <w:rtl/>
        </w:rPr>
        <w:t xml:space="preserve">لا إضافة أي Business Rule — القرار هنا هو قرار تنقّل وبناء خطة، وليس قرار أعمال.</w:t>
      </w:r>
    </w:p>
    <w:p>
      <w:pPr>
        <w:pStyle w:val="ListParagraph"/>
        <w:numPr>
          <w:ilvl w:val="0"/>
          <w:numId w:val="1"/>
        </w:numPr>
        <w:bidi/>
        <w:spacing w:after="70"/>
        <w:jc w:val="right"/>
      </w:pPr>
      <w:r>
        <w:rPr>
          <w:rtl/>
        </w:rPr>
        <w:t xml:space="preserve">لا تنفيذ أي كود.</w:t>
      </w:r>
    </w:p>
    <w:p>
      <w:pPr>
        <w:pStyle w:val="ListParagraph"/>
        <w:numPr>
          <w:ilvl w:val="0"/>
          <w:numId w:val="1"/>
        </w:numPr>
        <w:bidi/>
        <w:spacing w:after="70"/>
        <w:jc w:val="right"/>
      </w:pPr>
      <w:r>
        <w:rPr>
          <w:rtl/>
        </w:rPr>
        <w:t xml:space="preserve">لا تصميم لـ Graph Builder.</w:t>
      </w:r>
    </w:p>
    <w:p>
      <w:pPr>
        <w:pStyle w:val="ListParagraph"/>
        <w:numPr>
          <w:ilvl w:val="0"/>
          <w:numId w:val="1"/>
        </w:numPr>
        <w:bidi/>
        <w:spacing w:after="70"/>
        <w:jc w:val="right"/>
      </w:pPr>
      <w:r>
        <w:rPr>
          <w:rtl/>
        </w:rPr>
        <w:t xml:space="preserve">لا تصميم لـ Navigation Engine.</w:t>
      </w:r>
    </w:p>
    <w:p>
      <w:pPr>
        <w:bidi/>
        <w:spacing w:after="140"/>
        <w:jc w:val="right"/>
      </w:pPr>
      <w:r>
        <w:rPr>
          <w:b w:val="false"/>
          <w:bCs w:val="false"/>
          <w:rtl/>
        </w:rPr>
        <w:t xml:space="preserve">مسؤولية هذه الوثيقة تنتهي عند إنتاج Execution Plan رسمي (Planner Output) — كل ما يحدث بعد ذلك (بناء الرسم البياني الفعلي، التنقل الفعلي، جلب البيانات) هو مسؤولية مكوّنات لاحقة موصوفة في RIE Constitution (Relationship Graph, Navigation Engine, Navigation Cache) ولم تُصمَّم هنا.</w:t>
      </w:r>
    </w:p>
    <w:p>
      <w:pPr>
        <w:pageBreakBefore/>
      </w:pPr>
    </w:p>
    <w:p>
      <w:pPr>
        <w:pStyle w:val="Heading1"/>
        <w:bidi/>
        <w:spacing w:after="140" w:before="300"/>
        <w:jc w:val="right"/>
      </w:pPr>
      <w:r>
        <w:rPr>
          <w:rtl/>
        </w:rPr>
        <w:t xml:space="preserve">1. Query Lifecycle</w:t>
      </w:r>
    </w:p>
    <w:p>
      <w:pPr>
        <w:bidi/>
        <w:spacing w:after="140"/>
        <w:jc w:val="right"/>
      </w:pPr>
      <w:r>
        <w:rPr>
          <w:b w:val="false"/>
          <w:bCs w:val="false"/>
          <w:rtl/>
        </w:rPr>
        <w:t xml:space="preserve">دورة حياة أي طلب داخل RIE، من الاستقبال وحتى تسليم Execution Plan، تمر بثماني مراحل متسلسلة إلزامية — لا يجوز تخطي أي مرحلة، ولا يجوز لأي مرحلة لاحقة أن تُصحِّح قرارًا اتخذته مرحلة سابقة (كل مرحلة تبني على مخرجات ما قبلها فقط).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3300"/>
        <w:gridCol w:w="3250"/>
      </w:tblGrid>
      <w:tr>
        <w:tc>
          <w:tcPr>
            <w:tcW w:type="dxa" w:w="500"/>
            <w:shd w:fill="2C3E50" w:val="clear"/>
            <w:tcMar>
              <w:top w:type="dxa" w:w="90"/>
              <w:left w:type="dxa" w:w="110"/>
              <w:bottom w:type="dxa" w:w="90"/>
              <w:right w:type="dxa" w:w="110"/>
            </w:tcMar>
          </w:tcPr>
          <w:p>
            <w:pPr>
              <w:bidi/>
              <w:spacing w:after="0"/>
              <w:jc w:val="right"/>
            </w:pPr>
            <w:r>
              <w:rPr>
                <w:b/>
                <w:bCs/>
                <w:color w:val="FFFFFF"/>
                <w:rtl/>
              </w:rPr>
              <w:t xml:space="preserve">#</w:t>
            </w:r>
          </w:p>
        </w:tc>
        <w:tc>
          <w:tcPr>
            <w:tcW w:type="dxa" w:w="2300"/>
            <w:shd w:fill="2C3E50" w:val="clear"/>
            <w:tcMar>
              <w:top w:type="dxa" w:w="90"/>
              <w:left w:type="dxa" w:w="110"/>
              <w:bottom w:type="dxa" w:w="90"/>
              <w:right w:type="dxa" w:w="110"/>
            </w:tcMar>
          </w:tcPr>
          <w:p>
            <w:pPr>
              <w:bidi/>
              <w:spacing w:after="0"/>
              <w:jc w:val="right"/>
            </w:pPr>
            <w:r>
              <w:rPr>
                <w:b/>
                <w:bCs/>
                <w:color w:val="FFFFFF"/>
                <w:rtl/>
              </w:rPr>
              <w:t xml:space="preserve">المرحلة</w:t>
            </w:r>
          </w:p>
        </w:tc>
        <w:tc>
          <w:tcPr>
            <w:tcW w:type="dxa" w:w="3300"/>
            <w:shd w:fill="2C3E50" w:val="clear"/>
            <w:tcMar>
              <w:top w:type="dxa" w:w="90"/>
              <w:left w:type="dxa" w:w="110"/>
              <w:bottom w:type="dxa" w:w="90"/>
              <w:right w:type="dxa" w:w="110"/>
            </w:tcMar>
          </w:tcPr>
          <w:p>
            <w:pPr>
              <w:bidi/>
              <w:spacing w:after="0"/>
              <w:jc w:val="right"/>
            </w:pPr>
            <w:r>
              <w:rPr>
                <w:b/>
                <w:bCs/>
                <w:color w:val="FFFFFF"/>
                <w:rtl/>
              </w:rPr>
              <w:t xml:space="preserve">المدخل</w:t>
            </w:r>
          </w:p>
        </w:tc>
        <w:tc>
          <w:tcPr>
            <w:tcW w:type="dxa" w:w="3250"/>
            <w:shd w:fill="2C3E50" w:val="clear"/>
            <w:tcMar>
              <w:top w:type="dxa" w:w="90"/>
              <w:left w:type="dxa" w:w="110"/>
              <w:bottom w:type="dxa" w:w="90"/>
              <w:right w:type="dxa" w:w="110"/>
            </w:tcMar>
          </w:tcPr>
          <w:p>
            <w:pPr>
              <w:bidi/>
              <w:spacing w:after="0"/>
              <w:jc w:val="right"/>
            </w:pPr>
            <w:r>
              <w:rPr>
                <w:b/>
                <w:bCs/>
                <w:color w:val="FFFFFF"/>
                <w:rtl/>
              </w:rPr>
              <w:t xml:space="preserve">المخرج</w:t>
            </w:r>
          </w:p>
        </w:tc>
      </w:tr>
      <w:tr>
        <w:tc>
          <w:tcPr>
            <w:tcW w:type="dxa" w:w="500"/>
            <w:tcMar>
              <w:top w:type="dxa" w:w="90"/>
              <w:left w:type="dxa" w:w="110"/>
              <w:bottom w:type="dxa" w:w="90"/>
              <w:right w:type="dxa" w:w="110"/>
            </w:tcMar>
          </w:tcPr>
          <w:p>
            <w:pPr>
              <w:bidi/>
              <w:spacing w:after="0"/>
              <w:jc w:val="right"/>
            </w:pPr>
            <w:r>
              <w:rPr>
                <w:b w:val="false"/>
                <w:bCs w:val="false"/>
                <w:rtl/>
              </w:rPr>
              <w:t xml:space="preserve">1</w:t>
            </w:r>
          </w:p>
        </w:tc>
        <w:tc>
          <w:tcPr>
            <w:tcW w:type="dxa" w:w="2300"/>
            <w:tcMar>
              <w:top w:type="dxa" w:w="90"/>
              <w:left w:type="dxa" w:w="110"/>
              <w:bottom w:type="dxa" w:w="90"/>
              <w:right w:type="dxa" w:w="110"/>
            </w:tcMar>
          </w:tcPr>
          <w:p>
            <w:pPr>
              <w:bidi/>
              <w:spacing w:after="0"/>
              <w:jc w:val="right"/>
            </w:pPr>
            <w:r>
              <w:rPr>
                <w:b w:val="false"/>
                <w:bCs w:val="false"/>
                <w:rtl/>
              </w:rPr>
              <w:t xml:space="preserve">Reception</w:t>
            </w:r>
          </w:p>
        </w:tc>
        <w:tc>
          <w:tcPr>
            <w:tcW w:type="dxa" w:w="3300"/>
            <w:tcMar>
              <w:top w:type="dxa" w:w="90"/>
              <w:left w:type="dxa" w:w="110"/>
              <w:bottom w:type="dxa" w:w="90"/>
              <w:right w:type="dxa" w:w="110"/>
            </w:tcMar>
          </w:tcPr>
          <w:p>
            <w:pPr>
              <w:bidi/>
              <w:spacing w:after="0"/>
              <w:jc w:val="right"/>
            </w:pPr>
            <w:r>
              <w:rPr>
                <w:b w:val="false"/>
                <w:bCs w:val="false"/>
                <w:rtl/>
              </w:rPr>
              <w:t xml:space="preserve">طلب خام من Consumer Engine (نص/بنية استعلام)</w:t>
            </w:r>
          </w:p>
        </w:tc>
        <w:tc>
          <w:tcPr>
            <w:tcW w:type="dxa" w:w="3250"/>
            <w:tcMar>
              <w:top w:type="dxa" w:w="90"/>
              <w:left w:type="dxa" w:w="110"/>
              <w:bottom w:type="dxa" w:w="90"/>
              <w:right w:type="dxa" w:w="110"/>
            </w:tcMar>
          </w:tcPr>
          <w:p>
            <w:pPr>
              <w:bidi/>
              <w:spacing w:after="0"/>
              <w:jc w:val="right"/>
            </w:pPr>
            <w:r>
              <w:rPr>
                <w:b w:val="false"/>
                <w:bCs w:val="false"/>
                <w:rtl/>
              </w:rPr>
              <w:t xml:space="preserve">Raw Query Object</w:t>
            </w:r>
          </w:p>
        </w:tc>
      </w:tr>
      <w:tr>
        <w:tc>
          <w:tcPr>
            <w:tcW w:type="dxa" w:w="500"/>
            <w:tcMar>
              <w:top w:type="dxa" w:w="90"/>
              <w:left w:type="dxa" w:w="110"/>
              <w:bottom w:type="dxa" w:w="90"/>
              <w:right w:type="dxa" w:w="110"/>
            </w:tcMar>
          </w:tcPr>
          <w:p>
            <w:pPr>
              <w:bidi/>
              <w:spacing w:after="0"/>
              <w:jc w:val="right"/>
            </w:pPr>
            <w:r>
              <w:rPr>
                <w:b w:val="false"/>
                <w:bCs w:val="false"/>
                <w:rtl/>
              </w:rPr>
              <w:t xml:space="preserve">2</w:t>
            </w:r>
          </w:p>
        </w:tc>
        <w:tc>
          <w:tcPr>
            <w:tcW w:type="dxa" w:w="2300"/>
            <w:tcMar>
              <w:top w:type="dxa" w:w="90"/>
              <w:left w:type="dxa" w:w="110"/>
              <w:bottom w:type="dxa" w:w="90"/>
              <w:right w:type="dxa" w:w="110"/>
            </w:tcMar>
          </w:tcPr>
          <w:p>
            <w:pPr>
              <w:bidi/>
              <w:spacing w:after="0"/>
              <w:jc w:val="right"/>
            </w:pPr>
            <w:r>
              <w:rPr>
                <w:b w:val="false"/>
                <w:bCs w:val="false"/>
                <w:rtl/>
              </w:rPr>
              <w:t xml:space="preserve">Intent Resolution</w:t>
            </w:r>
          </w:p>
        </w:tc>
        <w:tc>
          <w:tcPr>
            <w:tcW w:type="dxa" w:w="3300"/>
            <w:tcMar>
              <w:top w:type="dxa" w:w="90"/>
              <w:left w:type="dxa" w:w="110"/>
              <w:bottom w:type="dxa" w:w="90"/>
              <w:right w:type="dxa" w:w="110"/>
            </w:tcMar>
          </w:tcPr>
          <w:p>
            <w:pPr>
              <w:bidi/>
              <w:spacing w:after="0"/>
              <w:jc w:val="right"/>
            </w:pPr>
            <w:r>
              <w:rPr>
                <w:b w:val="false"/>
                <w:bCs w:val="false"/>
                <w:rtl/>
              </w:rPr>
              <w:t xml:space="preserve">Raw Query Object</w:t>
            </w:r>
          </w:p>
        </w:tc>
        <w:tc>
          <w:tcPr>
            <w:tcW w:type="dxa" w:w="3250"/>
            <w:tcMar>
              <w:top w:type="dxa" w:w="90"/>
              <w:left w:type="dxa" w:w="110"/>
              <w:bottom w:type="dxa" w:w="90"/>
              <w:right w:type="dxa" w:w="110"/>
            </w:tcMar>
          </w:tcPr>
          <w:p>
            <w:pPr>
              <w:bidi/>
              <w:spacing w:after="0"/>
              <w:jc w:val="right"/>
            </w:pPr>
            <w:r>
              <w:rPr>
                <w:b w:val="false"/>
                <w:bCs w:val="false"/>
                <w:rtl/>
              </w:rPr>
              <w:t xml:space="preserve">Query Intent (Pattern + Domain)</w:t>
            </w:r>
          </w:p>
        </w:tc>
      </w:tr>
      <w:tr>
        <w:tc>
          <w:tcPr>
            <w:tcW w:type="dxa" w:w="500"/>
            <w:tcMar>
              <w:top w:type="dxa" w:w="90"/>
              <w:left w:type="dxa" w:w="110"/>
              <w:bottom w:type="dxa" w:w="90"/>
              <w:right w:type="dxa" w:w="110"/>
            </w:tcMar>
          </w:tcPr>
          <w:p>
            <w:pPr>
              <w:bidi/>
              <w:spacing w:after="0"/>
              <w:jc w:val="right"/>
            </w:pPr>
            <w:r>
              <w:rPr>
                <w:b w:val="false"/>
                <w:bCs w:val="false"/>
                <w:rtl/>
              </w:rPr>
              <w:t xml:space="preserve">3</w:t>
            </w:r>
          </w:p>
        </w:tc>
        <w:tc>
          <w:tcPr>
            <w:tcW w:type="dxa" w:w="2300"/>
            <w:tcMar>
              <w:top w:type="dxa" w:w="90"/>
              <w:left w:type="dxa" w:w="110"/>
              <w:bottom w:type="dxa" w:w="90"/>
              <w:right w:type="dxa" w:w="110"/>
            </w:tcMar>
          </w:tcPr>
          <w:p>
            <w:pPr>
              <w:bidi/>
              <w:spacing w:after="0"/>
              <w:jc w:val="right"/>
            </w:pPr>
            <w:r>
              <w:rPr>
                <w:b w:val="false"/>
                <w:bCs w:val="false"/>
                <w:rtl/>
              </w:rPr>
              <w:t xml:space="preserve">Entity Resolution</w:t>
            </w:r>
          </w:p>
        </w:tc>
        <w:tc>
          <w:tcPr>
            <w:tcW w:type="dxa" w:w="3300"/>
            <w:tcMar>
              <w:top w:type="dxa" w:w="90"/>
              <w:left w:type="dxa" w:w="110"/>
              <w:bottom w:type="dxa" w:w="90"/>
              <w:right w:type="dxa" w:w="110"/>
            </w:tcMar>
          </w:tcPr>
          <w:p>
            <w:pPr>
              <w:bidi/>
              <w:spacing w:after="0"/>
              <w:jc w:val="right"/>
            </w:pPr>
            <w:r>
              <w:rPr>
                <w:b w:val="false"/>
                <w:bCs w:val="false"/>
                <w:rtl/>
              </w:rPr>
              <w:t xml:space="preserve">Query Intent</w:t>
            </w:r>
          </w:p>
        </w:tc>
        <w:tc>
          <w:tcPr>
            <w:tcW w:type="dxa" w:w="3250"/>
            <w:tcMar>
              <w:top w:type="dxa" w:w="90"/>
              <w:left w:type="dxa" w:w="110"/>
              <w:bottom w:type="dxa" w:w="90"/>
              <w:right w:type="dxa" w:w="110"/>
            </w:tcMar>
          </w:tcPr>
          <w:p>
            <w:pPr>
              <w:bidi/>
              <w:spacing w:after="0"/>
              <w:jc w:val="right"/>
            </w:pPr>
            <w:r>
              <w:rPr>
                <w:b w:val="false"/>
                <w:bCs w:val="false"/>
                <w:rtl/>
              </w:rPr>
              <w:t xml:space="preserve">Primary / Secondary / Context Entities</w:t>
            </w:r>
          </w:p>
        </w:tc>
      </w:tr>
      <w:tr>
        <w:tc>
          <w:tcPr>
            <w:tcW w:type="dxa" w:w="500"/>
            <w:tcMar>
              <w:top w:type="dxa" w:w="90"/>
              <w:left w:type="dxa" w:w="110"/>
              <w:bottom w:type="dxa" w:w="90"/>
              <w:right w:type="dxa" w:w="110"/>
            </w:tcMar>
          </w:tcPr>
          <w:p>
            <w:pPr>
              <w:bidi/>
              <w:spacing w:after="0"/>
              <w:jc w:val="right"/>
            </w:pPr>
            <w:r>
              <w:rPr>
                <w:b w:val="false"/>
                <w:bCs w:val="false"/>
                <w:rtl/>
              </w:rPr>
              <w:t xml:space="preserve">4</w:t>
            </w:r>
          </w:p>
        </w:tc>
        <w:tc>
          <w:tcPr>
            <w:tcW w:type="dxa" w:w="2300"/>
            <w:tcMar>
              <w:top w:type="dxa" w:w="90"/>
              <w:left w:type="dxa" w:w="110"/>
              <w:bottom w:type="dxa" w:w="90"/>
              <w:right w:type="dxa" w:w="110"/>
            </w:tcMar>
          </w:tcPr>
          <w:p>
            <w:pPr>
              <w:bidi/>
              <w:spacing w:after="0"/>
              <w:jc w:val="right"/>
            </w:pPr>
            <w:r>
              <w:rPr>
                <w:b w:val="false"/>
                <w:bCs w:val="false"/>
                <w:rtl/>
              </w:rPr>
              <w:t xml:space="preserve">Relationship Selection</w:t>
            </w:r>
          </w:p>
        </w:tc>
        <w:tc>
          <w:tcPr>
            <w:tcW w:type="dxa" w:w="3300"/>
            <w:tcMar>
              <w:top w:type="dxa" w:w="90"/>
              <w:left w:type="dxa" w:w="110"/>
              <w:bottom w:type="dxa" w:w="90"/>
              <w:right w:type="dxa" w:w="110"/>
            </w:tcMar>
          </w:tcPr>
          <w:p>
            <w:pPr>
              <w:bidi/>
              <w:spacing w:after="0"/>
              <w:jc w:val="right"/>
            </w:pPr>
            <w:r>
              <w:rPr>
                <w:b w:val="false"/>
                <w:bCs w:val="false"/>
                <w:rtl/>
              </w:rPr>
              <w:t xml:space="preserve">الكيانات المُحلَّلة</w:t>
            </w:r>
          </w:p>
        </w:tc>
        <w:tc>
          <w:tcPr>
            <w:tcW w:type="dxa" w:w="3250"/>
            <w:tcMar>
              <w:top w:type="dxa" w:w="90"/>
              <w:left w:type="dxa" w:w="110"/>
              <w:bottom w:type="dxa" w:w="90"/>
              <w:right w:type="dxa" w:w="110"/>
            </w:tcMar>
          </w:tcPr>
          <w:p>
            <w:pPr>
              <w:bidi/>
              <w:spacing w:after="0"/>
              <w:jc w:val="right"/>
            </w:pPr>
            <w:r>
              <w:rPr>
                <w:b w:val="false"/>
                <w:bCs w:val="false"/>
                <w:rtl/>
              </w:rPr>
              <w:t xml:space="preserve">قائمة Relationship IDs مرشَّحة من Registry</w:t>
            </w:r>
          </w:p>
        </w:tc>
      </w:tr>
      <w:tr>
        <w:tc>
          <w:tcPr>
            <w:tcW w:type="dxa" w:w="500"/>
            <w:tcMar>
              <w:top w:type="dxa" w:w="90"/>
              <w:left w:type="dxa" w:w="110"/>
              <w:bottom w:type="dxa" w:w="90"/>
              <w:right w:type="dxa" w:w="110"/>
            </w:tcMar>
          </w:tcPr>
          <w:p>
            <w:pPr>
              <w:bidi/>
              <w:spacing w:after="0"/>
              <w:jc w:val="right"/>
            </w:pPr>
            <w:r>
              <w:rPr>
                <w:b w:val="false"/>
                <w:bCs w:val="false"/>
                <w:rtl/>
              </w:rPr>
              <w:t xml:space="preserve">5</w:t>
            </w:r>
          </w:p>
        </w:tc>
        <w:tc>
          <w:tcPr>
            <w:tcW w:type="dxa" w:w="2300"/>
            <w:tcMar>
              <w:top w:type="dxa" w:w="90"/>
              <w:left w:type="dxa" w:w="110"/>
              <w:bottom w:type="dxa" w:w="90"/>
              <w:right w:type="dxa" w:w="110"/>
            </w:tcMar>
          </w:tcPr>
          <w:p>
            <w:pPr>
              <w:bidi/>
              <w:spacing w:after="0"/>
              <w:jc w:val="right"/>
            </w:pPr>
            <w:r>
              <w:rPr>
                <w:b w:val="false"/>
                <w:bCs w:val="false"/>
                <w:rtl/>
              </w:rPr>
              <w:t xml:space="preserve">Path Planning</w:t>
            </w:r>
          </w:p>
        </w:tc>
        <w:tc>
          <w:tcPr>
            <w:tcW w:type="dxa" w:w="3300"/>
            <w:tcMar>
              <w:top w:type="dxa" w:w="90"/>
              <w:left w:type="dxa" w:w="110"/>
              <w:bottom w:type="dxa" w:w="90"/>
              <w:right w:type="dxa" w:w="110"/>
            </w:tcMar>
          </w:tcPr>
          <w:p>
            <w:pPr>
              <w:bidi/>
              <w:spacing w:after="0"/>
              <w:jc w:val="right"/>
            </w:pPr>
            <w:r>
              <w:rPr>
                <w:b w:val="false"/>
                <w:bCs w:val="false"/>
                <w:rtl/>
              </w:rPr>
              <w:t xml:space="preserve">العلاقات المرشَّحة</w:t>
            </w:r>
          </w:p>
        </w:tc>
        <w:tc>
          <w:tcPr>
            <w:tcW w:type="dxa" w:w="3250"/>
            <w:tcMar>
              <w:top w:type="dxa" w:w="90"/>
              <w:left w:type="dxa" w:w="110"/>
              <w:bottom w:type="dxa" w:w="90"/>
              <w:right w:type="dxa" w:w="110"/>
            </w:tcMar>
          </w:tcPr>
          <w:p>
            <w:pPr>
              <w:bidi/>
              <w:spacing w:after="0"/>
              <w:jc w:val="right"/>
            </w:pPr>
            <w:r>
              <w:rPr>
                <w:b w:val="false"/>
                <w:bCs w:val="false"/>
                <w:rtl/>
              </w:rPr>
              <w:t xml:space="preserve">Navigation Path واحد مُختار (أو خطأ)</w:t>
            </w:r>
          </w:p>
        </w:tc>
      </w:tr>
      <w:tr>
        <w:tc>
          <w:tcPr>
            <w:tcW w:type="dxa" w:w="500"/>
            <w:tcMar>
              <w:top w:type="dxa" w:w="90"/>
              <w:left w:type="dxa" w:w="110"/>
              <w:bottom w:type="dxa" w:w="90"/>
              <w:right w:type="dxa" w:w="110"/>
            </w:tcMar>
          </w:tcPr>
          <w:p>
            <w:pPr>
              <w:bidi/>
              <w:spacing w:after="0"/>
              <w:jc w:val="right"/>
            </w:pPr>
            <w:r>
              <w:rPr>
                <w:b w:val="false"/>
                <w:bCs w:val="false"/>
                <w:rtl/>
              </w:rPr>
              <w:t xml:space="preserve">6</w:t>
            </w:r>
          </w:p>
        </w:tc>
        <w:tc>
          <w:tcPr>
            <w:tcW w:type="dxa" w:w="2300"/>
            <w:tcMar>
              <w:top w:type="dxa" w:w="90"/>
              <w:left w:type="dxa" w:w="110"/>
              <w:bottom w:type="dxa" w:w="90"/>
              <w:right w:type="dxa" w:w="110"/>
            </w:tcMar>
          </w:tcPr>
          <w:p>
            <w:pPr>
              <w:bidi/>
              <w:spacing w:after="0"/>
              <w:jc w:val="right"/>
            </w:pPr>
            <w:r>
              <w:rPr>
                <w:b w:val="false"/>
                <w:bCs w:val="false"/>
                <w:rtl/>
              </w:rPr>
              <w:t xml:space="preserve">Context Resolution</w:t>
            </w:r>
          </w:p>
        </w:tc>
        <w:tc>
          <w:tcPr>
            <w:tcW w:type="dxa" w:w="3300"/>
            <w:tcMar>
              <w:top w:type="dxa" w:w="90"/>
              <w:left w:type="dxa" w:w="110"/>
              <w:bottom w:type="dxa" w:w="90"/>
              <w:right w:type="dxa" w:w="110"/>
            </w:tcMar>
          </w:tcPr>
          <w:p>
            <w:pPr>
              <w:bidi/>
              <w:spacing w:after="0"/>
              <w:jc w:val="right"/>
            </w:pPr>
            <w:r>
              <w:rPr>
                <w:b w:val="false"/>
                <w:bCs w:val="false"/>
                <w:rtl/>
              </w:rPr>
              <w:t xml:space="preserve">Navigation Path + الطلب الخام</w:t>
            </w:r>
          </w:p>
        </w:tc>
        <w:tc>
          <w:tcPr>
            <w:tcW w:type="dxa" w:w="3250"/>
            <w:tcMar>
              <w:top w:type="dxa" w:w="90"/>
              <w:left w:type="dxa" w:w="110"/>
              <w:bottom w:type="dxa" w:w="90"/>
              <w:right w:type="dxa" w:w="110"/>
            </w:tcMar>
          </w:tcPr>
          <w:p>
            <w:pPr>
              <w:bidi/>
              <w:spacing w:after="0"/>
              <w:jc w:val="right"/>
            </w:pPr>
            <w:r>
              <w:rPr>
                <w:b w:val="false"/>
                <w:bCs w:val="false"/>
                <w:rtl/>
              </w:rPr>
              <w:t xml:space="preserve">Applied Context (زمني/تنظيمي/Snapshot)</w:t>
            </w:r>
          </w:p>
        </w:tc>
      </w:tr>
      <w:tr>
        <w:tc>
          <w:tcPr>
            <w:tcW w:type="dxa" w:w="500"/>
            <w:tcMar>
              <w:top w:type="dxa" w:w="90"/>
              <w:left w:type="dxa" w:w="110"/>
              <w:bottom w:type="dxa" w:w="90"/>
              <w:right w:type="dxa" w:w="110"/>
            </w:tcMar>
          </w:tcPr>
          <w:p>
            <w:pPr>
              <w:bidi/>
              <w:spacing w:after="0"/>
              <w:jc w:val="right"/>
            </w:pPr>
            <w:r>
              <w:rPr>
                <w:b w:val="false"/>
                <w:bCs w:val="false"/>
                <w:rtl/>
              </w:rPr>
              <w:t xml:space="preserve">7</w:t>
            </w:r>
          </w:p>
        </w:tc>
        <w:tc>
          <w:tcPr>
            <w:tcW w:type="dxa" w:w="2300"/>
            <w:tcMar>
              <w:top w:type="dxa" w:w="90"/>
              <w:left w:type="dxa" w:w="110"/>
              <w:bottom w:type="dxa" w:w="90"/>
              <w:right w:type="dxa" w:w="110"/>
            </w:tcMar>
          </w:tcPr>
          <w:p>
            <w:pPr>
              <w:bidi/>
              <w:spacing w:after="0"/>
              <w:jc w:val="right"/>
            </w:pPr>
            <w:r>
              <w:rPr>
                <w:b w:val="false"/>
                <w:bCs w:val="false"/>
                <w:rtl/>
              </w:rPr>
              <w:t xml:space="preserve">Query Optimization</w:t>
            </w:r>
          </w:p>
        </w:tc>
        <w:tc>
          <w:tcPr>
            <w:tcW w:type="dxa" w:w="3300"/>
            <w:tcMar>
              <w:top w:type="dxa" w:w="90"/>
              <w:left w:type="dxa" w:w="110"/>
              <w:bottom w:type="dxa" w:w="90"/>
              <w:right w:type="dxa" w:w="110"/>
            </w:tcMar>
          </w:tcPr>
          <w:p>
            <w:pPr>
              <w:bidi/>
              <w:spacing w:after="0"/>
              <w:jc w:val="right"/>
            </w:pPr>
            <w:r>
              <w:rPr>
                <w:b w:val="false"/>
                <w:bCs w:val="false"/>
                <w:rtl/>
              </w:rPr>
              <w:t xml:space="preserve">Path + Context</w:t>
            </w:r>
          </w:p>
        </w:tc>
        <w:tc>
          <w:tcPr>
            <w:tcW w:type="dxa" w:w="3250"/>
            <w:tcMar>
              <w:top w:type="dxa" w:w="90"/>
              <w:left w:type="dxa" w:w="110"/>
              <w:bottom w:type="dxa" w:w="90"/>
              <w:right w:type="dxa" w:w="110"/>
            </w:tcMar>
          </w:tcPr>
          <w:p>
            <w:pPr>
              <w:bidi/>
              <w:spacing w:after="0"/>
              <w:jc w:val="right"/>
            </w:pPr>
            <w:r>
              <w:rPr>
                <w:b w:val="false"/>
                <w:bCs w:val="false"/>
                <w:rtl/>
              </w:rPr>
              <w:t xml:space="preserve">Execution Plan مُحسَّن (أقل تكلفة)</w:t>
            </w:r>
          </w:p>
        </w:tc>
      </w:tr>
      <w:tr>
        <w:tc>
          <w:tcPr>
            <w:tcW w:type="dxa" w:w="500"/>
            <w:tcMar>
              <w:top w:type="dxa" w:w="90"/>
              <w:left w:type="dxa" w:w="110"/>
              <w:bottom w:type="dxa" w:w="90"/>
              <w:right w:type="dxa" w:w="110"/>
            </w:tcMar>
          </w:tcPr>
          <w:p>
            <w:pPr>
              <w:bidi/>
              <w:spacing w:after="0"/>
              <w:jc w:val="right"/>
            </w:pPr>
            <w:r>
              <w:rPr>
                <w:b w:val="false"/>
                <w:bCs w:val="false"/>
                <w:rtl/>
              </w:rPr>
              <w:t xml:space="preserve">8</w:t>
            </w:r>
          </w:p>
        </w:tc>
        <w:tc>
          <w:tcPr>
            <w:tcW w:type="dxa" w:w="2300"/>
            <w:tcMar>
              <w:top w:type="dxa" w:w="90"/>
              <w:left w:type="dxa" w:w="110"/>
              <w:bottom w:type="dxa" w:w="90"/>
              <w:right w:type="dxa" w:w="110"/>
            </w:tcMar>
          </w:tcPr>
          <w:p>
            <w:pPr>
              <w:bidi/>
              <w:spacing w:after="0"/>
              <w:jc w:val="right"/>
            </w:pPr>
            <w:r>
              <w:rPr>
                <w:b w:val="false"/>
                <w:bCs w:val="false"/>
                <w:rtl/>
              </w:rPr>
              <w:t xml:space="preserve">Planner Output</w:t>
            </w:r>
          </w:p>
        </w:tc>
        <w:tc>
          <w:tcPr>
            <w:tcW w:type="dxa" w:w="3300"/>
            <w:tcMar>
              <w:top w:type="dxa" w:w="90"/>
              <w:left w:type="dxa" w:w="110"/>
              <w:bottom w:type="dxa" w:w="90"/>
              <w:right w:type="dxa" w:w="110"/>
            </w:tcMar>
          </w:tcPr>
          <w:p>
            <w:pPr>
              <w:bidi/>
              <w:spacing w:after="0"/>
              <w:jc w:val="right"/>
            </w:pPr>
            <w:r>
              <w:rPr>
                <w:b w:val="false"/>
                <w:bCs w:val="false"/>
                <w:rtl/>
              </w:rPr>
              <w:t xml:space="preserve">Execution Plan المُحسَّن</w:t>
            </w:r>
          </w:p>
        </w:tc>
        <w:tc>
          <w:tcPr>
            <w:tcW w:type="dxa" w:w="3250"/>
            <w:tcMar>
              <w:top w:type="dxa" w:w="90"/>
              <w:left w:type="dxa" w:w="110"/>
              <w:bottom w:type="dxa" w:w="90"/>
              <w:right w:type="dxa" w:w="110"/>
            </w:tcMar>
          </w:tcPr>
          <w:p>
            <w:pPr>
              <w:bidi/>
              <w:spacing w:after="0"/>
              <w:jc w:val="right"/>
            </w:pPr>
            <w:r>
              <w:rPr>
                <w:b w:val="false"/>
                <w:bCs w:val="false"/>
                <w:rtl/>
              </w:rPr>
              <w:t xml:space="preserve">الكائن الرسمي المُسلَّم لـ Graph Builder</w:t>
            </w:r>
          </w:p>
        </w:tc>
      </w:tr>
    </w:tbl>
    <w:p>
      <w:pPr>
        <w:bidi/>
        <w:spacing w:after="140"/>
        <w:jc w:val="right"/>
      </w:pPr>
      <w:r>
        <w:rPr>
          <w:b w:val="false"/>
          <w:bCs w:val="false"/>
          <w:rtl/>
        </w:rPr>
        <w:t xml:space="preserve">كل مرحلة من هذه المراحل مفصَّلة في القسم المخصص لها لاحقًا في هذه الوثيقة (الأقسام 2–11).</w:t>
      </w:r>
    </w:p>
    <w:p>
      <w:pPr>
        <w:pageBreakBefore/>
      </w:pPr>
    </w:p>
    <w:p>
      <w:pPr>
        <w:pStyle w:val="Heading1"/>
        <w:bidi/>
        <w:spacing w:after="140" w:before="300"/>
        <w:jc w:val="right"/>
      </w:pPr>
      <w:r>
        <w:rPr>
          <w:rtl/>
        </w:rPr>
        <w:t xml:space="preserve">2. Intent Resolution</w:t>
      </w:r>
    </w:p>
    <w:p>
      <w:pPr>
        <w:bidi/>
        <w:spacing w:after="140"/>
        <w:jc w:val="right"/>
      </w:pPr>
      <w:r>
        <w:rPr>
          <w:b w:val="false"/>
          <w:bCs w:val="false"/>
          <w:rtl/>
        </w:rPr>
        <w:t xml:space="preserve">يحدد RIE نوع أي طلب عبر بُعدين مستقلين ومتكاملين: Query Pattern (شكل السؤال) وQuery Domain (نطاقه المعرفي). لا يجوز الخلط بينهما — Pattern يحدد طريقة بناء الخطة، وDomain يحدد أي كيانات ومحركات معنية.</w:t>
      </w:r>
    </w:p>
    <w:p>
      <w:pPr>
        <w:pStyle w:val="Heading2"/>
        <w:bidi/>
        <w:spacing w:after="140" w:before="300"/>
        <w:jc w:val="right"/>
      </w:pPr>
      <w:r>
        <w:rPr>
          <w:rtl/>
        </w:rPr>
        <w:t xml:space="preserve">2.1 Query Pattern (موروث ومُوسَّع من Phase 6 في RIE Constitution)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50"/>
      </w:tblGrid>
      <w:tr>
        <w:tc>
          <w:tcPr>
            <w:tcW w:type="dxa" w:w="2600"/>
            <w:shd w:fill="2C3E50" w:val="clear"/>
            <w:tcMar>
              <w:top w:type="dxa" w:w="90"/>
              <w:left w:type="dxa" w:w="110"/>
              <w:bottom w:type="dxa" w:w="90"/>
              <w:right w:type="dxa" w:w="110"/>
            </w:tcMar>
          </w:tcPr>
          <w:p>
            <w:pPr>
              <w:bidi/>
              <w:spacing w:after="0"/>
              <w:jc w:val="right"/>
            </w:pPr>
            <w:r>
              <w:rPr>
                <w:b/>
                <w:bCs/>
                <w:color w:val="FFFFFF"/>
                <w:rtl/>
              </w:rPr>
              <w:t xml:space="preserve">Pattern</w:t>
            </w:r>
          </w:p>
        </w:tc>
        <w:tc>
          <w:tcPr>
            <w:tcW w:type="dxa" w:w="4200"/>
            <w:shd w:fill="2C3E50" w:val="clear"/>
            <w:tcMar>
              <w:top w:type="dxa" w:w="90"/>
              <w:left w:type="dxa" w:w="110"/>
              <w:bottom w:type="dxa" w:w="90"/>
              <w:right w:type="dxa" w:w="110"/>
            </w:tcMar>
          </w:tcPr>
          <w:p>
            <w:pPr>
              <w:bidi/>
              <w:spacing w:after="0"/>
              <w:jc w:val="right"/>
            </w:pPr>
            <w:r>
              <w:rPr>
                <w:b/>
                <w:bCs/>
                <w:color w:val="FFFFFF"/>
                <w:rtl/>
              </w:rPr>
              <w:t xml:space="preserve">التعريف</w:t>
            </w:r>
          </w:p>
        </w:tc>
        <w:tc>
          <w:tcPr>
            <w:tcW w:type="dxa" w:w="2550"/>
            <w:shd w:fill="2C3E50" w:val="clear"/>
            <w:tcMar>
              <w:top w:type="dxa" w:w="90"/>
              <w:left w:type="dxa" w:w="110"/>
              <w:bottom w:type="dxa" w:w="90"/>
              <w:right w:type="dxa" w:w="110"/>
            </w:tcMar>
          </w:tcPr>
          <w:p>
            <w:pPr>
              <w:bidi/>
              <w:spacing w:after="0"/>
              <w:jc w:val="right"/>
            </w:pPr>
            <w:r>
              <w:rPr>
                <w:b/>
                <w:bCs/>
                <w:color w:val="FFFFFF"/>
                <w:rtl/>
              </w:rPr>
              <w:t xml:space="preserve">مثال</w:t>
            </w:r>
          </w:p>
        </w:tc>
      </w:tr>
      <w:tr>
        <w:tc>
          <w:tcPr>
            <w:tcW w:type="dxa" w:w="2600"/>
            <w:tcMar>
              <w:top w:type="dxa" w:w="90"/>
              <w:left w:type="dxa" w:w="110"/>
              <w:bottom w:type="dxa" w:w="90"/>
              <w:right w:type="dxa" w:w="110"/>
            </w:tcMar>
          </w:tcPr>
          <w:p>
            <w:pPr>
              <w:bidi/>
              <w:spacing w:after="0"/>
              <w:jc w:val="right"/>
            </w:pPr>
            <w:r>
              <w:rPr>
                <w:b w:val="false"/>
                <w:bCs w:val="false"/>
                <w:rtl/>
              </w:rPr>
              <w:t xml:space="preserve">Lookup</w:t>
            </w:r>
          </w:p>
        </w:tc>
        <w:tc>
          <w:tcPr>
            <w:tcW w:type="dxa" w:w="4200"/>
            <w:tcMar>
              <w:top w:type="dxa" w:w="90"/>
              <w:left w:type="dxa" w:w="110"/>
              <w:bottom w:type="dxa" w:w="90"/>
              <w:right w:type="dxa" w:w="110"/>
            </w:tcMar>
          </w:tcPr>
          <w:p>
            <w:pPr>
              <w:bidi/>
              <w:spacing w:after="0"/>
              <w:jc w:val="right"/>
            </w:pPr>
            <w:r>
              <w:rPr>
                <w:b w:val="false"/>
                <w:bCs w:val="false"/>
                <w:rtl/>
              </w:rPr>
              <w:t xml:space="preserve">استرجاع مباشر لسجل واحد أو مجموعة صغيرة محددة بمعرِّف صريح</w:t>
            </w:r>
          </w:p>
        </w:tc>
        <w:tc>
          <w:tcPr>
            <w:tcW w:type="dxa" w:w="2550"/>
            <w:tcMar>
              <w:top w:type="dxa" w:w="90"/>
              <w:left w:type="dxa" w:w="110"/>
              <w:bottom w:type="dxa" w:w="90"/>
              <w:right w:type="dxa" w:w="110"/>
            </w:tcMar>
          </w:tcPr>
          <w:p>
            <w:pPr>
              <w:bidi/>
              <w:spacing w:after="0"/>
              <w:jc w:val="right"/>
            </w:pPr>
            <w:r>
              <w:rPr>
                <w:b w:val="false"/>
                <w:bCs w:val="false"/>
                <w:rtl/>
              </w:rPr>
              <w:t xml:space="preserve">بيانات العميل X</w:t>
            </w:r>
          </w:p>
        </w:tc>
      </w:tr>
      <w:tr>
        <w:tc>
          <w:tcPr>
            <w:tcW w:type="dxa" w:w="2600"/>
            <w:tcMar>
              <w:top w:type="dxa" w:w="90"/>
              <w:left w:type="dxa" w:w="110"/>
              <w:bottom w:type="dxa" w:w="90"/>
              <w:right w:type="dxa" w:w="110"/>
            </w:tcMar>
          </w:tcPr>
          <w:p>
            <w:pPr>
              <w:bidi/>
              <w:spacing w:after="0"/>
              <w:jc w:val="right"/>
            </w:pPr>
            <w:r>
              <w:rPr>
                <w:b w:val="false"/>
                <w:bCs w:val="false"/>
                <w:rtl/>
              </w:rPr>
              <w:t xml:space="preserve">Aggregation</w:t>
            </w:r>
          </w:p>
        </w:tc>
        <w:tc>
          <w:tcPr>
            <w:tcW w:type="dxa" w:w="4200"/>
            <w:tcMar>
              <w:top w:type="dxa" w:w="90"/>
              <w:left w:type="dxa" w:w="110"/>
              <w:bottom w:type="dxa" w:w="90"/>
              <w:right w:type="dxa" w:w="110"/>
            </w:tcMar>
          </w:tcPr>
          <w:p>
            <w:pPr>
              <w:bidi/>
              <w:spacing w:after="0"/>
              <w:jc w:val="right"/>
            </w:pPr>
            <w:r>
              <w:rPr>
                <w:b w:val="false"/>
                <w:bCs w:val="false"/>
                <w:rtl/>
              </w:rPr>
              <w:t xml:space="preserve">تجميع رقمي (مجموع/متوسط/عدد) عبر مجموعة سجلات</w:t>
            </w:r>
          </w:p>
        </w:tc>
        <w:tc>
          <w:tcPr>
            <w:tcW w:type="dxa" w:w="2550"/>
            <w:tcMar>
              <w:top w:type="dxa" w:w="90"/>
              <w:left w:type="dxa" w:w="110"/>
              <w:bottom w:type="dxa" w:w="90"/>
              <w:right w:type="dxa" w:w="110"/>
            </w:tcMar>
          </w:tcPr>
          <w:p>
            <w:pPr>
              <w:bidi/>
              <w:spacing w:after="0"/>
              <w:jc w:val="right"/>
            </w:pPr>
            <w:r>
              <w:rPr>
                <w:b w:val="false"/>
                <w:bCs w:val="false"/>
                <w:rtl/>
              </w:rPr>
              <w:t xml:space="preserve">إجمالي مبيعات خط السير X هذا الشهر</w:t>
            </w:r>
          </w:p>
        </w:tc>
      </w:tr>
      <w:tr>
        <w:tc>
          <w:tcPr>
            <w:tcW w:type="dxa" w:w="2600"/>
            <w:tcMar>
              <w:top w:type="dxa" w:w="90"/>
              <w:left w:type="dxa" w:w="110"/>
              <w:bottom w:type="dxa" w:w="90"/>
              <w:right w:type="dxa" w:w="110"/>
            </w:tcMar>
          </w:tcPr>
          <w:p>
            <w:pPr>
              <w:bidi/>
              <w:spacing w:after="0"/>
              <w:jc w:val="right"/>
            </w:pPr>
            <w:r>
              <w:rPr>
                <w:b w:val="false"/>
                <w:bCs w:val="false"/>
                <w:rtl/>
              </w:rPr>
              <w:t xml:space="preserve">Comparison</w:t>
            </w:r>
          </w:p>
        </w:tc>
        <w:tc>
          <w:tcPr>
            <w:tcW w:type="dxa" w:w="4200"/>
            <w:tcMar>
              <w:top w:type="dxa" w:w="90"/>
              <w:left w:type="dxa" w:w="110"/>
              <w:bottom w:type="dxa" w:w="90"/>
              <w:right w:type="dxa" w:w="110"/>
            </w:tcMar>
          </w:tcPr>
          <w:p>
            <w:pPr>
              <w:bidi/>
              <w:spacing w:after="0"/>
              <w:jc w:val="right"/>
            </w:pPr>
            <w:r>
              <w:rPr>
                <w:b w:val="false"/>
                <w:bCs w:val="false"/>
                <w:rtl/>
              </w:rPr>
              <w:t xml:space="preserve">مقارنة بين فترتين أو كيانين أو أكثر على نفس المقياس</w:t>
            </w:r>
          </w:p>
        </w:tc>
        <w:tc>
          <w:tcPr>
            <w:tcW w:type="dxa" w:w="2550"/>
            <w:tcMar>
              <w:top w:type="dxa" w:w="90"/>
              <w:left w:type="dxa" w:w="110"/>
              <w:bottom w:type="dxa" w:w="90"/>
              <w:right w:type="dxa" w:w="110"/>
            </w:tcMar>
          </w:tcPr>
          <w:p>
            <w:pPr>
              <w:bidi/>
              <w:spacing w:after="0"/>
              <w:jc w:val="right"/>
            </w:pPr>
            <w:r>
              <w:rPr>
                <w:b w:val="false"/>
                <w:bCs w:val="false"/>
                <w:rtl/>
              </w:rPr>
              <w:t xml:space="preserve">أداء الفرع أ مقابل الفرع ب هذا الربع</w:t>
            </w:r>
          </w:p>
        </w:tc>
      </w:tr>
      <w:tr>
        <w:tc>
          <w:tcPr>
            <w:tcW w:type="dxa" w:w="2600"/>
            <w:tcMar>
              <w:top w:type="dxa" w:w="90"/>
              <w:left w:type="dxa" w:w="110"/>
              <w:bottom w:type="dxa" w:w="90"/>
              <w:right w:type="dxa" w:w="110"/>
            </w:tcMar>
          </w:tcPr>
          <w:p>
            <w:pPr>
              <w:bidi/>
              <w:spacing w:after="0"/>
              <w:jc w:val="right"/>
            </w:pPr>
            <w:r>
              <w:rPr>
                <w:b w:val="false"/>
                <w:bCs w:val="false"/>
                <w:rtl/>
              </w:rPr>
              <w:t xml:space="preserve">Timeline</w:t>
            </w:r>
          </w:p>
        </w:tc>
        <w:tc>
          <w:tcPr>
            <w:tcW w:type="dxa" w:w="4200"/>
            <w:tcMar>
              <w:top w:type="dxa" w:w="90"/>
              <w:left w:type="dxa" w:w="110"/>
              <w:bottom w:type="dxa" w:w="90"/>
              <w:right w:type="dxa" w:w="110"/>
            </w:tcMar>
          </w:tcPr>
          <w:p>
            <w:pPr>
              <w:bidi/>
              <w:spacing w:after="0"/>
              <w:jc w:val="right"/>
            </w:pPr>
            <w:r>
              <w:rPr>
                <w:b w:val="false"/>
                <w:bCs w:val="false"/>
                <w:rtl/>
              </w:rPr>
              <w:t xml:space="preserve">تسلسل زمني لأحداث كيان واحد</w:t>
            </w:r>
          </w:p>
        </w:tc>
        <w:tc>
          <w:tcPr>
            <w:tcW w:type="dxa" w:w="2550"/>
            <w:tcMar>
              <w:top w:type="dxa" w:w="90"/>
              <w:left w:type="dxa" w:w="110"/>
              <w:bottom w:type="dxa" w:w="90"/>
              <w:right w:type="dxa" w:w="110"/>
            </w:tcMar>
          </w:tcPr>
          <w:p>
            <w:pPr>
              <w:bidi/>
              <w:spacing w:after="0"/>
              <w:jc w:val="right"/>
            </w:pPr>
            <w:r>
              <w:rPr>
                <w:b w:val="false"/>
                <w:bCs w:val="false"/>
                <w:rtl/>
              </w:rPr>
              <w:t xml:space="preserve">تاريخ زيارات العميل X خلال آخر 3 أشهر</w:t>
            </w:r>
          </w:p>
        </w:tc>
      </w:tr>
      <w:tr>
        <w:tc>
          <w:tcPr>
            <w:tcW w:type="dxa" w:w="2600"/>
            <w:tcMar>
              <w:top w:type="dxa" w:w="90"/>
              <w:left w:type="dxa" w:w="110"/>
              <w:bottom w:type="dxa" w:w="90"/>
              <w:right w:type="dxa" w:w="110"/>
            </w:tcMar>
          </w:tcPr>
          <w:p>
            <w:pPr>
              <w:bidi/>
              <w:spacing w:after="0"/>
              <w:jc w:val="right"/>
            </w:pPr>
            <w:r>
              <w:rPr>
                <w:b w:val="false"/>
                <w:bCs w:val="false"/>
                <w:rtl/>
              </w:rPr>
              <w:t xml:space="preserve">Composite Profile (Customer 360 / Route Analysis / Product Analysis)</w:t>
            </w:r>
          </w:p>
        </w:tc>
        <w:tc>
          <w:tcPr>
            <w:tcW w:type="dxa" w:w="4200"/>
            <w:tcMar>
              <w:top w:type="dxa" w:w="90"/>
              <w:left w:type="dxa" w:w="110"/>
              <w:bottom w:type="dxa" w:w="90"/>
              <w:right w:type="dxa" w:w="110"/>
            </w:tcMar>
          </w:tcPr>
          <w:p>
            <w:pPr>
              <w:bidi/>
              <w:spacing w:after="0"/>
              <w:jc w:val="right"/>
            </w:pPr>
            <w:r>
              <w:rPr>
                <w:b w:val="false"/>
                <w:bCs w:val="false"/>
                <w:rtl/>
              </w:rPr>
              <w:t xml:space="preserve">تجميع عدة علاقات حول كيان محوري واحد لبناء صورة شاملة عنه</w:t>
            </w:r>
          </w:p>
        </w:tc>
        <w:tc>
          <w:tcPr>
            <w:tcW w:type="dxa" w:w="2550"/>
            <w:tcMar>
              <w:top w:type="dxa" w:w="90"/>
              <w:left w:type="dxa" w:w="110"/>
              <w:bottom w:type="dxa" w:w="90"/>
              <w:right w:type="dxa" w:w="110"/>
            </w:tcMar>
          </w:tcPr>
          <w:p>
            <w:pPr>
              <w:bidi/>
              <w:spacing w:after="0"/>
              <w:jc w:val="right"/>
            </w:pPr>
            <w:r>
              <w:rPr>
                <w:b w:val="false"/>
                <w:bCs w:val="false"/>
                <w:rtl/>
              </w:rPr>
              <w:t xml:space="preserve">ملف العميل 360 الكامل</w:t>
            </w:r>
          </w:p>
        </w:tc>
      </w:tr>
      <w:tr>
        <w:tc>
          <w:tcPr>
            <w:tcW w:type="dxa" w:w="2600"/>
            <w:tcMar>
              <w:top w:type="dxa" w:w="90"/>
              <w:left w:type="dxa" w:w="110"/>
              <w:bottom w:type="dxa" w:w="90"/>
              <w:right w:type="dxa" w:w="110"/>
            </w:tcMar>
          </w:tcPr>
          <w:p>
            <w:pPr>
              <w:bidi/>
              <w:spacing w:after="0"/>
              <w:jc w:val="right"/>
            </w:pPr>
            <w:r>
              <w:rPr>
                <w:b w:val="false"/>
                <w:bCs w:val="false"/>
                <w:rtl/>
              </w:rPr>
              <w:t xml:space="preserve">Executive Query</w:t>
            </w:r>
          </w:p>
        </w:tc>
        <w:tc>
          <w:tcPr>
            <w:tcW w:type="dxa" w:w="4200"/>
            <w:tcMar>
              <w:top w:type="dxa" w:w="90"/>
              <w:left w:type="dxa" w:w="110"/>
              <w:bottom w:type="dxa" w:w="90"/>
              <w:right w:type="dxa" w:w="110"/>
            </w:tcMar>
          </w:tcPr>
          <w:p>
            <w:pPr>
              <w:bidi/>
              <w:spacing w:after="0"/>
              <w:jc w:val="right"/>
            </w:pPr>
            <w:r>
              <w:rPr>
                <w:b w:val="false"/>
                <w:bCs w:val="false"/>
                <w:rtl/>
              </w:rPr>
              <w:t xml:space="preserve">استعلام تجميعي عابر للنطاقات، عادة بمستوى تلخيصي وبمقياس زمني واسع</w:t>
            </w:r>
          </w:p>
        </w:tc>
        <w:tc>
          <w:tcPr>
            <w:tcW w:type="dxa" w:w="2550"/>
            <w:tcMar>
              <w:top w:type="dxa" w:w="90"/>
              <w:left w:type="dxa" w:w="110"/>
              <w:bottom w:type="dxa" w:w="90"/>
              <w:right w:type="dxa" w:w="110"/>
            </w:tcMar>
          </w:tcPr>
          <w:p>
            <w:pPr>
              <w:bidi/>
              <w:spacing w:after="0"/>
              <w:jc w:val="right"/>
            </w:pPr>
            <w:r>
              <w:rPr>
                <w:b w:val="false"/>
                <w:bCs w:val="false"/>
                <w:rtl/>
              </w:rPr>
              <w:t xml:space="preserve">أداء الشركة الإجمالي هذا الربع</w:t>
            </w:r>
          </w:p>
        </w:tc>
      </w:tr>
      <w:tr>
        <w:tc>
          <w:tcPr>
            <w:tcW w:type="dxa" w:w="2600"/>
            <w:tcMar>
              <w:top w:type="dxa" w:w="90"/>
              <w:left w:type="dxa" w:w="110"/>
              <w:bottom w:type="dxa" w:w="90"/>
              <w:right w:type="dxa" w:w="110"/>
            </w:tcMar>
          </w:tcPr>
          <w:p>
            <w:pPr>
              <w:bidi/>
              <w:spacing w:after="0"/>
              <w:jc w:val="right"/>
            </w:pPr>
            <w:r>
              <w:rPr>
                <w:b w:val="false"/>
                <w:bCs w:val="false"/>
                <w:rtl/>
              </w:rPr>
              <w:t xml:space="preserve">Reconciliation Query</w:t>
            </w:r>
          </w:p>
        </w:tc>
        <w:tc>
          <w:tcPr>
            <w:tcW w:type="dxa" w:w="4200"/>
            <w:tcMar>
              <w:top w:type="dxa" w:w="90"/>
              <w:left w:type="dxa" w:w="110"/>
              <w:bottom w:type="dxa" w:w="90"/>
              <w:right w:type="dxa" w:w="110"/>
            </w:tcMar>
          </w:tcPr>
          <w:p>
            <w:pPr>
              <w:bidi/>
              <w:spacing w:after="0"/>
              <w:jc w:val="right"/>
            </w:pPr>
            <w:r>
              <w:rPr>
                <w:b w:val="false"/>
                <w:bCs w:val="false"/>
                <w:rtl/>
              </w:rPr>
              <w:t xml:space="preserve">مقارنة رصيد مُستنتج (Multi-Hop) برصيد مُقاس (Snapshot)</w:t>
            </w:r>
          </w:p>
        </w:tc>
        <w:tc>
          <w:tcPr>
            <w:tcW w:type="dxa" w:w="2550"/>
            <w:tcMar>
              <w:top w:type="dxa" w:w="90"/>
              <w:left w:type="dxa" w:w="110"/>
              <w:bottom w:type="dxa" w:w="90"/>
              <w:right w:type="dxa" w:w="110"/>
            </w:tcMar>
          </w:tcPr>
          <w:p>
            <w:pPr>
              <w:bidi/>
              <w:spacing w:after="0"/>
              <w:jc w:val="right"/>
            </w:pPr>
            <w:r>
              <w:rPr>
                <w:b w:val="false"/>
                <w:bCs w:val="false"/>
                <w:rtl/>
              </w:rPr>
              <w:t xml:space="preserve">تسوية عهدة خط السير X</w:t>
            </w:r>
          </w:p>
        </w:tc>
      </w:tr>
      <w:tr>
        <w:tc>
          <w:tcPr>
            <w:tcW w:type="dxa" w:w="2600"/>
            <w:tcMar>
              <w:top w:type="dxa" w:w="90"/>
              <w:left w:type="dxa" w:w="110"/>
              <w:bottom w:type="dxa" w:w="90"/>
              <w:right w:type="dxa" w:w="110"/>
            </w:tcMar>
          </w:tcPr>
          <w:p>
            <w:pPr>
              <w:bidi/>
              <w:spacing w:after="0"/>
              <w:jc w:val="right"/>
            </w:pPr>
            <w:r>
              <w:rPr>
                <w:b w:val="false"/>
                <w:bCs w:val="false"/>
                <w:rtl/>
              </w:rPr>
              <w:t xml:space="preserve">Field Execution Query</w:t>
            </w:r>
          </w:p>
        </w:tc>
        <w:tc>
          <w:tcPr>
            <w:tcW w:type="dxa" w:w="4200"/>
            <w:tcMar>
              <w:top w:type="dxa" w:w="90"/>
              <w:left w:type="dxa" w:w="110"/>
              <w:bottom w:type="dxa" w:w="90"/>
              <w:right w:type="dxa" w:w="110"/>
            </w:tcMar>
          </w:tcPr>
          <w:p>
            <w:pPr>
              <w:bidi/>
              <w:spacing w:after="0"/>
              <w:jc w:val="right"/>
            </w:pPr>
            <w:r>
              <w:rPr>
                <w:b w:val="false"/>
                <w:bCs w:val="false"/>
                <w:rtl/>
              </w:rPr>
              <w:t xml:space="preserve">استعلام مرتبط بالتنفيذ الميداني اليومي (زيارات/تغطية)</w:t>
            </w:r>
          </w:p>
        </w:tc>
        <w:tc>
          <w:tcPr>
            <w:tcW w:type="dxa" w:w="2550"/>
            <w:tcMar>
              <w:top w:type="dxa" w:w="90"/>
              <w:left w:type="dxa" w:w="110"/>
              <w:bottom w:type="dxa" w:w="90"/>
              <w:right w:type="dxa" w:w="110"/>
            </w:tcMar>
          </w:tcPr>
          <w:p>
            <w:pPr>
              <w:bidi/>
              <w:spacing w:after="0"/>
              <w:jc w:val="right"/>
            </w:pPr>
            <w:r>
              <w:rPr>
                <w:b w:val="false"/>
                <w:bCs w:val="false"/>
                <w:rtl/>
              </w:rPr>
              <w:t xml:space="preserve">معدل الزيارات المنتجة لخط السير X</w:t>
            </w:r>
          </w:p>
        </w:tc>
      </w:tr>
    </w:tbl>
    <w:p>
      <w:pPr>
        <w:pStyle w:val="Heading2"/>
        <w:bidi/>
        <w:spacing w:after="140" w:before="300"/>
        <w:jc w:val="right"/>
      </w:pPr>
      <w:r>
        <w:rPr>
          <w:rtl/>
        </w:rPr>
        <w:t xml:space="preserve">2.2 Query Domain (موروث حرفيًا من Phase 6 في RIE Constitution — بدون تعديل)</w:t>
      </w:r>
    </w:p>
    <w:p>
      <w:pPr>
        <w:pStyle w:val="ListParagraph"/>
        <w:numPr>
          <w:ilvl w:val="0"/>
          <w:numId w:val="1"/>
        </w:numPr>
        <w:bidi/>
        <w:spacing w:after="70"/>
        <w:jc w:val="right"/>
      </w:pPr>
      <w:r>
        <w:rPr>
          <w:rtl/>
        </w:rPr>
        <w:t xml:space="preserve">Customer Query, Route Query, Product Query, Employee Query, Business Rule Query, Geo Query, Decision Query, Planning Query, Analytical Query, Visit/Field Execution Query, Reconciliation Query.</w:t>
      </w:r>
    </w:p>
    <w:p>
      <w:pPr>
        <w:pStyle w:val="Heading2"/>
        <w:bidi/>
        <w:spacing w:after="140" w:before="300"/>
        <w:jc w:val="right"/>
      </w:pPr>
      <w:r>
        <w:rPr>
          <w:rtl/>
        </w:rPr>
        <w:t xml:space="preserve">2.3 خوارزمية التصنيف</w:t>
      </w:r>
    </w:p>
    <w:p>
      <w:pPr>
        <w:pStyle w:val="ListParagraph"/>
        <w:numPr>
          <w:ilvl w:val="0"/>
          <w:numId w:val="1"/>
        </w:numPr>
        <w:bidi/>
        <w:spacing w:after="70"/>
        <w:jc w:val="right"/>
      </w:pPr>
      <w:r>
        <w:rPr>
          <w:rtl/>
        </w:rPr>
        <w:t xml:space="preserve">تحديد Domain أولًا: مطابقة الكيانات/الكلمات المفتاحية في الطلب الخام مع أسماء الكيانات الرسمية في Canonical Database (لا اجتهاد لغوي حر).</w:t>
      </w:r>
    </w:p>
    <w:p>
      <w:pPr>
        <w:pStyle w:val="ListParagraph"/>
        <w:numPr>
          <w:ilvl w:val="0"/>
          <w:numId w:val="1"/>
        </w:numPr>
        <w:bidi/>
        <w:spacing w:after="70"/>
        <w:jc w:val="right"/>
      </w:pPr>
      <w:r>
        <w:rPr>
          <w:rtl/>
        </w:rPr>
        <w:t xml:space="preserve">تحديد Pattern ثانيًا: بناءً على شكل الطلب (معرِّف واحد صريح = Lookup، دالة تجميعية = Aggregation، وجود 'مقابل/مقارنة' أو فترتين = Comparison، طلب تسلسل مرتب زمنيًا = Timeline، طلب شامل عن كيان محوري = Composite Profile).</w:t>
      </w:r>
    </w:p>
    <w:p>
      <w:pPr>
        <w:pStyle w:val="ListParagraph"/>
        <w:numPr>
          <w:ilvl w:val="0"/>
          <w:numId w:val="1"/>
        </w:numPr>
        <w:bidi/>
        <w:spacing w:after="70"/>
        <w:jc w:val="right"/>
      </w:pPr>
      <w:r>
        <w:rPr>
          <w:rtl/>
        </w:rPr>
        <w:t xml:space="preserve">إذا تعذَّر تحديد Pattern أو Domain بثقة كافية → الطلب يُرفض بخطأ AMBIGUOUS_INTENT (انظر قسم 9)، ولا يُخمَّن.</w:t>
      </w:r>
    </w:p>
    <w:p>
      <w:pPr>
        <w:pageBreakBefore/>
      </w:pPr>
    </w:p>
    <w:p>
      <w:pPr>
        <w:pStyle w:val="Heading1"/>
        <w:bidi/>
        <w:spacing w:after="140" w:before="300"/>
        <w:jc w:val="right"/>
      </w:pPr>
      <w:r>
        <w:rPr>
          <w:rtl/>
        </w:rPr>
        <w:t xml:space="preserve">3. Entity Resolution</w:t>
      </w:r>
    </w:p>
    <w:p>
      <w:pPr>
        <w:bidi/>
        <w:spacing w:after="140"/>
        <w:jc w:val="right"/>
      </w:pPr>
      <w:r>
        <w:rPr>
          <w:b w:val="false"/>
          <w:bCs w:val="false"/>
          <w:rtl/>
        </w:rPr>
        <w:t xml:space="preserve">بعد تحديد النية، يحدد RIE ثلاث طبقات من الكيانات لكل طلب — لا يجوز الخلط بينها لأن كل طبقة تُعامَل بقواعد تنقّل مختلفة لاحقًا (انظر قسم 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050"/>
      </w:tblGrid>
      <w:tr>
        <w:tc>
          <w:tcPr>
            <w:tcW w:type="dxa" w:w="2100"/>
            <w:shd w:fill="2C3E50" w:val="clear"/>
            <w:tcMar>
              <w:top w:type="dxa" w:w="90"/>
              <w:left w:type="dxa" w:w="110"/>
              <w:bottom w:type="dxa" w:w="90"/>
              <w:right w:type="dxa" w:w="110"/>
            </w:tcMar>
          </w:tcPr>
          <w:p>
            <w:pPr>
              <w:bidi/>
              <w:spacing w:after="0"/>
              <w:jc w:val="right"/>
            </w:pPr>
            <w:r>
              <w:rPr>
                <w:b/>
                <w:bCs/>
                <w:color w:val="FFFFFF"/>
                <w:rtl/>
              </w:rPr>
              <w:t xml:space="preserve">الطبقة</w:t>
            </w:r>
          </w:p>
        </w:tc>
        <w:tc>
          <w:tcPr>
            <w:tcW w:type="dxa" w:w="4200"/>
            <w:shd w:fill="2C3E50" w:val="clear"/>
            <w:tcMar>
              <w:top w:type="dxa" w:w="90"/>
              <w:left w:type="dxa" w:w="110"/>
              <w:bottom w:type="dxa" w:w="90"/>
              <w:right w:type="dxa" w:w="110"/>
            </w:tcMar>
          </w:tcPr>
          <w:p>
            <w:pPr>
              <w:bidi/>
              <w:spacing w:after="0"/>
              <w:jc w:val="right"/>
            </w:pPr>
            <w:r>
              <w:rPr>
                <w:b/>
                <w:bCs/>
                <w:color w:val="FFFFFF"/>
                <w:rtl/>
              </w:rPr>
              <w:t xml:space="preserve">التعريف</w:t>
            </w:r>
          </w:p>
        </w:tc>
        <w:tc>
          <w:tcPr>
            <w:tcW w:type="dxa" w:w="3050"/>
            <w:shd w:fill="2C3E50" w:val="clear"/>
            <w:tcMar>
              <w:top w:type="dxa" w:w="90"/>
              <w:left w:type="dxa" w:w="110"/>
              <w:bottom w:type="dxa" w:w="90"/>
              <w:right w:type="dxa" w:w="110"/>
            </w:tcMar>
          </w:tcPr>
          <w:p>
            <w:pPr>
              <w:bidi/>
              <w:spacing w:after="0"/>
              <w:jc w:val="right"/>
            </w:pPr>
            <w:r>
              <w:rPr>
                <w:b/>
                <w:bCs/>
                <w:color w:val="FFFFFF"/>
                <w:rtl/>
              </w:rPr>
              <w:t xml:space="preserve">مثال</w:t>
            </w:r>
          </w:p>
        </w:tc>
      </w:tr>
      <w:tr>
        <w:tc>
          <w:tcPr>
            <w:tcW w:type="dxa" w:w="2100"/>
            <w:tcMar>
              <w:top w:type="dxa" w:w="90"/>
              <w:left w:type="dxa" w:w="110"/>
              <w:bottom w:type="dxa" w:w="90"/>
              <w:right w:type="dxa" w:w="110"/>
            </w:tcMar>
          </w:tcPr>
          <w:p>
            <w:pPr>
              <w:bidi/>
              <w:spacing w:after="0"/>
              <w:jc w:val="right"/>
            </w:pPr>
            <w:r>
              <w:rPr>
                <w:b w:val="false"/>
                <w:bCs w:val="false"/>
                <w:rtl/>
              </w:rPr>
              <w:t xml:space="preserve">Primary Entity</w:t>
            </w:r>
          </w:p>
        </w:tc>
        <w:tc>
          <w:tcPr>
            <w:tcW w:type="dxa" w:w="4200"/>
            <w:tcMar>
              <w:top w:type="dxa" w:w="90"/>
              <w:left w:type="dxa" w:w="110"/>
              <w:bottom w:type="dxa" w:w="90"/>
              <w:right w:type="dxa" w:w="110"/>
            </w:tcMar>
          </w:tcPr>
          <w:p>
            <w:pPr>
              <w:bidi/>
              <w:spacing w:after="0"/>
              <w:jc w:val="right"/>
            </w:pPr>
            <w:r>
              <w:rPr>
                <w:b w:val="false"/>
                <w:bCs w:val="false"/>
                <w:rtl/>
              </w:rPr>
              <w:t xml:space="preserve">الكيان المحوري الذي يدور حوله السؤال — واحد فقط لكل طلب.</w:t>
            </w:r>
          </w:p>
        </w:tc>
        <w:tc>
          <w:tcPr>
            <w:tcW w:type="dxa" w:w="3050"/>
            <w:tcMar>
              <w:top w:type="dxa" w:w="90"/>
              <w:left w:type="dxa" w:w="110"/>
              <w:bottom w:type="dxa" w:w="90"/>
              <w:right w:type="dxa" w:w="110"/>
            </w:tcMar>
          </w:tcPr>
          <w:p>
            <w:pPr>
              <w:bidi/>
              <w:spacing w:after="0"/>
              <w:jc w:val="right"/>
            </w:pPr>
            <w:r>
              <w:rPr>
                <w:b w:val="false"/>
                <w:bCs w:val="false"/>
                <w:rtl/>
              </w:rPr>
              <w:t xml:space="preserve">في 'مبيعات العميل X': Customer</w:t>
            </w:r>
          </w:p>
        </w:tc>
      </w:tr>
      <w:tr>
        <w:tc>
          <w:tcPr>
            <w:tcW w:type="dxa" w:w="2100"/>
            <w:tcMar>
              <w:top w:type="dxa" w:w="90"/>
              <w:left w:type="dxa" w:w="110"/>
              <w:bottom w:type="dxa" w:w="90"/>
              <w:right w:type="dxa" w:w="110"/>
            </w:tcMar>
          </w:tcPr>
          <w:p>
            <w:pPr>
              <w:bidi/>
              <w:spacing w:after="0"/>
              <w:jc w:val="right"/>
            </w:pPr>
            <w:r>
              <w:rPr>
                <w:b w:val="false"/>
                <w:bCs w:val="false"/>
                <w:rtl/>
              </w:rPr>
              <w:t xml:space="preserve">Secondary Entities</w:t>
            </w:r>
          </w:p>
        </w:tc>
        <w:tc>
          <w:tcPr>
            <w:tcW w:type="dxa" w:w="4200"/>
            <w:tcMar>
              <w:top w:type="dxa" w:w="90"/>
              <w:left w:type="dxa" w:w="110"/>
              <w:bottom w:type="dxa" w:w="90"/>
              <w:right w:type="dxa" w:w="110"/>
            </w:tcMar>
          </w:tcPr>
          <w:p>
            <w:pPr>
              <w:bidi/>
              <w:spacing w:after="0"/>
              <w:jc w:val="right"/>
            </w:pPr>
            <w:r>
              <w:rPr>
                <w:b w:val="false"/>
                <w:bCs w:val="false"/>
                <w:rtl/>
              </w:rPr>
              <w:t xml:space="preserve">كيانات مطلوبة مباشرة لإكمال الإجابة، مرتبطة بالـ Primary عبر علاقة واحدة أو أكثر من Registry.</w:t>
            </w:r>
          </w:p>
        </w:tc>
        <w:tc>
          <w:tcPr>
            <w:tcW w:type="dxa" w:w="3050"/>
            <w:tcMar>
              <w:top w:type="dxa" w:w="90"/>
              <w:left w:type="dxa" w:w="110"/>
              <w:bottom w:type="dxa" w:w="90"/>
              <w:right w:type="dxa" w:w="110"/>
            </w:tcMar>
          </w:tcPr>
          <w:p>
            <w:pPr>
              <w:bidi/>
              <w:spacing w:after="0"/>
              <w:jc w:val="right"/>
            </w:pPr>
            <w:r>
              <w:rPr>
                <w:b w:val="false"/>
                <w:bCs w:val="false"/>
                <w:rtl/>
              </w:rPr>
              <w:t xml:space="preserve">Invoice, Invoice Item</w:t>
            </w:r>
          </w:p>
        </w:tc>
      </w:tr>
      <w:tr>
        <w:tc>
          <w:tcPr>
            <w:tcW w:type="dxa" w:w="2100"/>
            <w:tcMar>
              <w:top w:type="dxa" w:w="90"/>
              <w:left w:type="dxa" w:w="110"/>
              <w:bottom w:type="dxa" w:w="90"/>
              <w:right w:type="dxa" w:w="110"/>
            </w:tcMar>
          </w:tcPr>
          <w:p>
            <w:pPr>
              <w:bidi/>
              <w:spacing w:after="0"/>
              <w:jc w:val="right"/>
            </w:pPr>
            <w:r>
              <w:rPr>
                <w:b w:val="false"/>
                <w:bCs w:val="false"/>
                <w:rtl/>
              </w:rPr>
              <w:t xml:space="preserve">Context Entities</w:t>
            </w:r>
          </w:p>
        </w:tc>
        <w:tc>
          <w:tcPr>
            <w:tcW w:type="dxa" w:w="4200"/>
            <w:tcMar>
              <w:top w:type="dxa" w:w="90"/>
              <w:left w:type="dxa" w:w="110"/>
              <w:bottom w:type="dxa" w:w="90"/>
              <w:right w:type="dxa" w:w="110"/>
            </w:tcMar>
          </w:tcPr>
          <w:p>
            <w:pPr>
              <w:bidi/>
              <w:spacing w:after="0"/>
              <w:jc w:val="right"/>
            </w:pPr>
            <w:r>
              <w:rPr>
                <w:b w:val="false"/>
                <w:bCs w:val="false"/>
                <w:rtl/>
              </w:rPr>
              <w:t xml:space="preserve">كيانات لا تُطلَب بياناتها بذاتها، لكنها تُستخدم للتصفية/التحديد فقط (نطاق زمني أو تنظيمي).</w:t>
            </w:r>
          </w:p>
        </w:tc>
        <w:tc>
          <w:tcPr>
            <w:tcW w:type="dxa" w:w="3050"/>
            <w:tcMar>
              <w:top w:type="dxa" w:w="90"/>
              <w:left w:type="dxa" w:w="110"/>
              <w:bottom w:type="dxa" w:w="90"/>
              <w:right w:type="dxa" w:w="110"/>
            </w:tcMar>
          </w:tcPr>
          <w:p>
            <w:pPr>
              <w:bidi/>
              <w:spacing w:after="0"/>
              <w:jc w:val="right"/>
            </w:pPr>
            <w:r>
              <w:rPr>
                <w:b w:val="false"/>
                <w:bCs w:val="false"/>
                <w:rtl/>
              </w:rPr>
              <w:t xml:space="preserve">Sales Calendar (نطاق الشهر)، Branch (نطاق الفرع)</w:t>
            </w:r>
          </w:p>
        </w:tc>
      </w:tr>
    </w:tbl>
    <w:p>
      <w:pPr>
        <w:pStyle w:val="Heading2"/>
        <w:bidi/>
        <w:spacing w:after="140" w:before="300"/>
        <w:jc w:val="right"/>
      </w:pPr>
      <w:r>
        <w:rPr>
          <w:rtl/>
        </w:rPr>
        <w:t xml:space="preserve">خوارزمية التحديد</w:t>
      </w:r>
    </w:p>
    <w:p>
      <w:pPr>
        <w:pStyle w:val="ListParagraph"/>
        <w:numPr>
          <w:ilvl w:val="0"/>
          <w:numId w:val="1"/>
        </w:numPr>
        <w:bidi/>
        <w:spacing w:after="70"/>
        <w:jc w:val="right"/>
      </w:pPr>
      <w:r>
        <w:rPr>
          <w:rtl/>
        </w:rPr>
        <w:t xml:space="preserve">Primary Entity = الكيان الذي يطابق Query Domain مباشرة (Customer Query → Primary = Customer).</w:t>
      </w:r>
    </w:p>
    <w:p>
      <w:pPr>
        <w:pStyle w:val="ListParagraph"/>
        <w:numPr>
          <w:ilvl w:val="0"/>
          <w:numId w:val="1"/>
        </w:numPr>
        <w:bidi/>
        <w:spacing w:after="70"/>
        <w:jc w:val="right"/>
      </w:pPr>
      <w:r>
        <w:rPr>
          <w:rtl/>
        </w:rPr>
        <w:t xml:space="preserve">Secondary Entities = أي كيان آخر مذكور صراحة في الطلب أو مطلوب لإنتاج نوع النتيجة المتوقَّع (Aggregation على المبيعات يتطلّب Invoice/Invoice Item كـ Secondary حتى لو لم يُذكر صراحةً).</w:t>
      </w:r>
    </w:p>
    <w:p>
      <w:pPr>
        <w:pStyle w:val="ListParagraph"/>
        <w:numPr>
          <w:ilvl w:val="0"/>
          <w:numId w:val="1"/>
        </w:numPr>
        <w:bidi/>
        <w:spacing w:after="70"/>
        <w:jc w:val="right"/>
      </w:pPr>
      <w:r>
        <w:rPr>
          <w:rtl/>
        </w:rPr>
        <w:t xml:space="preserve">Context Entities = أي فلتر زمني (تاريخ/فترة/شهر) يُحوَّل تلقائيًا إلى Sales Calendar كـ Context Entity؛ أي فلتر تنظيمي (فرع/منطقة/شركة) يُحوَّل تلقائيًا إلى الكيان التنظيمي المطابق من نطاق ORG.</w:t>
      </w:r>
    </w:p>
    <w:p>
      <w:pPr>
        <w:pStyle w:val="ListParagraph"/>
        <w:numPr>
          <w:ilvl w:val="0"/>
          <w:numId w:val="1"/>
        </w:numPr>
        <w:bidi/>
        <w:spacing w:after="70"/>
        <w:jc w:val="right"/>
      </w:pPr>
      <w:r>
        <w:rPr>
          <w:rtl/>
        </w:rPr>
        <w:t xml:space="preserve">لا يجوز أن يكون لكيان واحد أكثر من دور واحد في نفس الطلب (لا يكون Primary وContext في نفس الوقت).</w:t>
      </w:r>
    </w:p>
    <w:p>
      <w:pPr>
        <w:pStyle w:val="ListParagraph"/>
        <w:numPr>
          <w:ilvl w:val="0"/>
          <w:numId w:val="1"/>
        </w:numPr>
        <w:bidi/>
        <w:spacing w:after="70"/>
        <w:jc w:val="right"/>
      </w:pPr>
      <w:r>
        <w:rPr>
          <w:rtl/>
        </w:rPr>
        <w:t xml:space="preserve">إذا لم يوجد Primary Entity واضح → خطأ AMBIGUOUS_INTENT (يُعالَج في مرحلة Intent Resolution فعليًا، لكنه يظهر هنا كفشل تحقق أيضًا).</w:t>
      </w:r>
    </w:p>
    <w:p>
      <w:pPr>
        <w:pageBreakBefore/>
      </w:pPr>
    </w:p>
    <w:p>
      <w:pPr>
        <w:pStyle w:val="Heading1"/>
        <w:bidi/>
        <w:spacing w:after="140" w:before="300"/>
        <w:jc w:val="right"/>
      </w:pPr>
      <w:r>
        <w:rPr>
          <w:rtl/>
        </w:rPr>
        <w:t xml:space="preserve">4. Relationship Selection</w:t>
      </w:r>
    </w:p>
    <w:p>
      <w:pPr>
        <w:bidi/>
        <w:spacing w:after="140"/>
        <w:jc w:val="right"/>
      </w:pPr>
      <w:r>
        <w:rPr>
          <w:b w:val="false"/>
          <w:bCs w:val="false"/>
          <w:rtl/>
        </w:rPr>
        <w:t xml:space="preserve">يختار RIE العلاقة (أو العلاقات) المناسبة حصريًا من Relationship Registry Specification v1.0 — يُمنع منعًا باتًا افتراض وجود علاقة غير مسجَّلة، حتى لو بدت منطقية من أسماء الكيانات.</w:t>
      </w:r>
    </w:p>
    <w:p>
      <w:pPr>
        <w:pStyle w:val="Heading2"/>
        <w:bidi/>
        <w:spacing w:after="140" w:before="300"/>
        <w:jc w:val="right"/>
      </w:pPr>
      <w:r>
        <w:rPr>
          <w:rtl/>
        </w:rPr>
        <w:t xml:space="preserve">خوارزمية الاختيار</w:t>
      </w:r>
    </w:p>
    <w:p>
      <w:pPr>
        <w:pStyle w:val="ListParagraph"/>
        <w:numPr>
          <w:ilvl w:val="0"/>
          <w:numId w:val="1"/>
        </w:numPr>
        <w:bidi/>
        <w:spacing w:after="70"/>
        <w:jc w:val="right"/>
      </w:pPr>
      <w:r>
        <w:rPr>
          <w:rtl/>
        </w:rPr>
        <w:t xml:space="preserve">البحث في Registry عن كل علاقة حيث sourceEntity أو targetEntity تطابق الـ Primary Entity.</w:t>
      </w:r>
    </w:p>
    <w:p>
      <w:pPr>
        <w:pStyle w:val="ListParagraph"/>
        <w:numPr>
          <w:ilvl w:val="0"/>
          <w:numId w:val="1"/>
        </w:numPr>
        <w:bidi/>
        <w:spacing w:after="70"/>
        <w:jc w:val="right"/>
      </w:pPr>
      <w:r>
        <w:rPr>
          <w:rtl/>
        </w:rPr>
        <w:t xml:space="preserve">تصفية النتائج بحيث targetEntity (أو sourceEntity في حال Reverse) تطابق إحدى الـ Secondary Entities.</w:t>
      </w:r>
    </w:p>
    <w:p>
      <w:pPr>
        <w:pStyle w:val="ListParagraph"/>
        <w:numPr>
          <w:ilvl w:val="0"/>
          <w:numId w:val="1"/>
        </w:numPr>
        <w:bidi/>
        <w:spacing w:after="70"/>
        <w:jc w:val="right"/>
      </w:pPr>
      <w:r>
        <w:rPr>
          <w:rtl/>
        </w:rPr>
        <w:t xml:space="preserve">إذا وُجدت علاقة واحدة مباشرة تربط الـ Primary بكل Secondary Entity → تُستخدم كما هي (Direct/Reverse حسب الاتجاه المسجَّل).</w:t>
      </w:r>
    </w:p>
    <w:p>
      <w:pPr>
        <w:pStyle w:val="ListParagraph"/>
        <w:numPr>
          <w:ilvl w:val="0"/>
          <w:numId w:val="1"/>
        </w:numPr>
        <w:bidi/>
        <w:spacing w:after="70"/>
        <w:jc w:val="right"/>
      </w:pPr>
      <w:r>
        <w:rPr>
          <w:rtl/>
        </w:rPr>
        <w:t xml:space="preserve">إذا لم توجد علاقة مباشرة لأي زوج (Primary, Secondary) → البحث عن علاقة Multi-Hop (نطاق DER) مُسجَّلة مسبقًا تغطي هذا الزوج تحديدًا.</w:t>
      </w:r>
    </w:p>
    <w:p>
      <w:pPr>
        <w:pStyle w:val="ListParagraph"/>
        <w:numPr>
          <w:ilvl w:val="0"/>
          <w:numId w:val="1"/>
        </w:numPr>
        <w:bidi/>
        <w:spacing w:after="70"/>
        <w:jc w:val="right"/>
      </w:pPr>
      <w:r>
        <w:rPr>
          <w:rtl/>
        </w:rPr>
        <w:t xml:space="preserve">إذا لم توجد لا علاقة مباشرة ولا Multi-Hop مسجَّلة → خطأ NO_PATH_FOUND (قسم 9) — يُمنع ارتجال سلسلة قفزات جديدة غير موثّقة في Registry.</w:t>
      </w:r>
    </w:p>
    <w:p>
      <w:pPr>
        <w:pStyle w:val="Heading2"/>
        <w:bidi/>
        <w:spacing w:after="140" w:before="300"/>
        <w:jc w:val="right"/>
      </w:pPr>
      <w:r>
        <w:rPr>
          <w:rtl/>
        </w:rPr>
        <w:t xml:space="preserve">متى يُستخدم كل نوع تنقّل (Navigation Type)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4600"/>
        <w:gridCol w:w="2650"/>
      </w:tblGrid>
      <w:tr>
        <w:tc>
          <w:tcPr>
            <w:tcW w:type="dxa" w:w="2100"/>
            <w:shd w:fill="2C3E50" w:val="clear"/>
            <w:tcMar>
              <w:top w:type="dxa" w:w="90"/>
              <w:left w:type="dxa" w:w="110"/>
              <w:bottom w:type="dxa" w:w="90"/>
              <w:right w:type="dxa" w:w="110"/>
            </w:tcMar>
          </w:tcPr>
          <w:p>
            <w:pPr>
              <w:bidi/>
              <w:spacing w:after="0"/>
              <w:jc w:val="right"/>
            </w:pPr>
            <w:r>
              <w:rPr>
                <w:b/>
                <w:bCs/>
                <w:color w:val="FFFFFF"/>
                <w:rtl/>
              </w:rPr>
              <w:t xml:space="preserve">Navigation Type</w:t>
            </w:r>
          </w:p>
        </w:tc>
        <w:tc>
          <w:tcPr>
            <w:tcW w:type="dxa" w:w="4600"/>
            <w:shd w:fill="2C3E50" w:val="clear"/>
            <w:tcMar>
              <w:top w:type="dxa" w:w="90"/>
              <w:left w:type="dxa" w:w="110"/>
              <w:bottom w:type="dxa" w:w="90"/>
              <w:right w:type="dxa" w:w="110"/>
            </w:tcMar>
          </w:tcPr>
          <w:p>
            <w:pPr>
              <w:bidi/>
              <w:spacing w:after="0"/>
              <w:jc w:val="right"/>
            </w:pPr>
            <w:r>
              <w:rPr>
                <w:b/>
                <w:bCs/>
                <w:color w:val="FFFFFF"/>
                <w:rtl/>
              </w:rPr>
              <w:t xml:space="preserve">يُستخدم عندما</w:t>
            </w:r>
          </w:p>
        </w:tc>
        <w:tc>
          <w:tcPr>
            <w:tcW w:type="dxa" w:w="2650"/>
            <w:shd w:fill="2C3E50" w:val="clear"/>
            <w:tcMar>
              <w:top w:type="dxa" w:w="90"/>
              <w:left w:type="dxa" w:w="110"/>
              <w:bottom w:type="dxa" w:w="90"/>
              <w:right w:type="dxa" w:w="110"/>
            </w:tcMar>
          </w:tcPr>
          <w:p>
            <w:pPr>
              <w:bidi/>
              <w:spacing w:after="0"/>
              <w:jc w:val="right"/>
            </w:pPr>
            <w:r>
              <w:rPr>
                <w:b/>
                <w:bCs/>
                <w:color w:val="FFFFFF"/>
                <w:rtl/>
              </w:rPr>
              <w:t xml:space="preserve">مثال من Registry</w:t>
            </w:r>
          </w:p>
        </w:tc>
      </w:tr>
      <w:tr>
        <w:tc>
          <w:tcPr>
            <w:tcW w:type="dxa" w:w="2100"/>
            <w:tcMar>
              <w:top w:type="dxa" w:w="90"/>
              <w:left w:type="dxa" w:w="110"/>
              <w:bottom w:type="dxa" w:w="90"/>
              <w:right w:type="dxa" w:w="110"/>
            </w:tcMar>
          </w:tcPr>
          <w:p>
            <w:pPr>
              <w:bidi/>
              <w:spacing w:after="0"/>
              <w:jc w:val="right"/>
            </w:pPr>
            <w:r>
              <w:rPr>
                <w:b w:val="false"/>
                <w:bCs w:val="false"/>
                <w:rtl/>
              </w:rPr>
              <w:t xml:space="preserve">Direct Navigation</w:t>
            </w:r>
          </w:p>
        </w:tc>
        <w:tc>
          <w:tcPr>
            <w:tcW w:type="dxa" w:w="4600"/>
            <w:tcMar>
              <w:top w:type="dxa" w:w="90"/>
              <w:left w:type="dxa" w:w="110"/>
              <w:bottom w:type="dxa" w:w="90"/>
              <w:right w:type="dxa" w:w="110"/>
            </w:tcMar>
          </w:tcPr>
          <w:p>
            <w:pPr>
              <w:bidi/>
              <w:spacing w:after="0"/>
              <w:jc w:val="right"/>
            </w:pPr>
            <w:r>
              <w:rPr>
                <w:b w:val="false"/>
                <w:bCs w:val="false"/>
                <w:rtl/>
              </w:rPr>
              <w:t xml:space="preserve">توجد علاقة FK مباشرة باتجاه العلاقة نفسه المسجَّل في navigation.foreignKey.</w:t>
            </w:r>
          </w:p>
        </w:tc>
        <w:tc>
          <w:tcPr>
            <w:tcW w:type="dxa" w:w="2650"/>
            <w:tcMar>
              <w:top w:type="dxa" w:w="90"/>
              <w:left w:type="dxa" w:w="110"/>
              <w:bottom w:type="dxa" w:w="90"/>
              <w:right w:type="dxa" w:w="110"/>
            </w:tcMar>
          </w:tcPr>
          <w:p>
            <w:pPr>
              <w:bidi/>
              <w:spacing w:after="0"/>
              <w:jc w:val="right"/>
            </w:pPr>
            <w:r>
              <w:rPr>
                <w:b w:val="false"/>
                <w:bCs w:val="false"/>
                <w:rtl/>
              </w:rPr>
              <w:t xml:space="preserve">REL-CU-001 (Customer → Invoice)</w:t>
            </w:r>
          </w:p>
        </w:tc>
      </w:tr>
      <w:tr>
        <w:tc>
          <w:tcPr>
            <w:tcW w:type="dxa" w:w="2100"/>
            <w:tcMar>
              <w:top w:type="dxa" w:w="90"/>
              <w:left w:type="dxa" w:w="110"/>
              <w:bottom w:type="dxa" w:w="90"/>
              <w:right w:type="dxa" w:w="110"/>
            </w:tcMar>
          </w:tcPr>
          <w:p>
            <w:pPr>
              <w:bidi/>
              <w:spacing w:after="0"/>
              <w:jc w:val="right"/>
            </w:pPr>
            <w:r>
              <w:rPr>
                <w:b w:val="false"/>
                <w:bCs w:val="false"/>
                <w:rtl/>
              </w:rPr>
              <w:t xml:space="preserve">Reverse Navigation</w:t>
            </w:r>
          </w:p>
        </w:tc>
        <w:tc>
          <w:tcPr>
            <w:tcW w:type="dxa" w:w="4600"/>
            <w:tcMar>
              <w:top w:type="dxa" w:w="90"/>
              <w:left w:type="dxa" w:w="110"/>
              <w:bottom w:type="dxa" w:w="90"/>
              <w:right w:type="dxa" w:w="110"/>
            </w:tcMar>
          </w:tcPr>
          <w:p>
            <w:pPr>
              <w:bidi/>
              <w:spacing w:after="0"/>
              <w:jc w:val="right"/>
            </w:pPr>
            <w:r>
              <w:rPr>
                <w:b w:val="false"/>
                <w:bCs w:val="false"/>
                <w:rtl/>
              </w:rPr>
              <w:t xml:space="preserve">الـ Primary Entity هو targetEntity للعلاقة المسجَّلة، والطلب يحتاج التنقّل بعكس اتجاهها الأصلي، وreverseAllowed = true.</w:t>
            </w:r>
          </w:p>
        </w:tc>
        <w:tc>
          <w:tcPr>
            <w:tcW w:type="dxa" w:w="2650"/>
            <w:tcMar>
              <w:top w:type="dxa" w:w="90"/>
              <w:left w:type="dxa" w:w="110"/>
              <w:bottom w:type="dxa" w:w="90"/>
              <w:right w:type="dxa" w:w="110"/>
            </w:tcMar>
          </w:tcPr>
          <w:p>
            <w:pPr>
              <w:bidi/>
              <w:spacing w:after="0"/>
              <w:jc w:val="right"/>
            </w:pPr>
            <w:r>
              <w:rPr>
                <w:b w:val="false"/>
                <w:bCs w:val="false"/>
                <w:rtl/>
              </w:rPr>
              <w:t xml:space="preserve">من Product إلى كل Invoice Items التي بيع فيها (REL-CU-004 معكوسة)</w:t>
            </w:r>
          </w:p>
        </w:tc>
      </w:tr>
      <w:tr>
        <w:tc>
          <w:tcPr>
            <w:tcW w:type="dxa" w:w="2100"/>
            <w:tcMar>
              <w:top w:type="dxa" w:w="90"/>
              <w:left w:type="dxa" w:w="110"/>
              <w:bottom w:type="dxa" w:w="90"/>
              <w:right w:type="dxa" w:w="110"/>
            </w:tcMar>
          </w:tcPr>
          <w:p>
            <w:pPr>
              <w:bidi/>
              <w:spacing w:after="0"/>
              <w:jc w:val="right"/>
            </w:pPr>
            <w:r>
              <w:rPr>
                <w:b w:val="false"/>
                <w:bCs w:val="false"/>
                <w:rtl/>
              </w:rPr>
              <w:t xml:space="preserve">Context Navigation</w:t>
            </w:r>
          </w:p>
        </w:tc>
        <w:tc>
          <w:tcPr>
            <w:tcW w:type="dxa" w:w="4600"/>
            <w:tcMar>
              <w:top w:type="dxa" w:w="90"/>
              <w:left w:type="dxa" w:w="110"/>
              <w:bottom w:type="dxa" w:w="90"/>
              <w:right w:type="dxa" w:w="110"/>
            </w:tcMar>
          </w:tcPr>
          <w:p>
            <w:pPr>
              <w:bidi/>
              <w:spacing w:after="0"/>
              <w:jc w:val="right"/>
            </w:pPr>
            <w:r>
              <w:rPr>
                <w:b w:val="false"/>
                <w:bCs w:val="false"/>
                <w:rtl/>
              </w:rPr>
              <w:t xml:space="preserve">العلاقة من نوع Temporal وتتطلب نطاقًا زمنيًا (StartDate/EndDate) لتحديد الصف الصحيح.</w:t>
            </w:r>
          </w:p>
        </w:tc>
        <w:tc>
          <w:tcPr>
            <w:tcW w:type="dxa" w:w="2650"/>
            <w:tcMar>
              <w:top w:type="dxa" w:w="90"/>
              <w:left w:type="dxa" w:w="110"/>
              <w:bottom w:type="dxa" w:w="90"/>
              <w:right w:type="dxa" w:w="110"/>
            </w:tcMar>
          </w:tcPr>
          <w:p>
            <w:pPr>
              <w:bidi/>
              <w:spacing w:after="0"/>
              <w:jc w:val="right"/>
            </w:pPr>
            <w:r>
              <w:rPr>
                <w:b w:val="false"/>
                <w:bCs w:val="false"/>
                <w:rtl/>
              </w:rPr>
              <w:t xml:space="preserve">REL-ORG-007 (Route → Route Assignment as-of date)</w:t>
            </w:r>
          </w:p>
        </w:tc>
      </w:tr>
      <w:tr>
        <w:tc>
          <w:tcPr>
            <w:tcW w:type="dxa" w:w="2100"/>
            <w:tcMar>
              <w:top w:type="dxa" w:w="90"/>
              <w:left w:type="dxa" w:w="110"/>
              <w:bottom w:type="dxa" w:w="90"/>
              <w:right w:type="dxa" w:w="110"/>
            </w:tcMar>
          </w:tcPr>
          <w:p>
            <w:pPr>
              <w:bidi/>
              <w:spacing w:after="0"/>
              <w:jc w:val="right"/>
            </w:pPr>
            <w:r>
              <w:rPr>
                <w:b w:val="false"/>
                <w:bCs w:val="false"/>
                <w:rtl/>
              </w:rPr>
              <w:t xml:space="preserve">Snapshot Navigation</w:t>
            </w:r>
          </w:p>
        </w:tc>
        <w:tc>
          <w:tcPr>
            <w:tcW w:type="dxa" w:w="4600"/>
            <w:tcMar>
              <w:top w:type="dxa" w:w="90"/>
              <w:left w:type="dxa" w:w="110"/>
              <w:bottom w:type="dxa" w:w="90"/>
              <w:right w:type="dxa" w:w="110"/>
            </w:tcMar>
          </w:tcPr>
          <w:p>
            <w:pPr>
              <w:bidi/>
              <w:spacing w:after="0"/>
              <w:jc w:val="right"/>
            </w:pPr>
            <w:r>
              <w:rPr>
                <w:b w:val="false"/>
                <w:bCs w:val="false"/>
                <w:rtl/>
              </w:rPr>
              <w:t xml:space="preserve">العلاقة من نوع Snapshot — يُستخدَم الحقل المخزَّن حرفيًا كما هو، بدون أي محاولة 'تصحيحه' عبر علاقة حيّة أخرى.</w:t>
            </w:r>
          </w:p>
        </w:tc>
        <w:tc>
          <w:tcPr>
            <w:tcW w:type="dxa" w:w="2650"/>
            <w:tcMar>
              <w:top w:type="dxa" w:w="90"/>
              <w:left w:type="dxa" w:w="110"/>
              <w:bottom w:type="dxa" w:w="90"/>
              <w:right w:type="dxa" w:w="110"/>
            </w:tcMar>
          </w:tcPr>
          <w:p>
            <w:pPr>
              <w:bidi/>
              <w:spacing w:after="0"/>
              <w:jc w:val="right"/>
            </w:pPr>
            <w:r>
              <w:rPr>
                <w:b w:val="false"/>
                <w:bCs w:val="false"/>
                <w:rtl/>
              </w:rPr>
              <w:t xml:space="preserve">REL-CU-002 (RouteID داخل Invoice)</w:t>
            </w:r>
          </w:p>
        </w:tc>
      </w:tr>
      <w:tr>
        <w:tc>
          <w:tcPr>
            <w:tcW w:type="dxa" w:w="2100"/>
            <w:tcMar>
              <w:top w:type="dxa" w:w="90"/>
              <w:left w:type="dxa" w:w="110"/>
              <w:bottom w:type="dxa" w:w="90"/>
              <w:right w:type="dxa" w:w="110"/>
            </w:tcMar>
          </w:tcPr>
          <w:p>
            <w:pPr>
              <w:bidi/>
              <w:spacing w:after="0"/>
              <w:jc w:val="right"/>
            </w:pPr>
            <w:r>
              <w:rPr>
                <w:b w:val="false"/>
                <w:bCs w:val="false"/>
                <w:rtl/>
              </w:rPr>
              <w:t xml:space="preserve">Temporal Navigation</w:t>
            </w:r>
          </w:p>
        </w:tc>
        <w:tc>
          <w:tcPr>
            <w:tcW w:type="dxa" w:w="4600"/>
            <w:tcMar>
              <w:top w:type="dxa" w:w="90"/>
              <w:left w:type="dxa" w:w="110"/>
              <w:bottom w:type="dxa" w:w="90"/>
              <w:right w:type="dxa" w:w="110"/>
            </w:tcMar>
          </w:tcPr>
          <w:p>
            <w:pPr>
              <w:bidi/>
              <w:spacing w:after="0"/>
              <w:jc w:val="right"/>
            </w:pPr>
            <w:r>
              <w:rPr>
                <w:b w:val="false"/>
                <w:bCs w:val="false"/>
                <w:rtl/>
              </w:rPr>
              <w:t xml:space="preserve">العلاقة من نوع Temporal والطلب يطلب صراحةً حالة 'كما كانت بتاريخ محدد' (as-of) وليس اللحظة الحالية.</w:t>
            </w:r>
          </w:p>
        </w:tc>
        <w:tc>
          <w:tcPr>
            <w:tcW w:type="dxa" w:w="2650"/>
            <w:tcMar>
              <w:top w:type="dxa" w:w="90"/>
              <w:left w:type="dxa" w:w="110"/>
              <w:bottom w:type="dxa" w:w="90"/>
              <w:right w:type="dxa" w:w="110"/>
            </w:tcMar>
          </w:tcPr>
          <w:p>
            <w:pPr>
              <w:bidi/>
              <w:spacing w:after="0"/>
              <w:jc w:val="right"/>
            </w:pPr>
            <w:r>
              <w:rPr>
                <w:b w:val="false"/>
                <w:bCs w:val="false"/>
                <w:rtl/>
              </w:rPr>
              <w:t xml:space="preserve">REL-PR-001 (سعر منتج بتاريخ محدد)</w:t>
            </w:r>
          </w:p>
        </w:tc>
      </w:tr>
      <w:tr>
        <w:tc>
          <w:tcPr>
            <w:tcW w:type="dxa" w:w="2100"/>
            <w:tcMar>
              <w:top w:type="dxa" w:w="90"/>
              <w:left w:type="dxa" w:w="110"/>
              <w:bottom w:type="dxa" w:w="90"/>
              <w:right w:type="dxa" w:w="110"/>
            </w:tcMar>
          </w:tcPr>
          <w:p>
            <w:pPr>
              <w:bidi/>
              <w:spacing w:after="0"/>
              <w:jc w:val="right"/>
            </w:pPr>
            <w:r>
              <w:rPr>
                <w:b w:val="false"/>
                <w:bCs w:val="false"/>
                <w:rtl/>
              </w:rPr>
              <w:t xml:space="preserve">Multi-Hop Navigation</w:t>
            </w:r>
          </w:p>
        </w:tc>
        <w:tc>
          <w:tcPr>
            <w:tcW w:type="dxa" w:w="4600"/>
            <w:tcMar>
              <w:top w:type="dxa" w:w="90"/>
              <w:left w:type="dxa" w:w="110"/>
              <w:bottom w:type="dxa" w:w="90"/>
              <w:right w:type="dxa" w:w="110"/>
            </w:tcMar>
          </w:tcPr>
          <w:p>
            <w:pPr>
              <w:bidi/>
              <w:spacing w:after="0"/>
              <w:jc w:val="right"/>
            </w:pPr>
            <w:r>
              <w:rPr>
                <w:b w:val="false"/>
                <w:bCs w:val="false"/>
                <w:rtl/>
              </w:rPr>
              <w:t xml:space="preserve">لا توجد علاقة مباشرة، والمسار موثَّق مسبقًا في نطاق DER بمعرِّف Relationship ID واحد يمثّل السلسلة كاملة.</w:t>
            </w:r>
          </w:p>
        </w:tc>
        <w:tc>
          <w:tcPr>
            <w:tcW w:type="dxa" w:w="2650"/>
            <w:tcMar>
              <w:top w:type="dxa" w:w="90"/>
              <w:left w:type="dxa" w:w="110"/>
              <w:bottom w:type="dxa" w:w="90"/>
              <w:right w:type="dxa" w:w="110"/>
            </w:tcMar>
          </w:tcPr>
          <w:p>
            <w:pPr>
              <w:bidi/>
              <w:spacing w:after="0"/>
              <w:jc w:val="right"/>
            </w:pPr>
            <w:r>
              <w:rPr>
                <w:b w:val="false"/>
                <w:bCs w:val="false"/>
                <w:rtl/>
              </w:rPr>
              <w:t xml:space="preserve">REL-DER-001, REL-DER-002, REL-DER-003</w:t>
            </w:r>
          </w:p>
        </w:tc>
      </w:tr>
    </w:tbl>
    <w:tbl>
      <w:tblPr>
        <w:tblW w:type="pct" w:w="100%"/>
        <w:tblBorders>
          <w:top w:val="single" w:color="C0392B" w:sz="4"/>
          <w:left w:val="single" w:color="C0392B" w:sz="4"/>
          <w:bottom w:val="single" w:color="C0392B" w:sz="4"/>
          <w:right w:val="single" w:color="C0392B" w:sz="4"/>
          <w:insideH w:val="none"/>
          <w:insideV w:val="none"/>
        </w:tblBorders>
      </w:tblPr>
      <w:tblGrid>
        <w:gridCol w:w="100"/>
      </w:tblGrid>
      <w:tr>
        <w:tc>
          <w:tcPr>
            <w:shd w:fill="FDEDEC" w:val="clear"/>
            <w:tcMar>
              <w:top w:type="dxa" w:w="140"/>
              <w:left w:type="dxa" w:w="140"/>
              <w:bottom w:type="dxa" w:w="140"/>
              <w:right w:type="dxa" w:w="140"/>
            </w:tcMar>
          </w:tcPr>
          <w:p>
            <w:pPr>
              <w:bidi/>
              <w:spacing w:after="140"/>
              <w:jc w:val="right"/>
            </w:pPr>
            <w:r>
              <w:rPr>
                <w:b/>
                <w:bCs/>
                <w:rtl/>
              </w:rPr>
              <w:t xml:space="preserve">قاعدة صارمة: navigationType المُختار لأي قفزة يجب أن يكون ضمن allowedNavigationTypes المسجَّلة لتلك العلاقة تحديدًا في Registry — لا يجوز فرض Navigation Type غير مسموح به على علاقة (مثال: لا يجوز استخدام Temporal Navigation على علاقة Snapshot لأنها تناقض تعريفها الأساسي).</w:t>
            </w:r>
          </w:p>
        </w:tc>
      </w:tr>
    </w:tbl>
    <w:p>
      <w:pPr>
        <w:pageBreakBefore/>
      </w:pPr>
    </w:p>
    <w:p>
      <w:pPr>
        <w:pStyle w:val="Heading1"/>
        <w:bidi/>
        <w:spacing w:after="140" w:before="300"/>
        <w:jc w:val="right"/>
      </w:pPr>
      <w:r>
        <w:rPr>
          <w:rtl/>
        </w:rPr>
        <w:t xml:space="preserve">5. Path Planning</w:t>
      </w:r>
    </w:p>
    <w:p>
      <w:pPr>
        <w:bidi/>
        <w:spacing w:after="140"/>
        <w:jc w:val="right"/>
      </w:pPr>
      <w:r>
        <w:rPr>
          <w:b w:val="false"/>
          <w:bCs w:val="false"/>
          <w:rtl/>
        </w:rPr>
        <w:t xml:space="preserve">بعد ترشيح العلاقات المطلوبة، يبني RIE مسارًا واحدًا (Navigation Path) يربط الـ Primary Entity بكل Secondary Entity، وفق القواعد التالية بالترتيب:</w:t>
      </w:r>
    </w:p>
    <w:p>
      <w:pPr>
        <w:pStyle w:val="ListParagraph"/>
        <w:numPr>
          <w:ilvl w:val="0"/>
          <w:numId w:val="1"/>
        </w:numPr>
        <w:bidi/>
        <w:spacing w:after="70"/>
        <w:jc w:val="right"/>
      </w:pPr>
      <w:r>
        <w:rPr>
          <w:rtl/>
        </w:rPr>
        <w:t xml:space="preserve">أقل عدد من القفزات (Minimum Hops): بين مسارين صالحين لنفس الوجهة، يُختار الأقل عدد قفزات دائمًا، إلا إذا كان مسار أطول مُسجَّلًا صراحة كـ Multi-Hop مُعتمَد بتكلفة أقل (نادر، ويُوثَّق كاستثناء).</w:t>
      </w:r>
    </w:p>
    <w:p>
      <w:pPr>
        <w:pStyle w:val="ListParagraph"/>
        <w:numPr>
          <w:ilvl w:val="0"/>
          <w:numId w:val="1"/>
        </w:numPr>
        <w:bidi/>
        <w:spacing w:after="70"/>
        <w:jc w:val="right"/>
      </w:pPr>
      <w:r>
        <w:rPr>
          <w:rtl/>
        </w:rPr>
        <w:t xml:space="preserve">أولوية العلاقات المباشرة: أي علاقة Direct/Reverse مباشرة تُفضَّل دائمًا على أي بديل Multi-Hop حتى لو كان عدد القفزات متساويًا ظاهريًا.</w:t>
      </w:r>
    </w:p>
    <w:p>
      <w:pPr>
        <w:pStyle w:val="ListParagraph"/>
        <w:numPr>
          <w:ilvl w:val="0"/>
          <w:numId w:val="1"/>
        </w:numPr>
        <w:bidi/>
        <w:spacing w:after="70"/>
        <w:jc w:val="right"/>
      </w:pPr>
      <w:r>
        <w:rPr>
          <w:rtl/>
        </w:rPr>
        <w:t xml:space="preserve">ترتيب أنواع العلاقات عند التعادل: Structural &gt; Reference &gt; Operational &gt; Temporal &gt; Snapshot &gt; Multi-Hop — الأكثر ثباتًا واستقرارًا يُفضَّل عند وجود أكثر من خيار بنفس عدد القفزات.</w:t>
      </w:r>
    </w:p>
    <w:p>
      <w:pPr>
        <w:pStyle w:val="ListParagraph"/>
        <w:numPr>
          <w:ilvl w:val="0"/>
          <w:numId w:val="1"/>
        </w:numPr>
        <w:bidi/>
        <w:spacing w:after="70"/>
        <w:jc w:val="right"/>
      </w:pPr>
      <w:r>
        <w:rPr>
          <w:rtl/>
        </w:rPr>
        <w:t xml:space="preserve">قواعد اختيار Multi-Hop: لا يُستخدم Multi-Hop إلا إذا كان مسارًا مُسجَّلًا بالكامل بمعرِّف Relationship ID واحد في نطاق DER — يُمنع تركيب سلسلة قفزات جديدة من علاقات مفردة غير مُعتمَدة كمسار واحد مسبقًا (هذا يخالف مبدأ 'العلاقة تُكتشف مرة واحدة وتُعاد الاستفادة منها' في RIE Constitution).</w:t>
      </w:r>
    </w:p>
    <w:p>
      <w:pPr>
        <w:pStyle w:val="Heading2"/>
        <w:bidi/>
        <w:spacing w:after="140" w:before="300"/>
        <w:jc w:val="right"/>
      </w:pPr>
      <w:r>
        <w:rPr>
          <w:rtl/>
        </w:rPr>
        <w:t xml:space="preserve">منع المسارات الدائرية (Circular Path Prevention)</w:t>
      </w:r>
    </w:p>
    <w:p>
      <w:pPr>
        <w:pStyle w:val="ListParagraph"/>
        <w:numPr>
          <w:ilvl w:val="0"/>
          <w:numId w:val="1"/>
        </w:numPr>
        <w:bidi/>
        <w:spacing w:after="70"/>
        <w:jc w:val="right"/>
      </w:pPr>
      <w:r>
        <w:rPr>
          <w:rtl/>
        </w:rPr>
        <w:t xml:space="preserve">يُمنع تكرار نفس Relationship ID أكثر من مرة واحدة ضمن نفس المسار.</w:t>
      </w:r>
    </w:p>
    <w:p>
      <w:pPr>
        <w:pStyle w:val="ListParagraph"/>
        <w:numPr>
          <w:ilvl w:val="0"/>
          <w:numId w:val="1"/>
        </w:numPr>
        <w:bidi/>
        <w:spacing w:after="70"/>
        <w:jc w:val="right"/>
      </w:pPr>
      <w:r>
        <w:rPr>
          <w:rtl/>
        </w:rPr>
        <w:t xml:space="preserve">العلاقات الهرمية ذاتية الإشارة (مثل REL-ORG-006: Employee_ReportsTo) تخضع لحد أقصى للعمق (Max Depth) يُحدَّد افتراضيًا بعشر قفزات — أي طلب يتجاوزه يُرفض بخطأ PATH_DEPTH_EXCEEDED بدلًا من الاستمرار إلى ما لا نهاية.</w:t>
      </w:r>
    </w:p>
    <w:p>
      <w:pPr>
        <w:pStyle w:val="ListParagraph"/>
        <w:numPr>
          <w:ilvl w:val="0"/>
          <w:numId w:val="1"/>
        </w:numPr>
        <w:bidi/>
        <w:spacing w:after="70"/>
        <w:jc w:val="right"/>
      </w:pPr>
      <w:r>
        <w:rPr>
          <w:rtl/>
        </w:rPr>
        <w:t xml:space="preserve">أي مسار يحاول العودة إلى الـ Primary Entity نفسه عبر سلسلة قفزات (Cycle) يُرفض فورًا في مرحلة Validation (قسم 10، القاعدة P3).</w:t>
      </w:r>
    </w:p>
    <w:p>
      <w:pPr>
        <w:pStyle w:val="Heading2"/>
        <w:bidi/>
        <w:spacing w:after="140" w:before="300"/>
        <w:jc w:val="right"/>
      </w:pPr>
      <w:r>
        <w:rPr>
          <w:rtl/>
        </w:rPr>
        <w:t xml:space="preserve">المسارات الممنوعة صراحة (Forbidden Paths)</w:t>
      </w:r>
    </w:p>
    <w:p>
      <w:pPr>
        <w:pStyle w:val="ListParagraph"/>
        <w:numPr>
          <w:ilvl w:val="0"/>
          <w:numId w:val="1"/>
        </w:numPr>
        <w:bidi/>
        <w:spacing w:after="70"/>
        <w:jc w:val="right"/>
      </w:pPr>
      <w:r>
        <w:rPr>
          <w:rtl/>
        </w:rPr>
        <w:t xml:space="preserve">يُمنع 'تصحيح' علاقة من نوع Snapshot بالمرور عبر علاقة Temporal حيّة موازية — مثال: لا يجوز حل RouteID المخزَّن داخل Invoice (Snapshot) عبر Route Assignment للوصول إلى 'الموظف الحالي'؛ إذا كانت النية الفعلية هي معرفة المسؤول الحالي بدلًا من وقت الفاتورة، فهذا طلب مختلف يُبنى كمسار مستقل (REL-DER-002 بسياق مختلف)، وليس تصحيحًا لنفس المسار.</w:t>
      </w:r>
    </w:p>
    <w:p>
      <w:pPr>
        <w:pStyle w:val="ListParagraph"/>
        <w:numPr>
          <w:ilvl w:val="0"/>
          <w:numId w:val="1"/>
        </w:numPr>
        <w:bidi/>
        <w:spacing w:after="70"/>
        <w:jc w:val="right"/>
      </w:pPr>
      <w:r>
        <w:rPr>
          <w:rtl/>
        </w:rPr>
        <w:t xml:space="preserve">يُمنع استخدام أي علاقة بحالة Deprecated ضمن أي مسار جديد (انظر قسم 9).</w:t>
      </w:r>
    </w:p>
    <w:p>
      <w:pPr>
        <w:pStyle w:val="ListParagraph"/>
        <w:numPr>
          <w:ilvl w:val="0"/>
          <w:numId w:val="1"/>
        </w:numPr>
        <w:bidi/>
        <w:spacing w:after="70"/>
        <w:jc w:val="right"/>
      </w:pPr>
      <w:r>
        <w:rPr>
          <w:rtl/>
        </w:rPr>
        <w:t xml:space="preserve">يُمنع بناء مسار يمر عبر Business Rules Engine ثم يعود لطلب علاقات إضافية — تدفق الاتجاه دائمًا: RIE أولًا، ثم Business Rules Engine لاحقًا وخارج نطاق هذه الوثيقة (لا اتجاه عكسي).</w:t>
      </w:r>
    </w:p>
    <w:p>
      <w:pPr>
        <w:pageBreakBefore/>
      </w:pPr>
    </w:p>
    <w:p>
      <w:pPr>
        <w:pStyle w:val="Heading1"/>
        <w:bidi/>
        <w:spacing w:after="140" w:before="300"/>
        <w:jc w:val="right"/>
      </w:pPr>
      <w:r>
        <w:rPr>
          <w:rtl/>
        </w:rPr>
        <w:t xml:space="preserve">6. Context Resolution</w:t>
      </w:r>
    </w:p>
    <w:p>
      <w:pPr>
        <w:bidi/>
        <w:spacing w:after="140"/>
        <w:jc w:val="right"/>
      </w:pPr>
      <w:r>
        <w:rPr>
          <w:b w:val="false"/>
          <w:bCs w:val="false"/>
          <w:rtl/>
        </w:rPr>
        <w:t xml:space="preserve">يحدد RIE كيف يتعامل كل مسار مع أبعاد السياق التالية، اعتمادًا حصريًا على تصنيف العلاقة في Registry: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c>
          <w:tcPr>
            <w:tcW w:type="dxa" w:w="1900"/>
            <w:shd w:fill="2C3E50" w:val="clear"/>
            <w:tcMar>
              <w:top w:type="dxa" w:w="90"/>
              <w:left w:type="dxa" w:w="110"/>
              <w:bottom w:type="dxa" w:w="90"/>
              <w:right w:type="dxa" w:w="110"/>
            </w:tcMar>
          </w:tcPr>
          <w:p>
            <w:pPr>
              <w:bidi/>
              <w:spacing w:after="0"/>
              <w:jc w:val="right"/>
            </w:pPr>
            <w:r>
              <w:rPr>
                <w:b/>
                <w:bCs/>
                <w:color w:val="FFFFFF"/>
                <w:rtl/>
              </w:rPr>
              <w:t xml:space="preserve">البُعد</w:t>
            </w:r>
          </w:p>
        </w:tc>
        <w:tc>
          <w:tcPr>
            <w:tcW w:type="dxa" w:w="7450"/>
            <w:shd w:fill="2C3E50" w:val="clear"/>
            <w:tcMar>
              <w:top w:type="dxa" w:w="90"/>
              <w:left w:type="dxa" w:w="110"/>
              <w:bottom w:type="dxa" w:w="90"/>
              <w:right w:type="dxa" w:w="110"/>
            </w:tcMar>
          </w:tcPr>
          <w:p>
            <w:pPr>
              <w:bidi/>
              <w:spacing w:after="0"/>
              <w:jc w:val="right"/>
            </w:pPr>
            <w:r>
              <w:rPr>
                <w:b/>
                <w:bCs/>
                <w:color w:val="FFFFFF"/>
                <w:rtl/>
              </w:rPr>
              <w:t xml:space="preserve">آلية المعالجة</w:t>
            </w:r>
          </w:p>
        </w:tc>
      </w:tr>
      <w:tr>
        <w:tc>
          <w:tcPr>
            <w:tcW w:type="dxa" w:w="1900"/>
            <w:tcMar>
              <w:top w:type="dxa" w:w="90"/>
              <w:left w:type="dxa" w:w="110"/>
              <w:bottom w:type="dxa" w:w="90"/>
              <w:right w:type="dxa" w:w="110"/>
            </w:tcMar>
          </w:tcPr>
          <w:p>
            <w:pPr>
              <w:bidi/>
              <w:spacing w:after="0"/>
              <w:jc w:val="right"/>
            </w:pPr>
            <w:r>
              <w:rPr>
                <w:b w:val="false"/>
                <w:bCs w:val="false"/>
                <w:rtl/>
              </w:rPr>
              <w:t xml:space="preserve">التاريخ (عام)</w:t>
            </w:r>
          </w:p>
        </w:tc>
        <w:tc>
          <w:tcPr>
            <w:tcW w:type="dxa" w:w="7450"/>
            <w:tcMar>
              <w:top w:type="dxa" w:w="90"/>
              <w:left w:type="dxa" w:w="110"/>
              <w:bottom w:type="dxa" w:w="90"/>
              <w:right w:type="dxa" w:w="110"/>
            </w:tcMar>
          </w:tcPr>
          <w:p>
            <w:pPr>
              <w:bidi/>
              <w:spacing w:after="0"/>
              <w:jc w:val="right"/>
            </w:pPr>
            <w:r>
              <w:rPr>
                <w:b w:val="false"/>
                <w:bCs w:val="false"/>
                <w:rtl/>
              </w:rPr>
              <w:t xml:space="preserve">أي فلتر تاريخي صريح في الطلب يُحوَّل إلى Context Entity = Sales Calendar، ويُستخدم في أي علاقة من نطاق CAL عند الحاجة لخصائص التقويم (WorkingDay/Holiday/Season/Ramadan/PromotionSeason).</w:t>
            </w:r>
          </w:p>
        </w:tc>
      </w:tr>
      <w:tr>
        <w:tc>
          <w:tcPr>
            <w:tcW w:type="dxa" w:w="1900"/>
            <w:tcMar>
              <w:top w:type="dxa" w:w="90"/>
              <w:left w:type="dxa" w:w="110"/>
              <w:bottom w:type="dxa" w:w="90"/>
              <w:right w:type="dxa" w:w="110"/>
            </w:tcMar>
          </w:tcPr>
          <w:p>
            <w:pPr>
              <w:bidi/>
              <w:spacing w:after="0"/>
              <w:jc w:val="right"/>
            </w:pPr>
            <w:r>
              <w:rPr>
                <w:b w:val="false"/>
                <w:bCs w:val="false"/>
                <w:rtl/>
              </w:rPr>
              <w:t xml:space="preserve">Route</w:t>
            </w:r>
          </w:p>
        </w:tc>
        <w:tc>
          <w:tcPr>
            <w:tcW w:type="dxa" w:w="7450"/>
            <w:tcMar>
              <w:top w:type="dxa" w:w="90"/>
              <w:left w:type="dxa" w:w="110"/>
              <w:bottom w:type="dxa" w:w="90"/>
              <w:right w:type="dxa" w:w="110"/>
            </w:tcMar>
          </w:tcPr>
          <w:p>
            <w:pPr>
              <w:bidi/>
              <w:spacing w:after="0"/>
              <w:jc w:val="right"/>
            </w:pPr>
            <w:r>
              <w:rPr>
                <w:b w:val="false"/>
                <w:bCs w:val="false"/>
                <w:rtl/>
              </w:rPr>
              <w:t xml:space="preserve">يُحل مباشرة عبر Structural (Route_HasCustomers) عند الحاجة للحالة الحالية، أو عبر Snapshot عند الحاجة لحالة وقت حركة معيّنة، أو عبر Route Assignment (Temporal) عند الحاجة لمن كان مسؤولًا في فترة محددة — الاختيار محكوم بنية الطلب لا بتفضيل تلقائي.</w:t>
            </w:r>
          </w:p>
        </w:tc>
      </w:tr>
      <w:tr>
        <w:tc>
          <w:tcPr>
            <w:tcW w:type="dxa" w:w="1900"/>
            <w:tcMar>
              <w:top w:type="dxa" w:w="90"/>
              <w:left w:type="dxa" w:w="110"/>
              <w:bottom w:type="dxa" w:w="90"/>
              <w:right w:type="dxa" w:w="110"/>
            </w:tcMar>
          </w:tcPr>
          <w:p>
            <w:pPr>
              <w:bidi/>
              <w:spacing w:after="0"/>
              <w:jc w:val="right"/>
            </w:pPr>
            <w:r>
              <w:rPr>
                <w:b w:val="false"/>
                <w:bCs w:val="false"/>
                <w:rtl/>
              </w:rPr>
              <w:t xml:space="preserve">Branch / Company</w:t>
            </w:r>
          </w:p>
        </w:tc>
        <w:tc>
          <w:tcPr>
            <w:tcW w:type="dxa" w:w="7450"/>
            <w:tcMar>
              <w:top w:type="dxa" w:w="90"/>
              <w:left w:type="dxa" w:w="110"/>
              <w:bottom w:type="dxa" w:w="90"/>
              <w:right w:type="dxa" w:w="110"/>
            </w:tcMar>
          </w:tcPr>
          <w:p>
            <w:pPr>
              <w:bidi/>
              <w:spacing w:after="0"/>
              <w:jc w:val="right"/>
            </w:pPr>
            <w:r>
              <w:rPr>
                <w:b w:val="false"/>
                <w:bCs w:val="false"/>
                <w:rtl/>
              </w:rPr>
              <w:t xml:space="preserve">يُحل عبر سلسلة Structural الثابتة (ORG domain) دون أي بُعد زمني — لا Temporal ولا Snapshot على هذا المستوى لأن الهيكل التنظيمي في Canonical DB v1.0 غير مُصمَّم كزمني (Branch/Region/Company بلا StartDate/EndDate).</w:t>
            </w:r>
          </w:p>
        </w:tc>
      </w:tr>
      <w:tr>
        <w:tc>
          <w:tcPr>
            <w:tcW w:type="dxa" w:w="1900"/>
            <w:tcMar>
              <w:top w:type="dxa" w:w="90"/>
              <w:left w:type="dxa" w:w="110"/>
              <w:bottom w:type="dxa" w:w="90"/>
              <w:right w:type="dxa" w:w="110"/>
            </w:tcMar>
          </w:tcPr>
          <w:p>
            <w:pPr>
              <w:bidi/>
              <w:spacing w:after="0"/>
              <w:jc w:val="right"/>
            </w:pPr>
            <w:r>
              <w:rPr>
                <w:b w:val="false"/>
                <w:bCs w:val="false"/>
                <w:rtl/>
              </w:rPr>
              <w:t xml:space="preserve">Calendar</w:t>
            </w:r>
          </w:p>
        </w:tc>
        <w:tc>
          <w:tcPr>
            <w:tcW w:type="dxa" w:w="7450"/>
            <w:tcMar>
              <w:top w:type="dxa" w:w="90"/>
              <w:left w:type="dxa" w:w="110"/>
              <w:bottom w:type="dxa" w:w="90"/>
              <w:right w:type="dxa" w:w="110"/>
            </w:tcMar>
          </w:tcPr>
          <w:p>
            <w:pPr>
              <w:bidi/>
              <w:spacing w:after="0"/>
              <w:jc w:val="right"/>
            </w:pPr>
            <w:r>
              <w:rPr>
                <w:b w:val="false"/>
                <w:bCs w:val="false"/>
                <w:rtl/>
              </w:rPr>
              <w:t xml:space="preserve">يُستخدم حصريًا عبر علاقات نطاق CAL (REL-CAL-001…007) — لا يُقرأ حقل تاريخ خام مباشرة إذا كان الطلب يحتاج تفسيرًا تقويميًا (موسم/عطلة/رمضان).</w:t>
            </w:r>
          </w:p>
        </w:tc>
      </w:tr>
      <w:tr>
        <w:tc>
          <w:tcPr>
            <w:tcW w:type="dxa" w:w="1900"/>
            <w:tcMar>
              <w:top w:type="dxa" w:w="90"/>
              <w:left w:type="dxa" w:w="110"/>
              <w:bottom w:type="dxa" w:w="90"/>
              <w:right w:type="dxa" w:w="110"/>
            </w:tcMar>
          </w:tcPr>
          <w:p>
            <w:pPr>
              <w:bidi/>
              <w:spacing w:after="0"/>
              <w:jc w:val="right"/>
            </w:pPr>
            <w:r>
              <w:rPr>
                <w:b w:val="false"/>
                <w:bCs w:val="false"/>
                <w:rtl/>
              </w:rPr>
              <w:t xml:space="preserve">Snapshot</w:t>
            </w:r>
          </w:p>
        </w:tc>
        <w:tc>
          <w:tcPr>
            <w:tcW w:type="dxa" w:w="7450"/>
            <w:tcMar>
              <w:top w:type="dxa" w:w="90"/>
              <w:left w:type="dxa" w:w="110"/>
              <w:bottom w:type="dxa" w:w="90"/>
              <w:right w:type="dxa" w:w="110"/>
            </w:tcMar>
          </w:tcPr>
          <w:p>
            <w:pPr>
              <w:bidi/>
              <w:spacing w:after="0"/>
              <w:jc w:val="right"/>
            </w:pPr>
            <w:r>
              <w:rPr>
                <w:b w:val="false"/>
                <w:bCs w:val="false"/>
                <w:rtl/>
              </w:rPr>
              <w:t xml:space="preserve">يُقرأ الحقل كما هو مخزَّن دون أي محاولة إعادة حساب أو ربط بعلاقة حيّة أخرى — القيمة الثابتة هي الإجابة النهائية لهذا البُعد.</w:t>
            </w:r>
          </w:p>
        </w:tc>
      </w:tr>
      <w:tr>
        <w:tc>
          <w:tcPr>
            <w:tcW w:type="dxa" w:w="1900"/>
            <w:tcMar>
              <w:top w:type="dxa" w:w="90"/>
              <w:left w:type="dxa" w:w="110"/>
              <w:bottom w:type="dxa" w:w="90"/>
              <w:right w:type="dxa" w:w="110"/>
            </w:tcMar>
          </w:tcPr>
          <w:p>
            <w:pPr>
              <w:bidi/>
              <w:spacing w:after="0"/>
              <w:jc w:val="right"/>
            </w:pPr>
            <w:r>
              <w:rPr>
                <w:b w:val="false"/>
                <w:bCs w:val="false"/>
                <w:rtl/>
              </w:rPr>
              <w:t xml:space="preserve">Date Effective (Temporal الحقيقي)</w:t>
            </w:r>
          </w:p>
        </w:tc>
        <w:tc>
          <w:tcPr>
            <w:tcW w:type="dxa" w:w="7450"/>
            <w:tcMar>
              <w:top w:type="dxa" w:w="90"/>
              <w:left w:type="dxa" w:w="110"/>
              <w:bottom w:type="dxa" w:w="90"/>
              <w:right w:type="dxa" w:w="110"/>
            </w:tcMar>
          </w:tcPr>
          <w:p>
            <w:pPr>
              <w:bidi/>
              <w:spacing w:after="0"/>
              <w:jc w:val="right"/>
            </w:pPr>
            <w:r>
              <w:rPr>
                <w:b w:val="false"/>
                <w:bCs w:val="false"/>
                <w:rtl/>
              </w:rPr>
              <w:t xml:space="preserve">يُطبَّق فقط على العلاقات المُعرَّفة صراحةً Temporal في Registry (Price List، Route Assignment، Targets) — يُختار الصف حيث StartDate &lt;= التاريخ المطلوب &lt;= EndDate (أو EndDate فارغ = ساري حتى الآن).</w:t>
            </w:r>
          </w:p>
        </w:tc>
      </w:tr>
      <w:tr>
        <w:tc>
          <w:tcPr>
            <w:tcW w:type="dxa" w:w="1900"/>
            <w:tcMar>
              <w:top w:type="dxa" w:w="90"/>
              <w:left w:type="dxa" w:w="110"/>
              <w:bottom w:type="dxa" w:w="90"/>
              <w:right w:type="dxa" w:w="110"/>
            </w:tcMar>
          </w:tcPr>
          <w:p>
            <w:pPr>
              <w:bidi/>
              <w:spacing w:after="0"/>
              <w:jc w:val="right"/>
            </w:pPr>
            <w:r>
              <w:rPr>
                <w:b w:val="false"/>
                <w:bCs w:val="false"/>
                <w:rtl/>
              </w:rPr>
              <w:t xml:space="preserve">Historical Assignment</w:t>
            </w:r>
          </w:p>
        </w:tc>
        <w:tc>
          <w:tcPr>
            <w:tcW w:type="dxa" w:w="7450"/>
            <w:tcMar>
              <w:top w:type="dxa" w:w="90"/>
              <w:left w:type="dxa" w:w="110"/>
              <w:bottom w:type="dxa" w:w="90"/>
              <w:right w:type="dxa" w:w="110"/>
            </w:tcMar>
          </w:tcPr>
          <w:p>
            <w:pPr>
              <w:bidi/>
              <w:spacing w:after="0"/>
              <w:jc w:val="right"/>
            </w:pPr>
            <w:r>
              <w:rPr>
                <w:b w:val="false"/>
                <w:bCs w:val="false"/>
                <w:rtl/>
              </w:rPr>
              <w:t xml:space="preserve">أي استعلام يذكر فترة ماضية صراحةً (شهر/سنة/تاريخ محدد) يُجبر استخدام Context/Temporal Navigation على Route Assignment — يُمنع استخدام الحالة الحالية (Routes.SalesRepID) كإجابة لسؤال تاريخي.</w:t>
            </w:r>
          </w:p>
        </w:tc>
      </w:tr>
    </w:tbl>
    <w:p>
      <w:pPr>
        <w:pageBreakBefore/>
      </w:pPr>
    </w:p>
    <w:p>
      <w:pPr>
        <w:pStyle w:val="Heading1"/>
        <w:bidi/>
        <w:spacing w:after="140" w:before="300"/>
        <w:jc w:val="right"/>
      </w:pPr>
      <w:r>
        <w:rPr>
          <w:rtl/>
        </w:rPr>
        <w:t xml:space="preserve">7. Query Optimization</w:t>
      </w:r>
    </w:p>
    <w:p>
      <w:pPr>
        <w:bidi/>
        <w:spacing w:after="140"/>
        <w:jc w:val="right"/>
      </w:pPr>
      <w:r>
        <w:rPr>
          <w:b w:val="false"/>
          <w:bCs w:val="false"/>
          <w:rtl/>
        </w:rPr>
        <w:t xml:space="preserve">بعد بناء المسار وحل السياق، يُحسِّن RIE الخطة النهائية وفق نفس مبادئ Cost Estimator الواردة في RIE Constitution (Phase 5)، مُطبَّقة هنا على مستوى بناء الخطة قبل التنفيذ:</w:t>
      </w:r>
    </w:p>
    <w:p>
      <w:pPr>
        <w:pStyle w:val="ListParagraph"/>
        <w:numPr>
          <w:ilvl w:val="0"/>
          <w:numId w:val="1"/>
        </w:numPr>
        <w:bidi/>
        <w:spacing w:after="70"/>
        <w:jc w:val="right"/>
      </w:pPr>
      <w:r>
        <w:rPr>
          <w:rtl/>
        </w:rPr>
        <w:t xml:space="preserve">تقليل عدد العلاقات المستخدَمة فعليًا: أي علاقة مرشَّحة لا تُستهلك بياناتها فعليًا في النتيجة المتوقَّعة تُستبعد من الخطة النهائية.</w:t>
      </w:r>
    </w:p>
    <w:p>
      <w:pPr>
        <w:pStyle w:val="ListParagraph"/>
        <w:numPr>
          <w:ilvl w:val="0"/>
          <w:numId w:val="1"/>
        </w:numPr>
        <w:bidi/>
        <w:spacing w:after="70"/>
        <w:jc w:val="right"/>
      </w:pPr>
      <w:r>
        <w:rPr>
          <w:rtl/>
        </w:rPr>
        <w:t xml:space="preserve">تقليل تكلفة التنقّل: تُفضَّل العلاقات ذات القوة (Strength) الأعلى (Strong &gt; Weak &gt; Derived) عند وجود بديلين لنفس الوجهة، لأن العلاقات القوية عادة أقل تكلفة استعلامًا (فهارس/مفاتيح مباشرة).</w:t>
      </w:r>
    </w:p>
    <w:p>
      <w:pPr>
        <w:pStyle w:val="ListParagraph"/>
        <w:numPr>
          <w:ilvl w:val="0"/>
          <w:numId w:val="1"/>
        </w:numPr>
        <w:bidi/>
        <w:spacing w:after="70"/>
        <w:jc w:val="right"/>
      </w:pPr>
      <w:r>
        <w:rPr>
          <w:rtl/>
        </w:rPr>
        <w:t xml:space="preserve">استخدام Snapshot عند الحاجة: إذا كانت نية الطلب 'ماذا حدث فعليًا وقتها' فالخطة يجب أن تستخدم Snapshot Navigation مباشرة، وليس مسارًا Temporal أعقد للوصول لنفس النتيجة تقريبًا.</w:t>
      </w:r>
    </w:p>
    <w:p>
      <w:pPr>
        <w:pStyle w:val="ListParagraph"/>
        <w:numPr>
          <w:ilvl w:val="0"/>
          <w:numId w:val="1"/>
        </w:numPr>
        <w:bidi/>
        <w:spacing w:after="70"/>
        <w:jc w:val="right"/>
      </w:pPr>
      <w:r>
        <w:rPr>
          <w:rtl/>
        </w:rPr>
        <w:t xml:space="preserve">استخدام Temporal عند الحاجة: إذا كانت نية الطلب 'من/ماذا كان ساري المفعول بتاريخ محدد' فالخطة تلزم Context/Temporal Navigation، ولا يجوز استبدالها بـ Snapshot اختصارًا حتى لو أعطى نتيجة قريبة.</w:t>
      </w:r>
    </w:p>
    <w:p>
      <w:pPr>
        <w:pStyle w:val="ListParagraph"/>
        <w:numPr>
          <w:ilvl w:val="0"/>
          <w:numId w:val="1"/>
        </w:numPr>
        <w:bidi/>
        <w:spacing w:after="70"/>
        <w:jc w:val="right"/>
      </w:pPr>
      <w:r>
        <w:rPr>
          <w:rtl/>
        </w:rPr>
        <w:t xml:space="preserve">إعادة استخدام المسارات المثلى: إذا كانت هناك خطة سابقة مطابقة تمامًا (نفس Primary/Secondary/Context Entities ونفس نوع التنقّل) تم إنتاجها وتمييزها كـ cacheable=true، يُعاد استخدام تعريف المسار نفسه بدلًا من إعادة بنائه من الصفر — الاستفادة الفعلية من هذا التعريف (التخزين المؤقت الفعلي) هي مسؤولية Navigation Cache، خارج نطاق هذه الوثيقة؛ دور Query Planner هنا يقتصر على تمييز الخطة كـ cacheable أو غير ذلك.</w:t>
      </w:r>
    </w:p>
    <w:p>
      <w:pPr>
        <w:pStyle w:val="Heading2"/>
        <w:bidi/>
        <w:spacing w:after="140" w:before="300"/>
        <w:jc w:val="right"/>
      </w:pPr>
      <w:r>
        <w:rPr>
          <w:rtl/>
        </w:rPr>
        <w:t xml:space="preserve">قاعدة تحديد Cacheable</w:t>
      </w:r>
    </w:p>
    <w:p>
      <w:pPr>
        <w:pStyle w:val="ListParagraph"/>
        <w:numPr>
          <w:ilvl w:val="0"/>
          <w:numId w:val="1"/>
        </w:numPr>
        <w:bidi/>
        <w:spacing w:after="70"/>
        <w:jc w:val="right"/>
      </w:pPr>
      <w:r>
        <w:rPr>
          <w:rtl/>
        </w:rPr>
        <w:t xml:space="preserve">الخطة cacheable = true إذا كان كل سياقها الزمني ثابتًا (تاريخ ماضٍ محدد، فترة مغلقة بالكامل).</w:t>
      </w:r>
    </w:p>
    <w:p>
      <w:pPr>
        <w:pStyle w:val="ListParagraph"/>
        <w:numPr>
          <w:ilvl w:val="0"/>
          <w:numId w:val="1"/>
        </w:numPr>
        <w:bidi/>
        <w:spacing w:after="70"/>
        <w:jc w:val="right"/>
      </w:pPr>
      <w:r>
        <w:rPr>
          <w:rtl/>
        </w:rPr>
        <w:t xml:space="preserve">الخطة cacheable = false إذا احتوت على سياق 'الآن' الديناميكي (مثل 'حالة اليوم' أو 'الرصيد الحالي') الذي يتغيّر بين تنفيذين متتاليين.</w:t>
      </w:r>
    </w:p>
    <w:p>
      <w:pPr>
        <w:pageBreakBefore/>
      </w:pPr>
    </w:p>
    <w:p>
      <w:pPr>
        <w:pStyle w:val="Heading1"/>
        <w:bidi/>
        <w:spacing w:after="140" w:before="300"/>
        <w:jc w:val="right"/>
      </w:pPr>
      <w:r>
        <w:rPr>
          <w:rtl/>
        </w:rPr>
        <w:t xml:space="preserve">8. Execution Plan Model</w:t>
      </w:r>
    </w:p>
    <w:p>
      <w:pPr>
        <w:bidi/>
        <w:spacing w:after="140"/>
        <w:jc w:val="right"/>
      </w:pPr>
      <w:r>
        <w:rPr>
          <w:b w:val="false"/>
          <w:bCs w:val="false"/>
          <w:rtl/>
        </w:rPr>
        <w:t xml:space="preserve">الشكل الرسمي الوحيد المسموح لأي خطة تنفيذ ينتجها RIE. هذا تعريف بنية توثيقي، وليس كودًا قابلًا للتشغيل.</w:t>
      </w:r>
    </w:p>
    <w:p>
      <w:pPr>
        <w:bidi w:val="false"/>
        <w:spacing w:after="20"/>
        <w:jc w:val="left"/>
      </w:pPr>
      <w:r>
        <w:rPr>
          <w:rFonts w:ascii="Consolas" w:cs="Consolas" w:eastAsia="Consolas" w:hAnsi="Consolas"/>
          <w:sz w:val="18"/>
          <w:szCs w:val="18"/>
          <w:rtl w:val="false"/>
        </w:rPr>
        <w:t xml:space="preserve">{</w:t>
      </w:r>
    </w:p>
    <w:p>
      <w:pPr>
        <w:bidi w:val="false"/>
        <w:spacing w:after="20"/>
        <w:jc w:val="left"/>
      </w:pPr>
      <w:r>
        <w:rPr>
          <w:rFonts w:ascii="Consolas" w:cs="Consolas" w:eastAsia="Consolas" w:hAnsi="Consolas"/>
          <w:sz w:val="18"/>
          <w:szCs w:val="18"/>
          <w:rtl w:val="false"/>
        </w:rPr>
        <w:t xml:space="preserve">  "planId": "PLAN-2026-07-17-000123",</w:t>
      </w:r>
    </w:p>
    <w:p>
      <w:pPr>
        <w:bidi w:val="false"/>
        <w:spacing w:after="20"/>
        <w:jc w:val="left"/>
      </w:pPr>
      <w:r>
        <w:rPr>
          <w:rFonts w:ascii="Consolas" w:cs="Consolas" w:eastAsia="Consolas" w:hAnsi="Consolas"/>
          <w:sz w:val="18"/>
          <w:szCs w:val="18"/>
          <w:rtl w:val="false"/>
        </w:rPr>
        <w:t xml:space="preserve">  "intent": { "pattern": "Aggregation", "domain": "CustomerQuery" },</w:t>
      </w:r>
    </w:p>
    <w:p>
      <w:pPr>
        <w:bidi w:val="false"/>
        <w:spacing w:after="20"/>
        <w:jc w:val="left"/>
      </w:pPr>
      <w:r>
        <w:rPr>
          <w:rFonts w:ascii="Consolas" w:cs="Consolas" w:eastAsia="Consolas" w:hAnsi="Consolas"/>
          <w:sz w:val="18"/>
          <w:szCs w:val="18"/>
          <w:rtl w:val="false"/>
        </w:rPr>
        <w:t xml:space="preserve">  "startingEntity": "Customer",</w:t>
      </w:r>
    </w:p>
    <w:p>
      <w:pPr>
        <w:bidi w:val="false"/>
        <w:spacing w:after="20"/>
        <w:jc w:val="left"/>
      </w:pPr>
      <w:r>
        <w:rPr>
          <w:rFonts w:ascii="Consolas" w:cs="Consolas" w:eastAsia="Consolas" w:hAnsi="Consolas"/>
          <w:sz w:val="18"/>
          <w:szCs w:val="18"/>
          <w:rtl w:val="false"/>
        </w:rPr>
        <w:t xml:space="preserve">  "navigationPath": [</w:t>
      </w:r>
    </w:p>
    <w:p>
      <w:pPr>
        <w:bidi w:val="false"/>
        <w:spacing w:after="20"/>
        <w:jc w:val="left"/>
      </w:pPr>
      <w:r>
        <w:rPr>
          <w:rFonts w:ascii="Consolas" w:cs="Consolas" w:eastAsia="Consolas" w:hAnsi="Consolas"/>
          <w:sz w:val="18"/>
          <w:szCs w:val="18"/>
          <w:rtl w:val="false"/>
        </w:rPr>
        <w:t xml:space="preserve">    {</w:t>
      </w:r>
    </w:p>
    <w:p>
      <w:pPr>
        <w:bidi w:val="false"/>
        <w:spacing w:after="20"/>
        <w:jc w:val="left"/>
      </w:pPr>
      <w:r>
        <w:rPr>
          <w:rFonts w:ascii="Consolas" w:cs="Consolas" w:eastAsia="Consolas" w:hAnsi="Consolas"/>
          <w:sz w:val="18"/>
          <w:szCs w:val="18"/>
          <w:rtl w:val="false"/>
        </w:rPr>
        <w:t xml:space="preserve">      "relationshipId": "REL-CU-001",</w:t>
      </w:r>
    </w:p>
    <w:p>
      <w:pPr>
        <w:bidi w:val="false"/>
        <w:spacing w:after="20"/>
        <w:jc w:val="left"/>
      </w:pPr>
      <w:r>
        <w:rPr>
          <w:rFonts w:ascii="Consolas" w:cs="Consolas" w:eastAsia="Consolas" w:hAnsi="Consolas"/>
          <w:sz w:val="18"/>
          <w:szCs w:val="18"/>
          <w:rtl w:val="false"/>
        </w:rPr>
        <w:t xml:space="preserve">      "navigationType": "Direct",</w:t>
      </w:r>
    </w:p>
    <w:p>
      <w:pPr>
        <w:bidi w:val="false"/>
        <w:spacing w:after="20"/>
        <w:jc w:val="left"/>
      </w:pPr>
      <w:r>
        <w:rPr>
          <w:rFonts w:ascii="Consolas" w:cs="Consolas" w:eastAsia="Consolas" w:hAnsi="Consolas"/>
          <w:sz w:val="18"/>
          <w:szCs w:val="18"/>
          <w:rtl w:val="false"/>
        </w:rPr>
        <w:t xml:space="preserve">      "direction": "Customer-&gt;Invoice"</w:t>
      </w:r>
    </w:p>
    <w:p>
      <w:pPr>
        <w:bidi w:val="false"/>
        <w:spacing w:after="20"/>
        <w:jc w:val="left"/>
      </w:pPr>
      <w:r>
        <w:rPr>
          <w:rFonts w:ascii="Consolas" w:cs="Consolas" w:eastAsia="Consolas" w:hAnsi="Consolas"/>
          <w:sz w:val="18"/>
          <w:szCs w:val="18"/>
          <w:rtl w:val="false"/>
        </w:rPr>
        <w:t xml:space="preserve">    },</w:t>
      </w:r>
    </w:p>
    <w:p>
      <w:pPr>
        <w:bidi w:val="false"/>
        <w:spacing w:after="20"/>
        <w:jc w:val="left"/>
      </w:pPr>
      <w:r>
        <w:rPr>
          <w:rFonts w:ascii="Consolas" w:cs="Consolas" w:eastAsia="Consolas" w:hAnsi="Consolas"/>
          <w:sz w:val="18"/>
          <w:szCs w:val="18"/>
          <w:rtl w:val="false"/>
        </w:rPr>
        <w:t xml:space="preserve">    {</w:t>
      </w:r>
    </w:p>
    <w:p>
      <w:pPr>
        <w:bidi w:val="false"/>
        <w:spacing w:after="20"/>
        <w:jc w:val="left"/>
      </w:pPr>
      <w:r>
        <w:rPr>
          <w:rFonts w:ascii="Consolas" w:cs="Consolas" w:eastAsia="Consolas" w:hAnsi="Consolas"/>
          <w:sz w:val="18"/>
          <w:szCs w:val="18"/>
          <w:rtl w:val="false"/>
        </w:rPr>
        <w:t xml:space="preserve">      "relationshipId": "REL-CU-003",</w:t>
      </w:r>
    </w:p>
    <w:p>
      <w:pPr>
        <w:bidi w:val="false"/>
        <w:spacing w:after="20"/>
        <w:jc w:val="left"/>
      </w:pPr>
      <w:r>
        <w:rPr>
          <w:rFonts w:ascii="Consolas" w:cs="Consolas" w:eastAsia="Consolas" w:hAnsi="Consolas"/>
          <w:sz w:val="18"/>
          <w:szCs w:val="18"/>
          <w:rtl w:val="false"/>
        </w:rPr>
        <w:t xml:space="preserve">      "navigationType": "Direct",</w:t>
      </w:r>
    </w:p>
    <w:p>
      <w:pPr>
        <w:bidi w:val="false"/>
        <w:spacing w:after="20"/>
        <w:jc w:val="left"/>
      </w:pPr>
      <w:r>
        <w:rPr>
          <w:rFonts w:ascii="Consolas" w:cs="Consolas" w:eastAsia="Consolas" w:hAnsi="Consolas"/>
          <w:sz w:val="18"/>
          <w:szCs w:val="18"/>
          <w:rtl w:val="false"/>
        </w:rPr>
        <w:t xml:space="preserve">      "direction": "Invoice-&gt;InvoiceItem"</w:t>
      </w:r>
    </w:p>
    <w:p>
      <w:pPr>
        <w:bidi w:val="false"/>
        <w:spacing w:after="20"/>
        <w:jc w:val="left"/>
      </w:pPr>
      <w:r>
        <w:rPr>
          <w:rFonts w:ascii="Consolas" w:cs="Consolas" w:eastAsia="Consolas" w:hAnsi="Consolas"/>
          <w:sz w:val="18"/>
          <w:szCs w:val="18"/>
          <w:rtl w:val="false"/>
        </w:rPr>
        <w:t xml:space="preserve">    }</w:t>
      </w:r>
    </w:p>
    <w:p>
      <w:pPr>
        <w:bidi w:val="false"/>
        <w:spacing w:after="20"/>
        <w:jc w:val="left"/>
      </w:pPr>
      <w:r>
        <w:rPr>
          <w:rFonts w:ascii="Consolas" w:cs="Consolas" w:eastAsia="Consolas" w:hAnsi="Consolas"/>
          <w:sz w:val="18"/>
          <w:szCs w:val="18"/>
          <w:rtl w:val="false"/>
        </w:rPr>
        <w:t xml:space="preserve">  ],</w:t>
      </w:r>
    </w:p>
    <w:p>
      <w:pPr>
        <w:bidi w:val="false"/>
        <w:spacing w:after="20"/>
        <w:jc w:val="left"/>
      </w:pPr>
      <w:r>
        <w:rPr>
          <w:rFonts w:ascii="Consolas" w:cs="Consolas" w:eastAsia="Consolas" w:hAnsi="Consolas"/>
          <w:sz w:val="18"/>
          <w:szCs w:val="18"/>
          <w:rtl w:val="false"/>
        </w:rPr>
        <w:t xml:space="preserve">  "selectedRelationships": ["REL-CU-001", "REL-CU-003"],</w:t>
      </w:r>
    </w:p>
    <w:p>
      <w:pPr>
        <w:bidi w:val="false"/>
        <w:spacing w:after="20"/>
        <w:jc w:val="left"/>
      </w:pPr>
      <w:r>
        <w:rPr>
          <w:rFonts w:ascii="Consolas" w:cs="Consolas" w:eastAsia="Consolas" w:hAnsi="Consolas"/>
          <w:sz w:val="18"/>
          <w:szCs w:val="18"/>
          <w:rtl w:val="false"/>
        </w:rPr>
        <w:t xml:space="preserve">  "appliedContext": {</w:t>
      </w:r>
    </w:p>
    <w:p>
      <w:pPr>
        <w:bidi w:val="false"/>
        <w:spacing w:after="20"/>
        <w:jc w:val="left"/>
      </w:pPr>
      <w:r>
        <w:rPr>
          <w:rFonts w:ascii="Consolas" w:cs="Consolas" w:eastAsia="Consolas" w:hAnsi="Consolas"/>
          <w:sz w:val="18"/>
          <w:szCs w:val="18"/>
          <w:rtl w:val="false"/>
        </w:rPr>
        <w:t xml:space="preserve">    "temporal": { "type": "FixedRange", "from": "2026-07-01", "to": "2026-07-31" },</w:t>
      </w:r>
    </w:p>
    <w:p>
      <w:pPr>
        <w:bidi w:val="false"/>
        <w:spacing w:after="20"/>
        <w:jc w:val="left"/>
      </w:pPr>
      <w:r>
        <w:rPr>
          <w:rFonts w:ascii="Consolas" w:cs="Consolas" w:eastAsia="Consolas" w:hAnsi="Consolas"/>
          <w:sz w:val="18"/>
          <w:szCs w:val="18"/>
          <w:rtl w:val="false"/>
        </w:rPr>
        <w:t xml:space="preserve">    "snapshot": false,</w:t>
      </w:r>
    </w:p>
    <w:p>
      <w:pPr>
        <w:bidi w:val="false"/>
        <w:spacing w:after="20"/>
        <w:jc w:val="left"/>
      </w:pPr>
      <w:r>
        <w:rPr>
          <w:rFonts w:ascii="Consolas" w:cs="Consolas" w:eastAsia="Consolas" w:hAnsi="Consolas"/>
          <w:sz w:val="18"/>
          <w:szCs w:val="18"/>
          <w:rtl w:val="false"/>
        </w:rPr>
        <w:t xml:space="preserve">    "orgScope": { "entity": "Branch", "value": "BR-JED-01" }</w:t>
      </w:r>
    </w:p>
    <w:p>
      <w:pPr>
        <w:bidi w:val="false"/>
        <w:spacing w:after="20"/>
        <w:jc w:val="left"/>
      </w:pPr>
      <w:r>
        <w:rPr>
          <w:rFonts w:ascii="Consolas" w:cs="Consolas" w:eastAsia="Consolas" w:hAnsi="Consolas"/>
          <w:sz w:val="18"/>
          <w:szCs w:val="18"/>
          <w:rtl w:val="false"/>
        </w:rPr>
        <w:t xml:space="preserve">  },</w:t>
      </w:r>
    </w:p>
    <w:p>
      <w:pPr>
        <w:bidi w:val="false"/>
        <w:spacing w:after="20"/>
        <w:jc w:val="left"/>
      </w:pPr>
      <w:r>
        <w:rPr>
          <w:rFonts w:ascii="Consolas" w:cs="Consolas" w:eastAsia="Consolas" w:hAnsi="Consolas"/>
          <w:sz w:val="18"/>
          <w:szCs w:val="18"/>
          <w:rtl w:val="false"/>
        </w:rPr>
        <w:t xml:space="preserve">  "filters": [{ "field": "Customer.CustomerCode", "op": "=", "value": "CUST-000482" }],</w:t>
      </w:r>
    </w:p>
    <w:p>
      <w:pPr>
        <w:bidi w:val="false"/>
        <w:spacing w:after="20"/>
        <w:jc w:val="left"/>
      </w:pPr>
      <w:r>
        <w:rPr>
          <w:rFonts w:ascii="Consolas" w:cs="Consolas" w:eastAsia="Consolas" w:hAnsi="Consolas"/>
          <w:sz w:val="18"/>
          <w:szCs w:val="18"/>
          <w:rtl w:val="false"/>
        </w:rPr>
        <w:t xml:space="preserve">  "expectedResultType": "Aggregation:Sum(InvoiceItem.LineTotal)",</w:t>
      </w:r>
    </w:p>
    <w:p>
      <w:pPr>
        <w:bidi w:val="false"/>
        <w:spacing w:after="20"/>
        <w:jc w:val="left"/>
      </w:pPr>
      <w:r>
        <w:rPr>
          <w:rFonts w:ascii="Consolas" w:cs="Consolas" w:eastAsia="Consolas" w:hAnsi="Consolas"/>
          <w:sz w:val="18"/>
          <w:szCs w:val="18"/>
          <w:rtl w:val="false"/>
        </w:rPr>
        <w:t xml:space="preserve">  "estimatedHops": 2,</w:t>
      </w:r>
    </w:p>
    <w:p>
      <w:pPr>
        <w:bidi w:val="false"/>
        <w:spacing w:after="20"/>
        <w:jc w:val="left"/>
      </w:pPr>
      <w:r>
        <w:rPr>
          <w:rFonts w:ascii="Consolas" w:cs="Consolas" w:eastAsia="Consolas" w:hAnsi="Consolas"/>
          <w:sz w:val="18"/>
          <w:szCs w:val="18"/>
          <w:rtl w:val="false"/>
        </w:rPr>
        <w:t xml:space="preserve">  "cacheable": false</w:t>
      </w:r>
    </w:p>
    <w:p>
      <w:pPr>
        <w:bidi w:val="false"/>
        <w:spacing w:after="20"/>
        <w:jc w:val="left"/>
      </w:pPr>
      <w:r>
        <w:rPr>
          <w:rFonts w:ascii="Consolas" w:cs="Consolas" w:eastAsia="Consolas" w:hAnsi="Consolas"/>
          <w:sz w:val="18"/>
          <w:szCs w:val="18"/>
          <w:rtl w:val="false"/>
        </w:rPr>
        <w:t xml:space="preserve">}</w:t>
      </w:r>
    </w:p>
    <w:p>
      <w:pPr>
        <w:pStyle w:val="Heading2"/>
        <w:bidi/>
        <w:spacing w:after="140" w:before="300"/>
        <w:jc w:val="right"/>
      </w:pPr>
      <w:r>
        <w:rPr>
          <w:rtl/>
        </w:rPr>
        <w:t xml:space="preserve">حقول الخطة الإلزامية</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2C3E50" w:val="clear"/>
            <w:tcMar>
              <w:top w:type="dxa" w:w="90"/>
              <w:left w:type="dxa" w:w="110"/>
              <w:bottom w:type="dxa" w:w="90"/>
              <w:right w:type="dxa" w:w="110"/>
            </w:tcMar>
          </w:tcPr>
          <w:p>
            <w:pPr>
              <w:bidi/>
              <w:spacing w:after="0"/>
              <w:jc w:val="right"/>
            </w:pPr>
            <w:r>
              <w:rPr>
                <w:b/>
                <w:bCs/>
                <w:color w:val="FFFFFF"/>
                <w:rtl/>
              </w:rPr>
              <w:t xml:space="preserve">الحقل</w:t>
            </w:r>
          </w:p>
        </w:tc>
        <w:tc>
          <w:tcPr>
            <w:tcW w:type="dxa" w:w="6950"/>
            <w:shd w:fill="2C3E50" w:val="clear"/>
            <w:tcMar>
              <w:top w:type="dxa" w:w="90"/>
              <w:left w:type="dxa" w:w="110"/>
              <w:bottom w:type="dxa" w:w="90"/>
              <w:right w:type="dxa" w:w="110"/>
            </w:tcMar>
          </w:tcPr>
          <w:p>
            <w:pPr>
              <w:bidi/>
              <w:spacing w:after="0"/>
              <w:jc w:val="right"/>
            </w:pPr>
            <w:r>
              <w:rPr>
                <w:b/>
                <w:bCs/>
                <w:color w:val="FFFFFF"/>
                <w:rtl/>
              </w:rPr>
              <w:t xml:space="preserve">الوصف</w:t>
            </w:r>
          </w:p>
        </w:tc>
      </w:tr>
      <w:tr>
        <w:tc>
          <w:tcPr>
            <w:tcW w:type="dxa" w:w="2400"/>
            <w:tcMar>
              <w:top w:type="dxa" w:w="90"/>
              <w:left w:type="dxa" w:w="110"/>
              <w:bottom w:type="dxa" w:w="90"/>
              <w:right w:type="dxa" w:w="110"/>
            </w:tcMar>
          </w:tcPr>
          <w:p>
            <w:pPr>
              <w:bidi/>
              <w:spacing w:after="0"/>
              <w:jc w:val="right"/>
            </w:pPr>
            <w:r>
              <w:rPr>
                <w:b w:val="false"/>
                <w:bCs w:val="false"/>
                <w:rtl/>
              </w:rPr>
              <w:t xml:space="preserve">Starting Entity</w:t>
            </w:r>
          </w:p>
        </w:tc>
        <w:tc>
          <w:tcPr>
            <w:tcW w:type="dxa" w:w="6950"/>
            <w:tcMar>
              <w:top w:type="dxa" w:w="90"/>
              <w:left w:type="dxa" w:w="110"/>
              <w:bottom w:type="dxa" w:w="90"/>
              <w:right w:type="dxa" w:w="110"/>
            </w:tcMar>
          </w:tcPr>
          <w:p>
            <w:pPr>
              <w:bidi/>
              <w:spacing w:after="0"/>
              <w:jc w:val="right"/>
            </w:pPr>
            <w:r>
              <w:rPr>
                <w:b w:val="false"/>
                <w:bCs w:val="false"/>
                <w:rtl/>
              </w:rPr>
              <w:t xml:space="preserve">الكيان الذي يبدأ منه التنقّل فعليًا — يطابق Primary Entity دائمًا.</w:t>
            </w:r>
          </w:p>
        </w:tc>
      </w:tr>
      <w:tr>
        <w:tc>
          <w:tcPr>
            <w:tcW w:type="dxa" w:w="2400"/>
            <w:tcMar>
              <w:top w:type="dxa" w:w="90"/>
              <w:left w:type="dxa" w:w="110"/>
              <w:bottom w:type="dxa" w:w="90"/>
              <w:right w:type="dxa" w:w="110"/>
            </w:tcMar>
          </w:tcPr>
          <w:p>
            <w:pPr>
              <w:bidi/>
              <w:spacing w:after="0"/>
              <w:jc w:val="right"/>
            </w:pPr>
            <w:r>
              <w:rPr>
                <w:b w:val="false"/>
                <w:bCs w:val="false"/>
                <w:rtl/>
              </w:rPr>
              <w:t xml:space="preserve">Navigation Path</w:t>
            </w:r>
          </w:p>
        </w:tc>
        <w:tc>
          <w:tcPr>
            <w:tcW w:type="dxa" w:w="6950"/>
            <w:tcMar>
              <w:top w:type="dxa" w:w="90"/>
              <w:left w:type="dxa" w:w="110"/>
              <w:bottom w:type="dxa" w:w="90"/>
              <w:right w:type="dxa" w:w="110"/>
            </w:tcMar>
          </w:tcPr>
          <w:p>
            <w:pPr>
              <w:bidi/>
              <w:spacing w:after="0"/>
              <w:jc w:val="right"/>
            </w:pPr>
            <w:r>
              <w:rPr>
                <w:b w:val="false"/>
                <w:bCs w:val="false"/>
                <w:rtl/>
              </w:rPr>
              <w:t xml:space="preserve">تسلسل مرتّب من القفزات، كل قفزة تشير إلى relationshipId من Registry ونوع تنقّلها المختار.</w:t>
            </w:r>
          </w:p>
        </w:tc>
      </w:tr>
      <w:tr>
        <w:tc>
          <w:tcPr>
            <w:tcW w:type="dxa" w:w="2400"/>
            <w:tcMar>
              <w:top w:type="dxa" w:w="90"/>
              <w:left w:type="dxa" w:w="110"/>
              <w:bottom w:type="dxa" w:w="90"/>
              <w:right w:type="dxa" w:w="110"/>
            </w:tcMar>
          </w:tcPr>
          <w:p>
            <w:pPr>
              <w:bidi/>
              <w:spacing w:after="0"/>
              <w:jc w:val="right"/>
            </w:pPr>
            <w:r>
              <w:rPr>
                <w:b w:val="false"/>
                <w:bCs w:val="false"/>
                <w:rtl/>
              </w:rPr>
              <w:t xml:space="preserve">Selected Relationships</w:t>
            </w:r>
          </w:p>
        </w:tc>
        <w:tc>
          <w:tcPr>
            <w:tcW w:type="dxa" w:w="6950"/>
            <w:tcMar>
              <w:top w:type="dxa" w:w="90"/>
              <w:left w:type="dxa" w:w="110"/>
              <w:bottom w:type="dxa" w:w="90"/>
              <w:right w:type="dxa" w:w="110"/>
            </w:tcMar>
          </w:tcPr>
          <w:p>
            <w:pPr>
              <w:bidi/>
              <w:spacing w:after="0"/>
              <w:jc w:val="right"/>
            </w:pPr>
            <w:r>
              <w:rPr>
                <w:b w:val="false"/>
                <w:bCs w:val="false"/>
                <w:rtl/>
              </w:rPr>
              <w:t xml:space="preserve">قائمة مسطّحة بكل Relationship IDs المستخدَمة — تُستخدم للتحقق السريع (V1، V9).</w:t>
            </w:r>
          </w:p>
        </w:tc>
      </w:tr>
      <w:tr>
        <w:tc>
          <w:tcPr>
            <w:tcW w:type="dxa" w:w="2400"/>
            <w:tcMar>
              <w:top w:type="dxa" w:w="90"/>
              <w:left w:type="dxa" w:w="110"/>
              <w:bottom w:type="dxa" w:w="90"/>
              <w:right w:type="dxa" w:w="110"/>
            </w:tcMar>
          </w:tcPr>
          <w:p>
            <w:pPr>
              <w:bidi/>
              <w:spacing w:after="0"/>
              <w:jc w:val="right"/>
            </w:pPr>
            <w:r>
              <w:rPr>
                <w:b w:val="false"/>
                <w:bCs w:val="false"/>
                <w:rtl/>
              </w:rPr>
              <w:t xml:space="preserve">Applied Context</w:t>
            </w:r>
          </w:p>
        </w:tc>
        <w:tc>
          <w:tcPr>
            <w:tcW w:type="dxa" w:w="6950"/>
            <w:tcMar>
              <w:top w:type="dxa" w:w="90"/>
              <w:left w:type="dxa" w:w="110"/>
              <w:bottom w:type="dxa" w:w="90"/>
              <w:right w:type="dxa" w:w="110"/>
            </w:tcMar>
          </w:tcPr>
          <w:p>
            <w:pPr>
              <w:bidi/>
              <w:spacing w:after="0"/>
              <w:jc w:val="right"/>
            </w:pPr>
            <w:r>
              <w:rPr>
                <w:b w:val="false"/>
                <w:bCs w:val="false"/>
                <w:rtl/>
              </w:rPr>
              <w:t xml:space="preserve">كل ما تم حسمه في مرحلة Context Resolution: نطاق زمني، هل السياق Snapshot أم لا، نطاق تنظيمي.</w:t>
            </w:r>
          </w:p>
        </w:tc>
      </w:tr>
      <w:tr>
        <w:tc>
          <w:tcPr>
            <w:tcW w:type="dxa" w:w="2400"/>
            <w:tcMar>
              <w:top w:type="dxa" w:w="90"/>
              <w:left w:type="dxa" w:w="110"/>
              <w:bottom w:type="dxa" w:w="90"/>
              <w:right w:type="dxa" w:w="110"/>
            </w:tcMar>
          </w:tcPr>
          <w:p>
            <w:pPr>
              <w:bidi/>
              <w:spacing w:after="0"/>
              <w:jc w:val="right"/>
            </w:pPr>
            <w:r>
              <w:rPr>
                <w:b w:val="false"/>
                <w:bCs w:val="false"/>
                <w:rtl/>
              </w:rPr>
              <w:t xml:space="preserve">Filters</w:t>
            </w:r>
          </w:p>
        </w:tc>
        <w:tc>
          <w:tcPr>
            <w:tcW w:type="dxa" w:w="6950"/>
            <w:tcMar>
              <w:top w:type="dxa" w:w="90"/>
              <w:left w:type="dxa" w:w="110"/>
              <w:bottom w:type="dxa" w:w="90"/>
              <w:right w:type="dxa" w:w="110"/>
            </w:tcMar>
          </w:tcPr>
          <w:p>
            <w:pPr>
              <w:bidi/>
              <w:spacing w:after="0"/>
              <w:jc w:val="right"/>
            </w:pPr>
            <w:r>
              <w:rPr>
                <w:b w:val="false"/>
                <w:bCs w:val="false"/>
                <w:rtl/>
              </w:rPr>
              <w:t xml:space="preserve">شروط التصفية الحرفية (لا منطق أعمال) — أسماء حقول فعلية من Canonical Database فقط.</w:t>
            </w:r>
          </w:p>
        </w:tc>
      </w:tr>
      <w:tr>
        <w:tc>
          <w:tcPr>
            <w:tcW w:type="dxa" w:w="2400"/>
            <w:tcMar>
              <w:top w:type="dxa" w:w="90"/>
              <w:left w:type="dxa" w:w="110"/>
              <w:bottom w:type="dxa" w:w="90"/>
              <w:right w:type="dxa" w:w="110"/>
            </w:tcMar>
          </w:tcPr>
          <w:p>
            <w:pPr>
              <w:bidi/>
              <w:spacing w:after="0"/>
              <w:jc w:val="right"/>
            </w:pPr>
            <w:r>
              <w:rPr>
                <w:b w:val="false"/>
                <w:bCs w:val="false"/>
                <w:rtl/>
              </w:rPr>
              <w:t xml:space="preserve">Expected Result Type</w:t>
            </w:r>
          </w:p>
        </w:tc>
        <w:tc>
          <w:tcPr>
            <w:tcW w:type="dxa" w:w="6950"/>
            <w:tcMar>
              <w:top w:type="dxa" w:w="90"/>
              <w:left w:type="dxa" w:w="110"/>
              <w:bottom w:type="dxa" w:w="90"/>
              <w:right w:type="dxa" w:w="110"/>
            </w:tcMar>
          </w:tcPr>
          <w:p>
            <w:pPr>
              <w:bidi/>
              <w:spacing w:after="0"/>
              <w:jc w:val="right"/>
            </w:pPr>
            <w:r>
              <w:rPr>
                <w:b w:val="false"/>
                <w:bCs w:val="false"/>
                <w:rtl/>
              </w:rPr>
              <w:t xml:space="preserve">نوع النتيجة المتوقَّعة (سجل واحد / قائمة / قيمة مجمَّعة / مقارنة) — يُستخدم لاحقًا للتحقق من تطابق المخرج الفعلي.</w:t>
            </w:r>
          </w:p>
        </w:tc>
      </w:tr>
    </w:tbl>
    <w:p>
      <w:pPr>
        <w:pageBreakBefore/>
      </w:pPr>
    </w:p>
    <w:p>
      <w:pPr>
        <w:pStyle w:val="Heading1"/>
        <w:bidi/>
        <w:spacing w:after="140" w:before="300"/>
        <w:jc w:val="right"/>
      </w:pPr>
      <w:r>
        <w:rPr>
          <w:rtl/>
        </w:rPr>
        <w:t xml:space="preserve">9. Error Handling</w:t>
      </w:r>
    </w:p>
    <w:p>
      <w:pPr>
        <w:bidi/>
        <w:spacing w:after="140"/>
        <w:jc w:val="right"/>
      </w:pPr>
      <w:r>
        <w:rPr>
          <w:b w:val="false"/>
          <w:bCs w:val="false"/>
          <w:rtl/>
        </w:rPr>
        <w:t xml:space="preserve">لا يُنتج RIE أبدًا خطة غير مؤكدة أو مسارًا مُخمَّنًا. أي حالة من الحالات التالية توقف بناء الخطة وتُعيد خطأ رسميًا بدلًا من الاستمرار:</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3650"/>
      </w:tblGrid>
      <w:tr>
        <w:tc>
          <w:tcPr>
            <w:tcW w:type="dxa" w:w="3300"/>
            <w:shd w:fill="2C3E50" w:val="clear"/>
            <w:tcMar>
              <w:top w:type="dxa" w:w="90"/>
              <w:left w:type="dxa" w:w="110"/>
              <w:bottom w:type="dxa" w:w="90"/>
              <w:right w:type="dxa" w:w="110"/>
            </w:tcMar>
          </w:tcPr>
          <w:p>
            <w:pPr>
              <w:bidi/>
              <w:spacing w:after="0"/>
              <w:jc w:val="right"/>
            </w:pPr>
            <w:r>
              <w:rPr>
                <w:b/>
                <w:bCs/>
                <w:color w:val="FFFFFF"/>
                <w:rtl/>
              </w:rPr>
              <w:t xml:space="preserve">الحالة</w:t>
            </w:r>
          </w:p>
        </w:tc>
        <w:tc>
          <w:tcPr>
            <w:tcW w:type="dxa" w:w="2400"/>
            <w:shd w:fill="2C3E50" w:val="clear"/>
            <w:tcMar>
              <w:top w:type="dxa" w:w="90"/>
              <w:left w:type="dxa" w:w="110"/>
              <w:bottom w:type="dxa" w:w="90"/>
              <w:right w:type="dxa" w:w="110"/>
            </w:tcMar>
          </w:tcPr>
          <w:p>
            <w:pPr>
              <w:bidi/>
              <w:spacing w:after="0"/>
              <w:jc w:val="right"/>
            </w:pPr>
            <w:r>
              <w:rPr>
                <w:b/>
                <w:bCs/>
                <w:color w:val="FFFFFF"/>
                <w:rtl/>
              </w:rPr>
              <w:t xml:space="preserve">رمز الخطأ</w:t>
            </w:r>
          </w:p>
        </w:tc>
        <w:tc>
          <w:tcPr>
            <w:tcW w:type="dxa" w:w="3650"/>
            <w:shd w:fill="2C3E50" w:val="clear"/>
            <w:tcMar>
              <w:top w:type="dxa" w:w="90"/>
              <w:left w:type="dxa" w:w="110"/>
              <w:bottom w:type="dxa" w:w="90"/>
              <w:right w:type="dxa" w:w="110"/>
            </w:tcMar>
          </w:tcPr>
          <w:p>
            <w:pPr>
              <w:bidi/>
              <w:spacing w:after="0"/>
              <w:jc w:val="right"/>
            </w:pPr>
            <w:r>
              <w:rPr>
                <w:b/>
                <w:bCs/>
                <w:color w:val="FFFFFF"/>
                <w:rtl/>
              </w:rPr>
              <w:t xml:space="preserve">السلوك</w:t>
            </w:r>
          </w:p>
        </w:tc>
      </w:tr>
      <w:tr>
        <w:tc>
          <w:tcPr>
            <w:tcW w:type="dxa" w:w="3300"/>
            <w:tcMar>
              <w:top w:type="dxa" w:w="90"/>
              <w:left w:type="dxa" w:w="110"/>
              <w:bottom w:type="dxa" w:w="90"/>
              <w:right w:type="dxa" w:w="110"/>
            </w:tcMar>
          </w:tcPr>
          <w:p>
            <w:pPr>
              <w:bidi/>
              <w:spacing w:after="0"/>
              <w:jc w:val="right"/>
            </w:pPr>
            <w:r>
              <w:rPr>
                <w:b w:val="false"/>
                <w:bCs w:val="false"/>
                <w:rtl/>
              </w:rPr>
              <w:t xml:space="preserve">لم يجد علاقة مناسبة</w:t>
            </w:r>
          </w:p>
        </w:tc>
        <w:tc>
          <w:tcPr>
            <w:tcW w:type="dxa" w:w="2400"/>
            <w:tcMar>
              <w:top w:type="dxa" w:w="90"/>
              <w:left w:type="dxa" w:w="110"/>
              <w:bottom w:type="dxa" w:w="90"/>
              <w:right w:type="dxa" w:w="110"/>
            </w:tcMar>
          </w:tcPr>
          <w:p>
            <w:pPr>
              <w:bidi/>
              <w:spacing w:after="0"/>
              <w:jc w:val="right"/>
            </w:pPr>
            <w:r>
              <w:rPr>
                <w:b w:val="false"/>
                <w:bCs w:val="false"/>
                <w:rtl/>
              </w:rPr>
              <w:t xml:space="preserve">NO_PATH_FOUND</w:t>
            </w:r>
          </w:p>
        </w:tc>
        <w:tc>
          <w:tcPr>
            <w:tcW w:type="dxa" w:w="3650"/>
            <w:tcMar>
              <w:top w:type="dxa" w:w="90"/>
              <w:left w:type="dxa" w:w="110"/>
              <w:bottom w:type="dxa" w:w="90"/>
              <w:right w:type="dxa" w:w="110"/>
            </w:tcMar>
          </w:tcPr>
          <w:p>
            <w:pPr>
              <w:bidi/>
              <w:spacing w:after="0"/>
              <w:jc w:val="right"/>
            </w:pPr>
            <w:r>
              <w:rPr>
                <w:b w:val="false"/>
                <w:bCs w:val="false"/>
                <w:rtl/>
              </w:rPr>
              <w:t xml:space="preserve">توقف فوري. لا ارتجال. يُسجَّل كطلب فحص لاحق ضمن حوكمة Registry (فجوة علاقة محتملة).</w:t>
            </w:r>
          </w:p>
        </w:tc>
      </w:tr>
      <w:tr>
        <w:tc>
          <w:tcPr>
            <w:tcW w:type="dxa" w:w="3300"/>
            <w:tcMar>
              <w:top w:type="dxa" w:w="90"/>
              <w:left w:type="dxa" w:w="110"/>
              <w:bottom w:type="dxa" w:w="90"/>
              <w:right w:type="dxa" w:w="110"/>
            </w:tcMar>
          </w:tcPr>
          <w:p>
            <w:pPr>
              <w:bidi/>
              <w:spacing w:after="0"/>
              <w:jc w:val="right"/>
            </w:pPr>
            <w:r>
              <w:rPr>
                <w:b w:val="false"/>
                <w:bCs w:val="false"/>
                <w:rtl/>
              </w:rPr>
              <w:t xml:space="preserve">وجد أكثر من مسار صالح بنفس الأولوية</w:t>
            </w:r>
          </w:p>
        </w:tc>
        <w:tc>
          <w:tcPr>
            <w:tcW w:type="dxa" w:w="2400"/>
            <w:tcMar>
              <w:top w:type="dxa" w:w="90"/>
              <w:left w:type="dxa" w:w="110"/>
              <w:bottom w:type="dxa" w:w="90"/>
              <w:right w:type="dxa" w:w="110"/>
            </w:tcMar>
          </w:tcPr>
          <w:p>
            <w:pPr>
              <w:bidi/>
              <w:spacing w:after="0"/>
              <w:jc w:val="right"/>
            </w:pPr>
            <w:r>
              <w:rPr>
                <w:b w:val="false"/>
                <w:bCs w:val="false"/>
                <w:rtl/>
              </w:rPr>
              <w:t xml:space="preserve">AMBIGUOUS_PATH</w:t>
            </w:r>
          </w:p>
        </w:tc>
        <w:tc>
          <w:tcPr>
            <w:tcW w:type="dxa" w:w="3650"/>
            <w:tcMar>
              <w:top w:type="dxa" w:w="90"/>
              <w:left w:type="dxa" w:w="110"/>
              <w:bottom w:type="dxa" w:w="90"/>
              <w:right w:type="dxa" w:w="110"/>
            </w:tcMar>
          </w:tcPr>
          <w:p>
            <w:pPr>
              <w:bidi/>
              <w:spacing w:after="0"/>
              <w:jc w:val="right"/>
            </w:pPr>
            <w:r>
              <w:rPr>
                <w:b w:val="false"/>
                <w:bCs w:val="false"/>
                <w:rtl/>
              </w:rPr>
              <w:t xml:space="preserve">تُطبَّق قواعد Path Planning (قسم 5) لحسم الأولوية أولًا؛ إذا ظل التعادل قائمًا، تُعاد قائمة المسارات المرشَّحة للمستهلك دون اختيار عشوائي.</w:t>
            </w:r>
          </w:p>
        </w:tc>
      </w:tr>
      <w:tr>
        <w:tc>
          <w:tcPr>
            <w:tcW w:type="dxa" w:w="3300"/>
            <w:tcMar>
              <w:top w:type="dxa" w:w="90"/>
              <w:left w:type="dxa" w:w="110"/>
              <w:bottom w:type="dxa" w:w="90"/>
              <w:right w:type="dxa" w:w="110"/>
            </w:tcMar>
          </w:tcPr>
          <w:p>
            <w:pPr>
              <w:bidi/>
              <w:spacing w:after="0"/>
              <w:jc w:val="right"/>
            </w:pPr>
            <w:r>
              <w:rPr>
                <w:b w:val="false"/>
                <w:bCs w:val="false"/>
                <w:rtl/>
              </w:rPr>
              <w:t xml:space="preserve">وجد علاقة Deprecated</w:t>
            </w:r>
          </w:p>
        </w:tc>
        <w:tc>
          <w:tcPr>
            <w:tcW w:type="dxa" w:w="2400"/>
            <w:tcMar>
              <w:top w:type="dxa" w:w="90"/>
              <w:left w:type="dxa" w:w="110"/>
              <w:bottom w:type="dxa" w:w="90"/>
              <w:right w:type="dxa" w:w="110"/>
            </w:tcMar>
          </w:tcPr>
          <w:p>
            <w:pPr>
              <w:bidi/>
              <w:spacing w:after="0"/>
              <w:jc w:val="right"/>
            </w:pPr>
            <w:r>
              <w:rPr>
                <w:b w:val="false"/>
                <w:bCs w:val="false"/>
                <w:rtl/>
              </w:rPr>
              <w:t xml:space="preserve">DEPRECATED_RELATIONSHIP</w:t>
            </w:r>
          </w:p>
        </w:tc>
        <w:tc>
          <w:tcPr>
            <w:tcW w:type="dxa" w:w="3650"/>
            <w:tcMar>
              <w:top w:type="dxa" w:w="90"/>
              <w:left w:type="dxa" w:w="110"/>
              <w:bottom w:type="dxa" w:w="90"/>
              <w:right w:type="dxa" w:w="110"/>
            </w:tcMar>
          </w:tcPr>
          <w:p>
            <w:pPr>
              <w:bidi/>
              <w:spacing w:after="0"/>
              <w:jc w:val="right"/>
            </w:pPr>
            <w:r>
              <w:rPr>
                <w:b w:val="false"/>
                <w:bCs w:val="false"/>
                <w:rtl/>
              </w:rPr>
              <w:t xml:space="preserve">إذا وُجد deprecatedBy صالح ونشط، يُستخدم تلقائيًا بدلًا منها؛ إن لم يوجد، توقف فوري بهذا الخطأ.</w:t>
            </w:r>
          </w:p>
        </w:tc>
      </w:tr>
      <w:tr>
        <w:tc>
          <w:tcPr>
            <w:tcW w:type="dxa" w:w="3300"/>
            <w:tcMar>
              <w:top w:type="dxa" w:w="90"/>
              <w:left w:type="dxa" w:w="110"/>
              <w:bottom w:type="dxa" w:w="90"/>
              <w:right w:type="dxa" w:w="110"/>
            </w:tcMar>
          </w:tcPr>
          <w:p>
            <w:pPr>
              <w:bidi/>
              <w:spacing w:after="0"/>
              <w:jc w:val="right"/>
            </w:pPr>
            <w:r>
              <w:rPr>
                <w:b w:val="false"/>
                <w:bCs w:val="false"/>
                <w:rtl/>
              </w:rPr>
              <w:t xml:space="preserve">وجد Snapshot غير صالح (قيمة فارغة كان يُفترض وجودها)</w:t>
            </w:r>
          </w:p>
        </w:tc>
        <w:tc>
          <w:tcPr>
            <w:tcW w:type="dxa" w:w="2400"/>
            <w:tcMar>
              <w:top w:type="dxa" w:w="90"/>
              <w:left w:type="dxa" w:w="110"/>
              <w:bottom w:type="dxa" w:w="90"/>
              <w:right w:type="dxa" w:w="110"/>
            </w:tcMar>
          </w:tcPr>
          <w:p>
            <w:pPr>
              <w:bidi/>
              <w:spacing w:after="0"/>
              <w:jc w:val="right"/>
            </w:pPr>
            <w:r>
              <w:rPr>
                <w:b w:val="false"/>
                <w:bCs w:val="false"/>
                <w:rtl/>
              </w:rPr>
              <w:t xml:space="preserve">SNAPSHOT_UNAVAILABLE</w:t>
            </w:r>
          </w:p>
        </w:tc>
        <w:tc>
          <w:tcPr>
            <w:tcW w:type="dxa" w:w="3650"/>
            <w:tcMar>
              <w:top w:type="dxa" w:w="90"/>
              <w:left w:type="dxa" w:w="110"/>
              <w:bottom w:type="dxa" w:w="90"/>
              <w:right w:type="dxa" w:w="110"/>
            </w:tcMar>
          </w:tcPr>
          <w:p>
            <w:pPr>
              <w:bidi/>
              <w:spacing w:after="0"/>
              <w:jc w:val="right"/>
            </w:pPr>
            <w:r>
              <w:rPr>
                <w:b w:val="false"/>
                <w:bCs w:val="false"/>
                <w:rtl/>
              </w:rPr>
              <w:t xml:space="preserve">توقف فوري — لا يُستبدَل بمحاولة استنتاج القيمة عبر علاقة حيّة بديلة (ذلك يخالف مبدأ Snapshot أصلًا).</w:t>
            </w:r>
          </w:p>
        </w:tc>
      </w:tr>
      <w:tr>
        <w:tc>
          <w:tcPr>
            <w:tcW w:type="dxa" w:w="3300"/>
            <w:tcMar>
              <w:top w:type="dxa" w:w="90"/>
              <w:left w:type="dxa" w:w="110"/>
              <w:bottom w:type="dxa" w:w="90"/>
              <w:right w:type="dxa" w:w="110"/>
            </w:tcMar>
          </w:tcPr>
          <w:p>
            <w:pPr>
              <w:bidi/>
              <w:spacing w:after="0"/>
              <w:jc w:val="right"/>
            </w:pPr>
            <w:r>
              <w:rPr>
                <w:b w:val="false"/>
                <w:bCs w:val="false"/>
                <w:rtl/>
              </w:rPr>
              <w:t xml:space="preserve">وجد Temporal Conflict (فترتان متداخلتان أو لا توجد فترة سارية للتاريخ المطلوب)</w:t>
            </w:r>
          </w:p>
        </w:tc>
        <w:tc>
          <w:tcPr>
            <w:tcW w:type="dxa" w:w="2400"/>
            <w:tcMar>
              <w:top w:type="dxa" w:w="90"/>
              <w:left w:type="dxa" w:w="110"/>
              <w:bottom w:type="dxa" w:w="90"/>
              <w:right w:type="dxa" w:w="110"/>
            </w:tcMar>
          </w:tcPr>
          <w:p>
            <w:pPr>
              <w:bidi/>
              <w:spacing w:after="0"/>
              <w:jc w:val="right"/>
            </w:pPr>
            <w:r>
              <w:rPr>
                <w:b w:val="false"/>
                <w:bCs w:val="false"/>
                <w:rtl/>
              </w:rPr>
              <w:t xml:space="preserve">TEMPORAL_CONFLICT</w:t>
            </w:r>
          </w:p>
        </w:tc>
        <w:tc>
          <w:tcPr>
            <w:tcW w:type="dxa" w:w="3650"/>
            <w:tcMar>
              <w:top w:type="dxa" w:w="90"/>
              <w:left w:type="dxa" w:w="110"/>
              <w:bottom w:type="dxa" w:w="90"/>
              <w:right w:type="dxa" w:w="110"/>
            </w:tcMar>
          </w:tcPr>
          <w:p>
            <w:pPr>
              <w:bidi/>
              <w:spacing w:after="0"/>
              <w:jc w:val="right"/>
            </w:pPr>
            <w:r>
              <w:rPr>
                <w:b w:val="false"/>
                <w:bCs w:val="false"/>
                <w:rtl/>
              </w:rPr>
              <w:t xml:space="preserve">توقف فوري. يُصعَّد كمشكلة جودة بيانات خارج نطاق RIE (لا يحاول RIE 'اختيار' فترة تعسفيًا).</w:t>
            </w:r>
          </w:p>
        </w:tc>
      </w:tr>
      <w:tr>
        <w:tc>
          <w:tcPr>
            <w:tcW w:type="dxa" w:w="3300"/>
            <w:tcMar>
              <w:top w:type="dxa" w:w="90"/>
              <w:left w:type="dxa" w:w="110"/>
              <w:bottom w:type="dxa" w:w="90"/>
              <w:right w:type="dxa" w:w="110"/>
            </w:tcMar>
          </w:tcPr>
          <w:p>
            <w:pPr>
              <w:bidi/>
              <w:spacing w:after="0"/>
              <w:jc w:val="right"/>
            </w:pPr>
            <w:r>
              <w:rPr>
                <w:b w:val="false"/>
                <w:bCs w:val="false"/>
                <w:rtl/>
              </w:rPr>
              <w:t xml:space="preserve">وجد Multi-Hop غير مكتمل (إحدى القفزات المسجَّلة داخل مسار DER تعذَّر حلّها)</w:t>
            </w:r>
          </w:p>
        </w:tc>
        <w:tc>
          <w:tcPr>
            <w:tcW w:type="dxa" w:w="2400"/>
            <w:tcMar>
              <w:top w:type="dxa" w:w="90"/>
              <w:left w:type="dxa" w:w="110"/>
              <w:bottom w:type="dxa" w:w="90"/>
              <w:right w:type="dxa" w:w="110"/>
            </w:tcMar>
          </w:tcPr>
          <w:p>
            <w:pPr>
              <w:bidi/>
              <w:spacing w:after="0"/>
              <w:jc w:val="right"/>
            </w:pPr>
            <w:r>
              <w:rPr>
                <w:b w:val="false"/>
                <w:bCs w:val="false"/>
                <w:rtl/>
              </w:rPr>
              <w:t xml:space="preserve">INCOMPLETE_PATH</w:t>
            </w:r>
          </w:p>
        </w:tc>
        <w:tc>
          <w:tcPr>
            <w:tcW w:type="dxa" w:w="3650"/>
            <w:tcMar>
              <w:top w:type="dxa" w:w="90"/>
              <w:left w:type="dxa" w:w="110"/>
              <w:bottom w:type="dxa" w:w="90"/>
              <w:right w:type="dxa" w:w="110"/>
            </w:tcMar>
          </w:tcPr>
          <w:p>
            <w:pPr>
              <w:bidi/>
              <w:spacing w:after="0"/>
              <w:jc w:val="right"/>
            </w:pPr>
            <w:r>
              <w:rPr>
                <w:b w:val="false"/>
                <w:bCs w:val="false"/>
                <w:rtl/>
              </w:rPr>
              <w:t xml:space="preserve">توقف فوري لكامل الخطة — يُمنع تسليم نتيجة جزئية دون الإشارة الصريحة لعدم اكتمالها.</w:t>
            </w:r>
          </w:p>
        </w:tc>
      </w:tr>
      <w:tr>
        <w:tc>
          <w:tcPr>
            <w:tcW w:type="dxa" w:w="3300"/>
            <w:tcMar>
              <w:top w:type="dxa" w:w="90"/>
              <w:left w:type="dxa" w:w="110"/>
              <w:bottom w:type="dxa" w:w="90"/>
              <w:right w:type="dxa" w:w="110"/>
            </w:tcMar>
          </w:tcPr>
          <w:p>
            <w:pPr>
              <w:bidi/>
              <w:spacing w:after="0"/>
              <w:jc w:val="right"/>
            </w:pPr>
            <w:r>
              <w:rPr>
                <w:b w:val="false"/>
                <w:bCs w:val="false"/>
                <w:rtl/>
              </w:rPr>
              <w:t xml:space="preserve">تعذَّر تحديد Intent أو Primary Entity بثقة كافية</w:t>
            </w:r>
          </w:p>
        </w:tc>
        <w:tc>
          <w:tcPr>
            <w:tcW w:type="dxa" w:w="2400"/>
            <w:tcMar>
              <w:top w:type="dxa" w:w="90"/>
              <w:left w:type="dxa" w:w="110"/>
              <w:bottom w:type="dxa" w:w="90"/>
              <w:right w:type="dxa" w:w="110"/>
            </w:tcMar>
          </w:tcPr>
          <w:p>
            <w:pPr>
              <w:bidi/>
              <w:spacing w:after="0"/>
              <w:jc w:val="right"/>
            </w:pPr>
            <w:r>
              <w:rPr>
                <w:b w:val="false"/>
                <w:bCs w:val="false"/>
                <w:rtl/>
              </w:rPr>
              <w:t xml:space="preserve">AMBIGUOUS_INTENT</w:t>
            </w:r>
          </w:p>
        </w:tc>
        <w:tc>
          <w:tcPr>
            <w:tcW w:type="dxa" w:w="3650"/>
            <w:tcMar>
              <w:top w:type="dxa" w:w="90"/>
              <w:left w:type="dxa" w:w="110"/>
              <w:bottom w:type="dxa" w:w="90"/>
              <w:right w:type="dxa" w:w="110"/>
            </w:tcMar>
          </w:tcPr>
          <w:p>
            <w:pPr>
              <w:bidi/>
              <w:spacing w:after="0"/>
              <w:jc w:val="right"/>
            </w:pPr>
            <w:r>
              <w:rPr>
                <w:b w:val="false"/>
                <w:bCs w:val="false"/>
                <w:rtl/>
              </w:rPr>
              <w:t xml:space="preserve">توقف قبل حتى الوصول لمرحلة اختيار العلاقات.</w:t>
            </w:r>
          </w:p>
        </w:tc>
      </w:tr>
      <w:tr>
        <w:tc>
          <w:tcPr>
            <w:tcW w:type="dxa" w:w="3300"/>
            <w:tcMar>
              <w:top w:type="dxa" w:w="90"/>
              <w:left w:type="dxa" w:w="110"/>
              <w:bottom w:type="dxa" w:w="90"/>
              <w:right w:type="dxa" w:w="110"/>
            </w:tcMar>
          </w:tcPr>
          <w:p>
            <w:pPr>
              <w:bidi/>
              <w:spacing w:after="0"/>
              <w:jc w:val="right"/>
            </w:pPr>
            <w:r>
              <w:rPr>
                <w:b w:val="false"/>
                <w:bCs w:val="false"/>
                <w:rtl/>
              </w:rPr>
              <w:t xml:space="preserve">تجاوز المسار الحد الأقصى للعمق في علاقة ذاتية الإشارة</w:t>
            </w:r>
          </w:p>
        </w:tc>
        <w:tc>
          <w:tcPr>
            <w:tcW w:type="dxa" w:w="2400"/>
            <w:tcMar>
              <w:top w:type="dxa" w:w="90"/>
              <w:left w:type="dxa" w:w="110"/>
              <w:bottom w:type="dxa" w:w="90"/>
              <w:right w:type="dxa" w:w="110"/>
            </w:tcMar>
          </w:tcPr>
          <w:p>
            <w:pPr>
              <w:bidi/>
              <w:spacing w:after="0"/>
              <w:jc w:val="right"/>
            </w:pPr>
            <w:r>
              <w:rPr>
                <w:b w:val="false"/>
                <w:bCs w:val="false"/>
                <w:rtl/>
              </w:rPr>
              <w:t xml:space="preserve">PATH_DEPTH_EXCEEDED</w:t>
            </w:r>
          </w:p>
        </w:tc>
        <w:tc>
          <w:tcPr>
            <w:tcW w:type="dxa" w:w="3650"/>
            <w:tcMar>
              <w:top w:type="dxa" w:w="90"/>
              <w:left w:type="dxa" w:w="110"/>
              <w:bottom w:type="dxa" w:w="90"/>
              <w:right w:type="dxa" w:w="110"/>
            </w:tcMar>
          </w:tcPr>
          <w:p>
            <w:pPr>
              <w:bidi/>
              <w:spacing w:after="0"/>
              <w:jc w:val="right"/>
            </w:pPr>
            <w:r>
              <w:rPr>
                <w:b w:val="false"/>
                <w:bCs w:val="false"/>
                <w:rtl/>
              </w:rPr>
              <w:t xml:space="preserve">توقف فوري (انظر قسم 5).</w:t>
            </w:r>
          </w:p>
        </w:tc>
      </w:tr>
    </w:tbl>
    <w:tbl>
      <w:tblPr>
        <w:tblW w:type="pct" w:w="100%"/>
        <w:tblBorders>
          <w:top w:val="single" w:color="27AE60" w:sz="4"/>
          <w:left w:val="single" w:color="27AE60" w:sz="4"/>
          <w:bottom w:val="single" w:color="27AE60" w:sz="4"/>
          <w:right w:val="single" w:color="27AE60" w:sz="4"/>
          <w:insideH w:val="none"/>
          <w:insideV w:val="none"/>
        </w:tblBorders>
      </w:tblPr>
      <w:tblGrid>
        <w:gridCol w:w="100"/>
      </w:tblGrid>
      <w:tr>
        <w:tc>
          <w:tcPr>
            <w:shd w:fill="EAFAF1" w:val="clear"/>
            <w:tcMar>
              <w:top w:type="dxa" w:w="140"/>
              <w:left w:type="dxa" w:w="140"/>
              <w:bottom w:type="dxa" w:w="140"/>
              <w:right w:type="dxa" w:w="140"/>
            </w:tcMar>
          </w:tcPr>
          <w:p>
            <w:pPr>
              <w:bidi/>
              <w:spacing w:after="140"/>
              <w:jc w:val="right"/>
            </w:pPr>
            <w:r>
              <w:rPr>
                <w:b/>
                <w:bCs/>
                <w:rtl/>
              </w:rPr>
              <w:t xml:space="preserve">مبدأ عام: RIE يفشل بوضوح (Fail Explicitly) دائمًا أفضل من أن ينتج خطة تخمينية. أي غموض حقيقي يُعاد كخطأ مصنَّف، لا كنتيجة تقريبية.</w:t>
            </w:r>
          </w:p>
        </w:tc>
      </w:tr>
    </w:tbl>
    <w:p>
      <w:pPr>
        <w:pageBreakBefore/>
      </w:pPr>
    </w:p>
    <w:p>
      <w:pPr>
        <w:pStyle w:val="Heading1"/>
        <w:bidi/>
        <w:spacing w:after="140" w:before="300"/>
        <w:jc w:val="right"/>
      </w:pPr>
      <w:r>
        <w:rPr>
          <w:rtl/>
        </w:rPr>
        <w:t xml:space="preserve">10. Validation Rules</w:t>
      </w:r>
    </w:p>
    <w:p>
      <w:pPr>
        <w:bidi/>
        <w:spacing w:after="140"/>
        <w:jc w:val="right"/>
      </w:pPr>
      <w:r>
        <w:rPr>
          <w:b w:val="false"/>
          <w:bCs w:val="false"/>
          <w:rtl/>
        </w:rPr>
        <w:t xml:space="preserve">قواعد تحقق إلزامية على أي Execution Plan قبل تسليمه — منفصلة عن قواعد التحقق الخاصة بالـ Registry نفسه (V1–V13 في وثيقة الـ Registry)؛ هذه القواعد (بادئة P) تتحقق من صحة الخطة كخطة، وليس من صحة تعريف العلاقات.</w:t>
      </w:r>
    </w:p>
    <w:p>
      <w:pPr>
        <w:pStyle w:val="ListParagraph"/>
        <w:numPr>
          <w:ilvl w:val="0"/>
          <w:numId w:val="1"/>
        </w:numPr>
        <w:bidi/>
        <w:spacing w:after="70"/>
        <w:jc w:val="right"/>
      </w:pPr>
      <w:r>
        <w:rPr>
          <w:rtl/>
        </w:rPr>
        <w:t xml:space="preserve">P1 — كل relationshipId في navigationPath يجب أن يكون موجودًا وبحالة Active في Registry.</w:t>
      </w:r>
    </w:p>
    <w:p>
      <w:pPr>
        <w:pStyle w:val="ListParagraph"/>
        <w:numPr>
          <w:ilvl w:val="0"/>
          <w:numId w:val="1"/>
        </w:numPr>
        <w:bidi/>
        <w:spacing w:after="70"/>
        <w:jc w:val="right"/>
      </w:pPr>
      <w:r>
        <w:rPr>
          <w:rtl/>
        </w:rPr>
        <w:t xml:space="preserve">P2 — navigationType المُستخدَم في كل قفزة يجب أن يكون ضمن allowedNavigationTypes المسجَّلة لتلك العلاقة تحديدًا.</w:t>
      </w:r>
    </w:p>
    <w:p>
      <w:pPr>
        <w:pStyle w:val="ListParagraph"/>
        <w:numPr>
          <w:ilvl w:val="0"/>
          <w:numId w:val="1"/>
        </w:numPr>
        <w:bidi/>
        <w:spacing w:after="70"/>
        <w:jc w:val="right"/>
      </w:pPr>
      <w:r>
        <w:rPr>
          <w:rtl/>
        </w:rPr>
        <w:t xml:space="preserve">P3 — لا يجوز تكرار نفس relationshipId أكثر من مرة داخل نفس navigationPath (منع الدوران).</w:t>
      </w:r>
    </w:p>
    <w:p>
      <w:pPr>
        <w:pStyle w:val="ListParagraph"/>
        <w:numPr>
          <w:ilvl w:val="0"/>
          <w:numId w:val="1"/>
        </w:numPr>
        <w:bidi/>
        <w:spacing w:after="70"/>
        <w:jc w:val="right"/>
      </w:pPr>
      <w:r>
        <w:rPr>
          <w:rtl/>
        </w:rPr>
        <w:t xml:space="preserve">P4 — startingEntity يجب أن يطابق Primary Entity المُحدَّد في مرحلة Entity Resolution.</w:t>
      </w:r>
    </w:p>
    <w:p>
      <w:pPr>
        <w:pStyle w:val="ListParagraph"/>
        <w:numPr>
          <w:ilvl w:val="0"/>
          <w:numId w:val="1"/>
        </w:numPr>
        <w:bidi/>
        <w:spacing w:after="70"/>
        <w:jc w:val="right"/>
      </w:pPr>
      <w:r>
        <w:rPr>
          <w:rtl/>
        </w:rPr>
        <w:t xml:space="preserve">P5 — appliedContext لا يجوز أن يحتوي تناقضًا (مثال: Snapshot=true وTemporal as-of محدَّد لنفس القفزة في آنٍ واحد).</w:t>
      </w:r>
    </w:p>
    <w:p>
      <w:pPr>
        <w:pStyle w:val="ListParagraph"/>
        <w:numPr>
          <w:ilvl w:val="0"/>
          <w:numId w:val="1"/>
        </w:numPr>
        <w:bidi/>
        <w:spacing w:after="70"/>
        <w:jc w:val="right"/>
      </w:pPr>
      <w:r>
        <w:rPr>
          <w:rtl/>
        </w:rPr>
        <w:t xml:space="preserve">P6 — كل filters يجب أن تشير إلى أسماء حقول موجودة فعليًا على الكيانات ضمن المسار (لا حقول مُخترَعة).</w:t>
      </w:r>
    </w:p>
    <w:p>
      <w:pPr>
        <w:pStyle w:val="ListParagraph"/>
        <w:numPr>
          <w:ilvl w:val="0"/>
          <w:numId w:val="1"/>
        </w:numPr>
        <w:bidi/>
        <w:spacing w:after="70"/>
        <w:jc w:val="right"/>
      </w:pPr>
      <w:r>
        <w:rPr>
          <w:rtl/>
        </w:rPr>
        <w:t xml:space="preserve">P7 — expectedResultType يجب أن يتوافق منطقيًا مع الكيان/العلاقة الأخيرة في المسار (مثال: Aggregation تتطلب حقلًا رقميًا فعليًا في الكيان الهدف).</w:t>
      </w:r>
    </w:p>
    <w:p>
      <w:pPr>
        <w:pStyle w:val="ListParagraph"/>
        <w:numPr>
          <w:ilvl w:val="0"/>
          <w:numId w:val="1"/>
        </w:numPr>
        <w:bidi/>
        <w:spacing w:after="70"/>
        <w:jc w:val="right"/>
      </w:pPr>
      <w:r>
        <w:rPr>
          <w:rtl/>
        </w:rPr>
        <w:t xml:space="preserve">P8 — يُمنع أن تحتوي الخطة على أي منطق تصنيف/عتبة قرار عمل (ذلك حصرًا في Business Rules Engine) — الخطة تحتوي تنقّلًا وتصفية حرفية فقط.</w:t>
      </w:r>
    </w:p>
    <w:p>
      <w:pPr>
        <w:pStyle w:val="ListParagraph"/>
        <w:numPr>
          <w:ilvl w:val="0"/>
          <w:numId w:val="1"/>
        </w:numPr>
        <w:bidi/>
        <w:spacing w:after="70"/>
        <w:jc w:val="right"/>
      </w:pPr>
      <w:r>
        <w:rPr>
          <w:rtl/>
        </w:rPr>
        <w:t xml:space="preserve">P9 — أي مسار Multi-Hop في الخطة يجب أن يشير إلى relationshipId واحد من نطاق DER مُسجَّل مسبقًا، لا سلسلة مُركَّبة يدويًا وقت التخطيط.</w:t>
      </w:r>
    </w:p>
    <w:p>
      <w:pPr>
        <w:pStyle w:val="ListParagraph"/>
        <w:numPr>
          <w:ilvl w:val="0"/>
          <w:numId w:val="1"/>
        </w:numPr>
        <w:bidi/>
        <w:spacing w:after="70"/>
        <w:jc w:val="right"/>
      </w:pPr>
      <w:r>
        <w:rPr>
          <w:rtl/>
        </w:rPr>
        <w:t xml:space="preserve">P10 — الخطة يجب أن تُصرِّح صراحةً بقيمة cacheable (true/false) وفق قاعدة قسم 7.</w:t>
      </w:r>
    </w:p>
    <w:p>
      <w:pPr>
        <w:pageBreakBefore/>
      </w:pPr>
    </w:p>
    <w:p>
      <w:pPr>
        <w:pStyle w:val="Heading1"/>
        <w:bidi/>
        <w:spacing w:after="140" w:before="300"/>
        <w:jc w:val="right"/>
      </w:pPr>
      <w:r>
        <w:rPr>
          <w:rtl/>
        </w:rPr>
        <w:t xml:space="preserve">11. Planner Output</w:t>
      </w:r>
    </w:p>
    <w:p>
      <w:pPr>
        <w:bidi/>
        <w:spacing w:after="140"/>
        <w:jc w:val="right"/>
      </w:pPr>
      <w:r>
        <w:rPr>
          <w:b w:val="false"/>
          <w:bCs w:val="false"/>
          <w:rtl/>
        </w:rPr>
        <w:t xml:space="preserve">المخرج النهائي الوحيد المسموح لـ RIE Query Planner هو كائن Execution Plan (قسم 8) بعد اجتيازه كامل قواعد Validation Rules (قسم 10) بنجاح تام.</w:t>
      </w:r>
    </w:p>
    <w:p>
      <w:pPr>
        <w:pStyle w:val="ListParagraph"/>
        <w:numPr>
          <w:ilvl w:val="0"/>
          <w:numId w:val="1"/>
        </w:numPr>
        <w:bidi/>
        <w:spacing w:after="70"/>
        <w:jc w:val="right"/>
      </w:pPr>
      <w:r>
        <w:rPr>
          <w:rtl/>
        </w:rPr>
        <w:t xml:space="preserve">هذا الكائن هو واجهة التسليم الرسمية الوحيدة إلى Graph Builder وNavigation Engine — لا يُسلَّم أي شكل بيانات آخر (لا استعلام خام، لا نص وصفي، لا افتراضات إضافية).</w:t>
      </w:r>
    </w:p>
    <w:p>
      <w:pPr>
        <w:pStyle w:val="ListParagraph"/>
        <w:numPr>
          <w:ilvl w:val="0"/>
          <w:numId w:val="1"/>
        </w:numPr>
        <w:bidi/>
        <w:spacing w:after="70"/>
        <w:jc w:val="right"/>
      </w:pPr>
      <w:r>
        <w:rPr>
          <w:rtl/>
        </w:rPr>
        <w:t xml:space="preserve">معالجة هذا الكائن داخليًا (كيف يبني Graph Builder الرسم الفعلي، وكيف ينفِّذ Navigation Engine التنقّل الفعلي) خارج نطاق هذه الوثيقة تمامًا، ولم تُصمَّم هنا بأي تفصيل.</w:t>
      </w:r>
    </w:p>
    <w:p>
      <w:pPr>
        <w:pStyle w:val="ListParagraph"/>
        <w:numPr>
          <w:ilvl w:val="0"/>
          <w:numId w:val="1"/>
        </w:numPr>
        <w:bidi/>
        <w:spacing w:after="70"/>
        <w:jc w:val="right"/>
      </w:pPr>
      <w:r>
        <w:rPr>
          <w:rtl/>
        </w:rPr>
        <w:t xml:space="preserve">إذا فشلت أي قاعدة Validation، لا يُنتج Planner Output إطلاقًا — يُعاد بدلًا منه كائن خطأ مصنَّف من قسم 9 فقط.</w:t>
      </w:r>
    </w:p>
    <w:p>
      <w:pPr>
        <w:pageBreakBefore/>
      </w:pPr>
    </w:p>
    <w:p>
      <w:pPr>
        <w:pStyle w:val="Heading1"/>
        <w:bidi/>
        <w:spacing w:after="140" w:before="300"/>
        <w:jc w:val="right"/>
      </w:pPr>
      <w:r>
        <w:rPr>
          <w:rtl/>
        </w:rPr>
        <w:t xml:space="preserve">Appendix — أمثلة تطبيقية كاملة (Walkthrough)</w:t>
      </w:r>
    </w:p>
    <w:p>
      <w:pPr>
        <w:bidi/>
        <w:spacing w:after="140"/>
        <w:jc w:val="right"/>
      </w:pPr>
      <w:r>
        <w:rPr>
          <w:b w:val="false"/>
          <w:bCs w:val="false"/>
          <w:rtl/>
        </w:rPr>
        <w:t xml:space="preserve">ثلاثة أمثلة توضّح دورة الحياة الكاملة (الأقسام 1–11) لثلاثة أنماط طلبات مختلفة.</w:t>
      </w:r>
    </w:p>
    <w:p>
      <w:pPr>
        <w:pStyle w:val="Heading2"/>
        <w:bidi/>
        <w:spacing w:after="140" w:before="300"/>
        <w:jc w:val="right"/>
      </w:pPr>
      <w:r>
        <w:rPr>
          <w:rtl/>
        </w:rPr>
        <w:t xml:space="preserve">مثال 1 — Lookup/Aggregation: 'إجمالي مبيعات العميل X خلال يوليو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2C3E50" w:val="clear"/>
            <w:tcMar>
              <w:top w:type="dxa" w:w="90"/>
              <w:left w:type="dxa" w:w="110"/>
              <w:bottom w:type="dxa" w:w="90"/>
              <w:right w:type="dxa" w:w="110"/>
            </w:tcMar>
          </w:tcPr>
          <w:p>
            <w:pPr>
              <w:bidi/>
              <w:spacing w:after="0"/>
              <w:jc w:val="right"/>
            </w:pPr>
            <w:r>
              <w:rPr>
                <w:b/>
                <w:bCs/>
                <w:color w:val="FFFFFF"/>
                <w:rtl/>
              </w:rPr>
              <w:t xml:space="preserve">المرحلة</w:t>
            </w:r>
          </w:p>
        </w:tc>
        <w:tc>
          <w:tcPr>
            <w:tcW w:type="dxa" w:w="6750"/>
            <w:shd w:fill="2C3E50" w:val="clear"/>
            <w:tcMar>
              <w:top w:type="dxa" w:w="90"/>
              <w:left w:type="dxa" w:w="110"/>
              <w:bottom w:type="dxa" w:w="90"/>
              <w:right w:type="dxa" w:w="110"/>
            </w:tcMar>
          </w:tcPr>
          <w:p>
            <w:pPr>
              <w:bidi/>
              <w:spacing w:after="0"/>
              <w:jc w:val="right"/>
            </w:pPr>
            <w:r>
              <w:rPr>
                <w:b/>
                <w:bCs/>
                <w:color w:val="FFFFFF"/>
                <w:rtl/>
              </w:rPr>
              <w:t xml:space="preserve">النتيجة</w:t>
            </w:r>
          </w:p>
        </w:tc>
      </w:tr>
      <w:tr>
        <w:tc>
          <w:tcPr>
            <w:tcW w:type="dxa" w:w="2600"/>
            <w:tcMar>
              <w:top w:type="dxa" w:w="90"/>
              <w:left w:type="dxa" w:w="110"/>
              <w:bottom w:type="dxa" w:w="90"/>
              <w:right w:type="dxa" w:w="110"/>
            </w:tcMar>
          </w:tcPr>
          <w:p>
            <w:pPr>
              <w:bidi/>
              <w:spacing w:after="0"/>
              <w:jc w:val="right"/>
            </w:pPr>
            <w:r>
              <w:rPr>
                <w:b w:val="false"/>
                <w:bCs w:val="false"/>
                <w:rtl/>
              </w:rPr>
              <w:t xml:space="preserve">Intent</w:t>
            </w:r>
          </w:p>
        </w:tc>
        <w:tc>
          <w:tcPr>
            <w:tcW w:type="dxa" w:w="6750"/>
            <w:tcMar>
              <w:top w:type="dxa" w:w="90"/>
              <w:left w:type="dxa" w:w="110"/>
              <w:bottom w:type="dxa" w:w="90"/>
              <w:right w:type="dxa" w:w="110"/>
            </w:tcMar>
          </w:tcPr>
          <w:p>
            <w:pPr>
              <w:bidi/>
              <w:spacing w:after="0"/>
              <w:jc w:val="right"/>
            </w:pPr>
            <w:r>
              <w:rPr>
                <w:b w:val="false"/>
                <w:bCs w:val="false"/>
                <w:rtl/>
              </w:rPr>
              <w:t xml:space="preserve">Pattern = Aggregation, Domain = Customer Query</w:t>
            </w:r>
          </w:p>
        </w:tc>
      </w:tr>
      <w:tr>
        <w:tc>
          <w:tcPr>
            <w:tcW w:type="dxa" w:w="2600"/>
            <w:tcMar>
              <w:top w:type="dxa" w:w="90"/>
              <w:left w:type="dxa" w:w="110"/>
              <w:bottom w:type="dxa" w:w="90"/>
              <w:right w:type="dxa" w:w="110"/>
            </w:tcMar>
          </w:tcPr>
          <w:p>
            <w:pPr>
              <w:bidi/>
              <w:spacing w:after="0"/>
              <w:jc w:val="right"/>
            </w:pPr>
            <w:r>
              <w:rPr>
                <w:b w:val="false"/>
                <w:bCs w:val="false"/>
                <w:rtl/>
              </w:rPr>
              <w:t xml:space="preserve">Entity Resolution</w:t>
            </w:r>
          </w:p>
        </w:tc>
        <w:tc>
          <w:tcPr>
            <w:tcW w:type="dxa" w:w="6750"/>
            <w:tcMar>
              <w:top w:type="dxa" w:w="90"/>
              <w:left w:type="dxa" w:w="110"/>
              <w:bottom w:type="dxa" w:w="90"/>
              <w:right w:type="dxa" w:w="110"/>
            </w:tcMar>
          </w:tcPr>
          <w:p>
            <w:pPr>
              <w:bidi/>
              <w:spacing w:after="0"/>
              <w:jc w:val="right"/>
            </w:pPr>
            <w:r>
              <w:rPr>
                <w:b w:val="false"/>
                <w:bCs w:val="false"/>
                <w:rtl/>
              </w:rPr>
              <w:t xml:space="preserve">Primary = Customer, Secondary = [Invoice, Invoice Item], Context = [Sales Calendar]</w:t>
            </w:r>
          </w:p>
        </w:tc>
      </w:tr>
      <w:tr>
        <w:tc>
          <w:tcPr>
            <w:tcW w:type="dxa" w:w="2600"/>
            <w:tcMar>
              <w:top w:type="dxa" w:w="90"/>
              <w:left w:type="dxa" w:w="110"/>
              <w:bottom w:type="dxa" w:w="90"/>
              <w:right w:type="dxa" w:w="110"/>
            </w:tcMar>
          </w:tcPr>
          <w:p>
            <w:pPr>
              <w:bidi/>
              <w:spacing w:after="0"/>
              <w:jc w:val="right"/>
            </w:pPr>
            <w:r>
              <w:rPr>
                <w:b w:val="false"/>
                <w:bCs w:val="false"/>
                <w:rtl/>
              </w:rPr>
              <w:t xml:space="preserve">Relationship Selection</w:t>
            </w:r>
          </w:p>
        </w:tc>
        <w:tc>
          <w:tcPr>
            <w:tcW w:type="dxa" w:w="6750"/>
            <w:tcMar>
              <w:top w:type="dxa" w:w="90"/>
              <w:left w:type="dxa" w:w="110"/>
              <w:bottom w:type="dxa" w:w="90"/>
              <w:right w:type="dxa" w:w="110"/>
            </w:tcMar>
          </w:tcPr>
          <w:p>
            <w:pPr>
              <w:bidi/>
              <w:spacing w:after="0"/>
              <w:jc w:val="right"/>
            </w:pPr>
            <w:r>
              <w:rPr>
                <w:b w:val="false"/>
                <w:bCs w:val="false"/>
                <w:rtl/>
              </w:rPr>
              <w:t xml:space="preserve">REL-CU-001 (Customer→Invoice, Direct)، REL-CU-003 (Invoice→InvoiceItem, Direct)</w:t>
            </w:r>
          </w:p>
        </w:tc>
      </w:tr>
      <w:tr>
        <w:tc>
          <w:tcPr>
            <w:tcW w:type="dxa" w:w="2600"/>
            <w:tcMar>
              <w:top w:type="dxa" w:w="90"/>
              <w:left w:type="dxa" w:w="110"/>
              <w:bottom w:type="dxa" w:w="90"/>
              <w:right w:type="dxa" w:w="110"/>
            </w:tcMar>
          </w:tcPr>
          <w:p>
            <w:pPr>
              <w:bidi/>
              <w:spacing w:after="0"/>
              <w:jc w:val="right"/>
            </w:pPr>
            <w:r>
              <w:rPr>
                <w:b w:val="false"/>
                <w:bCs w:val="false"/>
                <w:rtl/>
              </w:rPr>
              <w:t xml:space="preserve">Path Planning</w:t>
            </w:r>
          </w:p>
        </w:tc>
        <w:tc>
          <w:tcPr>
            <w:tcW w:type="dxa" w:w="6750"/>
            <w:tcMar>
              <w:top w:type="dxa" w:w="90"/>
              <w:left w:type="dxa" w:w="110"/>
              <w:bottom w:type="dxa" w:w="90"/>
              <w:right w:type="dxa" w:w="110"/>
            </w:tcMar>
          </w:tcPr>
          <w:p>
            <w:pPr>
              <w:bidi/>
              <w:spacing w:after="0"/>
              <w:jc w:val="right"/>
            </w:pPr>
            <w:r>
              <w:rPr>
                <w:b w:val="false"/>
                <w:bCs w:val="false"/>
                <w:rtl/>
              </w:rPr>
              <w:t xml:space="preserve">مسار مباشر بقفزتين — لا حاجة لـ Multi-Hop، لا تعارض ولا دوران</w:t>
            </w:r>
          </w:p>
        </w:tc>
      </w:tr>
      <w:tr>
        <w:tc>
          <w:tcPr>
            <w:tcW w:type="dxa" w:w="2600"/>
            <w:tcMar>
              <w:top w:type="dxa" w:w="90"/>
              <w:left w:type="dxa" w:w="110"/>
              <w:bottom w:type="dxa" w:w="90"/>
              <w:right w:type="dxa" w:w="110"/>
            </w:tcMar>
          </w:tcPr>
          <w:p>
            <w:pPr>
              <w:bidi/>
              <w:spacing w:after="0"/>
              <w:jc w:val="right"/>
            </w:pPr>
            <w:r>
              <w:rPr>
                <w:b w:val="false"/>
                <w:bCs w:val="false"/>
                <w:rtl/>
              </w:rPr>
              <w:t xml:space="preserve">Context Resolution</w:t>
            </w:r>
          </w:p>
        </w:tc>
        <w:tc>
          <w:tcPr>
            <w:tcW w:type="dxa" w:w="6750"/>
            <w:tcMar>
              <w:top w:type="dxa" w:w="90"/>
              <w:left w:type="dxa" w:w="110"/>
              <w:bottom w:type="dxa" w:w="90"/>
              <w:right w:type="dxa" w:w="110"/>
            </w:tcMar>
          </w:tcPr>
          <w:p>
            <w:pPr>
              <w:bidi/>
              <w:spacing w:after="0"/>
              <w:jc w:val="right"/>
            </w:pPr>
            <w:r>
              <w:rPr>
                <w:b w:val="false"/>
                <w:bCs w:val="false"/>
                <w:rtl/>
              </w:rPr>
              <w:t xml:space="preserve">appliedContext.temporal = FixedRange (2026-07-01 → 2026-07-31)، snapshot = false</w:t>
            </w:r>
          </w:p>
        </w:tc>
      </w:tr>
      <w:tr>
        <w:tc>
          <w:tcPr>
            <w:tcW w:type="dxa" w:w="2600"/>
            <w:tcMar>
              <w:top w:type="dxa" w:w="90"/>
              <w:left w:type="dxa" w:w="110"/>
              <w:bottom w:type="dxa" w:w="90"/>
              <w:right w:type="dxa" w:w="110"/>
            </w:tcMar>
          </w:tcPr>
          <w:p>
            <w:pPr>
              <w:bidi/>
              <w:spacing w:after="0"/>
              <w:jc w:val="right"/>
            </w:pPr>
            <w:r>
              <w:rPr>
                <w:b w:val="false"/>
                <w:bCs w:val="false"/>
                <w:rtl/>
              </w:rPr>
              <w:t xml:space="preserve">Optimization</w:t>
            </w:r>
          </w:p>
        </w:tc>
        <w:tc>
          <w:tcPr>
            <w:tcW w:type="dxa" w:w="6750"/>
            <w:tcMar>
              <w:top w:type="dxa" w:w="90"/>
              <w:left w:type="dxa" w:w="110"/>
              <w:bottom w:type="dxa" w:w="90"/>
              <w:right w:type="dxa" w:w="110"/>
            </w:tcMar>
          </w:tcPr>
          <w:p>
            <w:pPr>
              <w:bidi/>
              <w:spacing w:after="0"/>
              <w:jc w:val="right"/>
            </w:pPr>
            <w:r>
              <w:rPr>
                <w:b w:val="false"/>
                <w:bCs w:val="false"/>
                <w:rtl/>
              </w:rPr>
              <w:t xml:space="preserve">الخطة أقل تكلفة ممكنة (قفزتان Direct فقط)؛ cacheable = true (فترة مغلقة تمامًا في الماضي)</w:t>
            </w:r>
          </w:p>
        </w:tc>
      </w:tr>
      <w:tr>
        <w:tc>
          <w:tcPr>
            <w:tcW w:type="dxa" w:w="2600"/>
            <w:tcMar>
              <w:top w:type="dxa" w:w="90"/>
              <w:left w:type="dxa" w:w="110"/>
              <w:bottom w:type="dxa" w:w="90"/>
              <w:right w:type="dxa" w:w="110"/>
            </w:tcMar>
          </w:tcPr>
          <w:p>
            <w:pPr>
              <w:bidi/>
              <w:spacing w:after="0"/>
              <w:jc w:val="right"/>
            </w:pPr>
            <w:r>
              <w:rPr>
                <w:b w:val="false"/>
                <w:bCs w:val="false"/>
                <w:rtl/>
              </w:rPr>
              <w:t xml:space="preserve">Planner Output</w:t>
            </w:r>
          </w:p>
        </w:tc>
        <w:tc>
          <w:tcPr>
            <w:tcW w:type="dxa" w:w="6750"/>
            <w:tcMar>
              <w:top w:type="dxa" w:w="90"/>
              <w:left w:type="dxa" w:w="110"/>
              <w:bottom w:type="dxa" w:w="90"/>
              <w:right w:type="dxa" w:w="110"/>
            </w:tcMar>
          </w:tcPr>
          <w:p>
            <w:pPr>
              <w:bidi/>
              <w:spacing w:after="0"/>
              <w:jc w:val="right"/>
            </w:pPr>
            <w:r>
              <w:rPr>
                <w:b w:val="false"/>
                <w:bCs w:val="false"/>
                <w:rtl/>
              </w:rPr>
              <w:t xml:space="preserve">Execution Plan كامل جاهز لـ Graph Builder — انظر مثال JSON في القسم 8</w:t>
            </w:r>
          </w:p>
        </w:tc>
      </w:tr>
    </w:tbl>
    <w:p>
      <w:pPr>
        <w:pStyle w:val="Heading2"/>
        <w:bidi/>
        <w:spacing w:after="140" w:before="300"/>
        <w:jc w:val="right"/>
      </w:pPr>
      <w:r>
        <w:rPr>
          <w:rtl/>
        </w:rPr>
        <w:t xml:space="preserve">مثال 2 — Multi-Hop/Timeline: 'من كان مسؤولًا عن خط السير X بتاريخ 2025-11-02؟'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2C3E50" w:val="clear"/>
            <w:tcMar>
              <w:top w:type="dxa" w:w="90"/>
              <w:left w:type="dxa" w:w="110"/>
              <w:bottom w:type="dxa" w:w="90"/>
              <w:right w:type="dxa" w:w="110"/>
            </w:tcMar>
          </w:tcPr>
          <w:p>
            <w:pPr>
              <w:bidi/>
              <w:spacing w:after="0"/>
              <w:jc w:val="right"/>
            </w:pPr>
            <w:r>
              <w:rPr>
                <w:b/>
                <w:bCs/>
                <w:color w:val="FFFFFF"/>
                <w:rtl/>
              </w:rPr>
              <w:t xml:space="preserve">المرحلة</w:t>
            </w:r>
          </w:p>
        </w:tc>
        <w:tc>
          <w:tcPr>
            <w:tcW w:type="dxa" w:w="6750"/>
            <w:shd w:fill="2C3E50" w:val="clear"/>
            <w:tcMar>
              <w:top w:type="dxa" w:w="90"/>
              <w:left w:type="dxa" w:w="110"/>
              <w:bottom w:type="dxa" w:w="90"/>
              <w:right w:type="dxa" w:w="110"/>
            </w:tcMar>
          </w:tcPr>
          <w:p>
            <w:pPr>
              <w:bidi/>
              <w:spacing w:after="0"/>
              <w:jc w:val="right"/>
            </w:pPr>
            <w:r>
              <w:rPr>
                <w:b/>
                <w:bCs/>
                <w:color w:val="FFFFFF"/>
                <w:rtl/>
              </w:rPr>
              <w:t xml:space="preserve">النتيجة</w:t>
            </w:r>
          </w:p>
        </w:tc>
      </w:tr>
      <w:tr>
        <w:tc>
          <w:tcPr>
            <w:tcW w:type="dxa" w:w="2600"/>
            <w:tcMar>
              <w:top w:type="dxa" w:w="90"/>
              <w:left w:type="dxa" w:w="110"/>
              <w:bottom w:type="dxa" w:w="90"/>
              <w:right w:type="dxa" w:w="110"/>
            </w:tcMar>
          </w:tcPr>
          <w:p>
            <w:pPr>
              <w:bidi/>
              <w:spacing w:after="0"/>
              <w:jc w:val="right"/>
            </w:pPr>
            <w:r>
              <w:rPr>
                <w:b w:val="false"/>
                <w:bCs w:val="false"/>
                <w:rtl/>
              </w:rPr>
              <w:t xml:space="preserve">Intent</w:t>
            </w:r>
          </w:p>
        </w:tc>
        <w:tc>
          <w:tcPr>
            <w:tcW w:type="dxa" w:w="6750"/>
            <w:tcMar>
              <w:top w:type="dxa" w:w="90"/>
              <w:left w:type="dxa" w:w="110"/>
              <w:bottom w:type="dxa" w:w="90"/>
              <w:right w:type="dxa" w:w="110"/>
            </w:tcMar>
          </w:tcPr>
          <w:p>
            <w:pPr>
              <w:bidi/>
              <w:spacing w:after="0"/>
              <w:jc w:val="right"/>
            </w:pPr>
            <w:r>
              <w:rPr>
                <w:b w:val="false"/>
                <w:bCs w:val="false"/>
                <w:rtl/>
              </w:rPr>
              <w:t xml:space="preserve">Pattern = Lookup, Domain = Route Query (Historical)</w:t>
            </w:r>
          </w:p>
        </w:tc>
      </w:tr>
      <w:tr>
        <w:tc>
          <w:tcPr>
            <w:tcW w:type="dxa" w:w="2600"/>
            <w:tcMar>
              <w:top w:type="dxa" w:w="90"/>
              <w:left w:type="dxa" w:w="110"/>
              <w:bottom w:type="dxa" w:w="90"/>
              <w:right w:type="dxa" w:w="110"/>
            </w:tcMar>
          </w:tcPr>
          <w:p>
            <w:pPr>
              <w:bidi/>
              <w:spacing w:after="0"/>
              <w:jc w:val="right"/>
            </w:pPr>
            <w:r>
              <w:rPr>
                <w:b w:val="false"/>
                <w:bCs w:val="false"/>
                <w:rtl/>
              </w:rPr>
              <w:t xml:space="preserve">Entity Resolution</w:t>
            </w:r>
          </w:p>
        </w:tc>
        <w:tc>
          <w:tcPr>
            <w:tcW w:type="dxa" w:w="6750"/>
            <w:tcMar>
              <w:top w:type="dxa" w:w="90"/>
              <w:left w:type="dxa" w:w="110"/>
              <w:bottom w:type="dxa" w:w="90"/>
              <w:right w:type="dxa" w:w="110"/>
            </w:tcMar>
          </w:tcPr>
          <w:p>
            <w:pPr>
              <w:bidi/>
              <w:spacing w:after="0"/>
              <w:jc w:val="right"/>
            </w:pPr>
            <w:r>
              <w:rPr>
                <w:b w:val="false"/>
                <w:bCs w:val="false"/>
                <w:rtl/>
              </w:rPr>
              <w:t xml:space="preserve">Primary = Route, Secondary = [Employee], Context = [Sales Calendar (تاريخ محدد)]</w:t>
            </w:r>
          </w:p>
        </w:tc>
      </w:tr>
      <w:tr>
        <w:tc>
          <w:tcPr>
            <w:tcW w:type="dxa" w:w="2600"/>
            <w:tcMar>
              <w:top w:type="dxa" w:w="90"/>
              <w:left w:type="dxa" w:w="110"/>
              <w:bottom w:type="dxa" w:w="90"/>
              <w:right w:type="dxa" w:w="110"/>
            </w:tcMar>
          </w:tcPr>
          <w:p>
            <w:pPr>
              <w:bidi/>
              <w:spacing w:after="0"/>
              <w:jc w:val="right"/>
            </w:pPr>
            <w:r>
              <w:rPr>
                <w:b w:val="false"/>
                <w:bCs w:val="false"/>
                <w:rtl/>
              </w:rPr>
              <w:t xml:space="preserve">Relationship Selection</w:t>
            </w:r>
          </w:p>
        </w:tc>
        <w:tc>
          <w:tcPr>
            <w:tcW w:type="dxa" w:w="6750"/>
            <w:tcMar>
              <w:top w:type="dxa" w:w="90"/>
              <w:left w:type="dxa" w:w="110"/>
              <w:bottom w:type="dxa" w:w="90"/>
              <w:right w:type="dxa" w:w="110"/>
            </w:tcMar>
          </w:tcPr>
          <w:p>
            <w:pPr>
              <w:bidi/>
              <w:spacing w:after="0"/>
              <w:jc w:val="right"/>
            </w:pPr>
            <w:r>
              <w:rPr>
                <w:b w:val="false"/>
                <w:bCs w:val="false"/>
                <w:rtl/>
              </w:rPr>
              <w:t xml:space="preserve">لا توجد علاقة مباشرة Route→Employee في Registry؛ تُستخدَم REL-ORG-007 (Route→RouteAssignment) ثم القفزة إلى Employee عبر نفس السجل</w:t>
            </w:r>
          </w:p>
        </w:tc>
      </w:tr>
      <w:tr>
        <w:tc>
          <w:tcPr>
            <w:tcW w:type="dxa" w:w="2600"/>
            <w:tcMar>
              <w:top w:type="dxa" w:w="90"/>
              <w:left w:type="dxa" w:w="110"/>
              <w:bottom w:type="dxa" w:w="90"/>
              <w:right w:type="dxa" w:w="110"/>
            </w:tcMar>
          </w:tcPr>
          <w:p>
            <w:pPr>
              <w:bidi/>
              <w:spacing w:after="0"/>
              <w:jc w:val="right"/>
            </w:pPr>
            <w:r>
              <w:rPr>
                <w:b w:val="false"/>
                <w:bCs w:val="false"/>
                <w:rtl/>
              </w:rPr>
              <w:t xml:space="preserve">Path Planning</w:t>
            </w:r>
          </w:p>
        </w:tc>
        <w:tc>
          <w:tcPr>
            <w:tcW w:type="dxa" w:w="6750"/>
            <w:tcMar>
              <w:top w:type="dxa" w:w="90"/>
              <w:left w:type="dxa" w:w="110"/>
              <w:bottom w:type="dxa" w:w="90"/>
              <w:right w:type="dxa" w:w="110"/>
            </w:tcMar>
          </w:tcPr>
          <w:p>
            <w:pPr>
              <w:bidi/>
              <w:spacing w:after="0"/>
              <w:jc w:val="right"/>
            </w:pPr>
            <w:r>
              <w:rPr>
                <w:b w:val="false"/>
                <w:bCs w:val="false"/>
                <w:rtl/>
              </w:rPr>
              <w:t xml:space="preserve">Context Navigation إلزامي (as-of 2025-11-02) — يُمنع استخدام Routes.SalesRepID (الحالة الحالية) كإجابة</w:t>
            </w:r>
          </w:p>
        </w:tc>
      </w:tr>
      <w:tr>
        <w:tc>
          <w:tcPr>
            <w:tcW w:type="dxa" w:w="2600"/>
            <w:tcMar>
              <w:top w:type="dxa" w:w="90"/>
              <w:left w:type="dxa" w:w="110"/>
              <w:bottom w:type="dxa" w:w="90"/>
              <w:right w:type="dxa" w:w="110"/>
            </w:tcMar>
          </w:tcPr>
          <w:p>
            <w:pPr>
              <w:bidi/>
              <w:spacing w:after="0"/>
              <w:jc w:val="right"/>
            </w:pPr>
            <w:r>
              <w:rPr>
                <w:b w:val="false"/>
                <w:bCs w:val="false"/>
                <w:rtl/>
              </w:rPr>
              <w:t xml:space="preserve">Context Resolution</w:t>
            </w:r>
          </w:p>
        </w:tc>
        <w:tc>
          <w:tcPr>
            <w:tcW w:type="dxa" w:w="6750"/>
            <w:tcMar>
              <w:top w:type="dxa" w:w="90"/>
              <w:left w:type="dxa" w:w="110"/>
              <w:bottom w:type="dxa" w:w="90"/>
              <w:right w:type="dxa" w:w="110"/>
            </w:tcMar>
          </w:tcPr>
          <w:p>
            <w:pPr>
              <w:bidi/>
              <w:spacing w:after="0"/>
              <w:jc w:val="right"/>
            </w:pPr>
            <w:r>
              <w:rPr>
                <w:b w:val="false"/>
                <w:bCs w:val="false"/>
                <w:rtl/>
              </w:rPr>
              <w:t xml:space="preserve">appliedContext.temporal = AsOfDate(2025-11-02)؛ يُطبَّق على Route Assignment حصرًا</w:t>
            </w:r>
          </w:p>
        </w:tc>
      </w:tr>
      <w:tr>
        <w:tc>
          <w:tcPr>
            <w:tcW w:type="dxa" w:w="2600"/>
            <w:tcMar>
              <w:top w:type="dxa" w:w="90"/>
              <w:left w:type="dxa" w:w="110"/>
              <w:bottom w:type="dxa" w:w="90"/>
              <w:right w:type="dxa" w:w="110"/>
            </w:tcMar>
          </w:tcPr>
          <w:p>
            <w:pPr>
              <w:bidi/>
              <w:spacing w:after="0"/>
              <w:jc w:val="right"/>
            </w:pPr>
            <w:r>
              <w:rPr>
                <w:b w:val="false"/>
                <w:bCs w:val="false"/>
                <w:rtl/>
              </w:rPr>
              <w:t xml:space="preserve">Error Check</w:t>
            </w:r>
          </w:p>
        </w:tc>
        <w:tc>
          <w:tcPr>
            <w:tcW w:type="dxa" w:w="6750"/>
            <w:tcMar>
              <w:top w:type="dxa" w:w="90"/>
              <w:left w:type="dxa" w:w="110"/>
              <w:bottom w:type="dxa" w:w="90"/>
              <w:right w:type="dxa" w:w="110"/>
            </w:tcMar>
          </w:tcPr>
          <w:p>
            <w:pPr>
              <w:bidi/>
              <w:spacing w:after="0"/>
              <w:jc w:val="right"/>
            </w:pPr>
            <w:r>
              <w:rPr>
                <w:b w:val="false"/>
                <w:bCs w:val="false"/>
                <w:rtl/>
              </w:rPr>
              <w:t xml:space="preserve">لو وُجدت فترتان متداخلتان لنفس الـ RouteID+Role بلا فاصل واضح → TEMPORAL_CONFLICT (قسم 9)</w:t>
            </w:r>
          </w:p>
        </w:tc>
      </w:tr>
      <w:tr>
        <w:tc>
          <w:tcPr>
            <w:tcW w:type="dxa" w:w="2600"/>
            <w:tcMar>
              <w:top w:type="dxa" w:w="90"/>
              <w:left w:type="dxa" w:w="110"/>
              <w:bottom w:type="dxa" w:w="90"/>
              <w:right w:type="dxa" w:w="110"/>
            </w:tcMar>
          </w:tcPr>
          <w:p>
            <w:pPr>
              <w:bidi/>
              <w:spacing w:after="0"/>
              <w:jc w:val="right"/>
            </w:pPr>
            <w:r>
              <w:rPr>
                <w:b w:val="false"/>
                <w:bCs w:val="false"/>
                <w:rtl/>
              </w:rPr>
              <w:t xml:space="preserve">Optimization</w:t>
            </w:r>
          </w:p>
        </w:tc>
        <w:tc>
          <w:tcPr>
            <w:tcW w:type="dxa" w:w="6750"/>
            <w:tcMar>
              <w:top w:type="dxa" w:w="90"/>
              <w:left w:type="dxa" w:w="110"/>
              <w:bottom w:type="dxa" w:w="90"/>
              <w:right w:type="dxa" w:w="110"/>
            </w:tcMar>
          </w:tcPr>
          <w:p>
            <w:pPr>
              <w:bidi/>
              <w:spacing w:after="0"/>
              <w:jc w:val="right"/>
            </w:pPr>
            <w:r>
              <w:rPr>
                <w:b w:val="false"/>
                <w:bCs w:val="false"/>
                <w:rtl/>
              </w:rPr>
              <w:t xml:space="preserve">cacheable = true (تاريخ ماضٍ ثابت)</w:t>
            </w:r>
          </w:p>
        </w:tc>
      </w:tr>
    </w:tbl>
    <w:p>
      <w:pPr>
        <w:pStyle w:val="Heading2"/>
        <w:bidi/>
        <w:spacing w:after="140" w:before="300"/>
        <w:jc w:val="right"/>
      </w:pPr>
      <w:r>
        <w:rPr>
          <w:rtl/>
        </w:rPr>
        <w:t xml:space="preserve">مثال 3 — Reconciliation: 'هل يوجد عجز في عهدة خط السير X اليوم؟'</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2C3E50" w:val="clear"/>
            <w:tcMar>
              <w:top w:type="dxa" w:w="90"/>
              <w:left w:type="dxa" w:w="110"/>
              <w:bottom w:type="dxa" w:w="90"/>
              <w:right w:type="dxa" w:w="110"/>
            </w:tcMar>
          </w:tcPr>
          <w:p>
            <w:pPr>
              <w:bidi/>
              <w:spacing w:after="0"/>
              <w:jc w:val="right"/>
            </w:pPr>
            <w:r>
              <w:rPr>
                <w:b/>
                <w:bCs/>
                <w:color w:val="FFFFFF"/>
                <w:rtl/>
              </w:rPr>
              <w:t xml:space="preserve">المرحلة</w:t>
            </w:r>
          </w:p>
        </w:tc>
        <w:tc>
          <w:tcPr>
            <w:tcW w:type="dxa" w:w="6750"/>
            <w:shd w:fill="2C3E50" w:val="clear"/>
            <w:tcMar>
              <w:top w:type="dxa" w:w="90"/>
              <w:left w:type="dxa" w:w="110"/>
              <w:bottom w:type="dxa" w:w="90"/>
              <w:right w:type="dxa" w:w="110"/>
            </w:tcMar>
          </w:tcPr>
          <w:p>
            <w:pPr>
              <w:bidi/>
              <w:spacing w:after="0"/>
              <w:jc w:val="right"/>
            </w:pPr>
            <w:r>
              <w:rPr>
                <w:b/>
                <w:bCs/>
                <w:color w:val="FFFFFF"/>
                <w:rtl/>
              </w:rPr>
              <w:t xml:space="preserve">النتيجة</w:t>
            </w:r>
          </w:p>
        </w:tc>
      </w:tr>
      <w:tr>
        <w:tc>
          <w:tcPr>
            <w:tcW w:type="dxa" w:w="2600"/>
            <w:tcMar>
              <w:top w:type="dxa" w:w="90"/>
              <w:left w:type="dxa" w:w="110"/>
              <w:bottom w:type="dxa" w:w="90"/>
              <w:right w:type="dxa" w:w="110"/>
            </w:tcMar>
          </w:tcPr>
          <w:p>
            <w:pPr>
              <w:bidi/>
              <w:spacing w:after="0"/>
              <w:jc w:val="right"/>
            </w:pPr>
            <w:r>
              <w:rPr>
                <w:b w:val="false"/>
                <w:bCs w:val="false"/>
                <w:rtl/>
              </w:rPr>
              <w:t xml:space="preserve">Intent</w:t>
            </w:r>
          </w:p>
        </w:tc>
        <w:tc>
          <w:tcPr>
            <w:tcW w:type="dxa" w:w="6750"/>
            <w:tcMar>
              <w:top w:type="dxa" w:w="90"/>
              <w:left w:type="dxa" w:w="110"/>
              <w:bottom w:type="dxa" w:w="90"/>
              <w:right w:type="dxa" w:w="110"/>
            </w:tcMar>
          </w:tcPr>
          <w:p>
            <w:pPr>
              <w:bidi/>
              <w:spacing w:after="0"/>
              <w:jc w:val="right"/>
            </w:pPr>
            <w:r>
              <w:rPr>
                <w:b w:val="false"/>
                <w:bCs w:val="false"/>
                <w:rtl/>
              </w:rPr>
              <w:t xml:space="preserve">Pattern = Reconciliation Query, Domain = Reconciliation Query</w:t>
            </w:r>
          </w:p>
        </w:tc>
      </w:tr>
      <w:tr>
        <w:tc>
          <w:tcPr>
            <w:tcW w:type="dxa" w:w="2600"/>
            <w:tcMar>
              <w:top w:type="dxa" w:w="90"/>
              <w:left w:type="dxa" w:w="110"/>
              <w:bottom w:type="dxa" w:w="90"/>
              <w:right w:type="dxa" w:w="110"/>
            </w:tcMar>
          </w:tcPr>
          <w:p>
            <w:pPr>
              <w:bidi/>
              <w:spacing w:after="0"/>
              <w:jc w:val="right"/>
            </w:pPr>
            <w:r>
              <w:rPr>
                <w:b w:val="false"/>
                <w:bCs w:val="false"/>
                <w:rtl/>
              </w:rPr>
              <w:t xml:space="preserve">Entity Resolution</w:t>
            </w:r>
          </w:p>
        </w:tc>
        <w:tc>
          <w:tcPr>
            <w:tcW w:type="dxa" w:w="6750"/>
            <w:tcMar>
              <w:top w:type="dxa" w:w="90"/>
              <w:left w:type="dxa" w:w="110"/>
              <w:bottom w:type="dxa" w:w="90"/>
              <w:right w:type="dxa" w:w="110"/>
            </w:tcMar>
          </w:tcPr>
          <w:p>
            <w:pPr>
              <w:bidi/>
              <w:spacing w:after="0"/>
              <w:jc w:val="right"/>
            </w:pPr>
            <w:r>
              <w:rPr>
                <w:b w:val="false"/>
                <w:bCs w:val="false"/>
                <w:rtl/>
              </w:rPr>
              <w:t xml:space="preserve">Primary = Route, Secondary = [Van Load, Invoice Item, Return Item, Van Inventory], Context = [Sales Calendar (اليوم)]</w:t>
            </w:r>
          </w:p>
        </w:tc>
      </w:tr>
      <w:tr>
        <w:tc>
          <w:tcPr>
            <w:tcW w:type="dxa" w:w="2600"/>
            <w:tcMar>
              <w:top w:type="dxa" w:w="90"/>
              <w:left w:type="dxa" w:w="110"/>
              <w:bottom w:type="dxa" w:w="90"/>
              <w:right w:type="dxa" w:w="110"/>
            </w:tcMar>
          </w:tcPr>
          <w:p>
            <w:pPr>
              <w:bidi/>
              <w:spacing w:after="0"/>
              <w:jc w:val="right"/>
            </w:pPr>
            <w:r>
              <w:rPr>
                <w:b w:val="false"/>
                <w:bCs w:val="false"/>
                <w:rtl/>
              </w:rPr>
              <w:t xml:space="preserve">Relationship Selection</w:t>
            </w:r>
          </w:p>
        </w:tc>
        <w:tc>
          <w:tcPr>
            <w:tcW w:type="dxa" w:w="6750"/>
            <w:tcMar>
              <w:top w:type="dxa" w:w="90"/>
              <w:left w:type="dxa" w:w="110"/>
              <w:bottom w:type="dxa" w:w="90"/>
              <w:right w:type="dxa" w:w="110"/>
            </w:tcMar>
          </w:tcPr>
          <w:p>
            <w:pPr>
              <w:bidi/>
              <w:spacing w:after="0"/>
              <w:jc w:val="right"/>
            </w:pPr>
            <w:r>
              <w:rPr>
                <w:b w:val="false"/>
                <w:bCs w:val="false"/>
                <w:rtl/>
              </w:rPr>
              <w:t xml:space="preserve">REL-DER-003 (VanLoad_ReconciledBalance) — علاقة Multi-Hop مُسجَّلة مسبقًا في نطاق DER، تُستخدم كوحدة واحدة</w:t>
            </w:r>
          </w:p>
        </w:tc>
      </w:tr>
      <w:tr>
        <w:tc>
          <w:tcPr>
            <w:tcW w:type="dxa" w:w="2600"/>
            <w:tcMar>
              <w:top w:type="dxa" w:w="90"/>
              <w:left w:type="dxa" w:w="110"/>
              <w:bottom w:type="dxa" w:w="90"/>
              <w:right w:type="dxa" w:w="110"/>
            </w:tcMar>
          </w:tcPr>
          <w:p>
            <w:pPr>
              <w:bidi/>
              <w:spacing w:after="0"/>
              <w:jc w:val="right"/>
            </w:pPr>
            <w:r>
              <w:rPr>
                <w:b w:val="false"/>
                <w:bCs w:val="false"/>
                <w:rtl/>
              </w:rPr>
              <w:t xml:space="preserve">Path Planning</w:t>
            </w:r>
          </w:p>
        </w:tc>
        <w:tc>
          <w:tcPr>
            <w:tcW w:type="dxa" w:w="6750"/>
            <w:tcMar>
              <w:top w:type="dxa" w:w="90"/>
              <w:left w:type="dxa" w:w="110"/>
              <w:bottom w:type="dxa" w:w="90"/>
              <w:right w:type="dxa" w:w="110"/>
            </w:tcMar>
          </w:tcPr>
          <w:p>
            <w:pPr>
              <w:bidi/>
              <w:spacing w:after="0"/>
              <w:jc w:val="right"/>
            </w:pPr>
            <w:r>
              <w:rPr>
                <w:b w:val="false"/>
                <w:bCs w:val="false"/>
                <w:rtl/>
              </w:rPr>
              <w:t xml:space="preserve">يُمنع تفكيك REL-DER-003 إلى قفزات منفصلة يدويًا وقت التخطيط — تُستخدم كما هي موثَّقة</w:t>
            </w:r>
          </w:p>
        </w:tc>
      </w:tr>
      <w:tr>
        <w:tc>
          <w:tcPr>
            <w:tcW w:type="dxa" w:w="2600"/>
            <w:tcMar>
              <w:top w:type="dxa" w:w="90"/>
              <w:left w:type="dxa" w:w="110"/>
              <w:bottom w:type="dxa" w:w="90"/>
              <w:right w:type="dxa" w:w="110"/>
            </w:tcMar>
          </w:tcPr>
          <w:p>
            <w:pPr>
              <w:bidi/>
              <w:spacing w:after="0"/>
              <w:jc w:val="right"/>
            </w:pPr>
            <w:r>
              <w:rPr>
                <w:b w:val="false"/>
                <w:bCs w:val="false"/>
                <w:rtl/>
              </w:rPr>
              <w:t xml:space="preserve">Context Resolution</w:t>
            </w:r>
          </w:p>
        </w:tc>
        <w:tc>
          <w:tcPr>
            <w:tcW w:type="dxa" w:w="6750"/>
            <w:tcMar>
              <w:top w:type="dxa" w:w="90"/>
              <w:left w:type="dxa" w:w="110"/>
              <w:bottom w:type="dxa" w:w="90"/>
              <w:right w:type="dxa" w:w="110"/>
            </w:tcMar>
          </w:tcPr>
          <w:p>
            <w:pPr>
              <w:bidi/>
              <w:spacing w:after="0"/>
              <w:jc w:val="right"/>
            </w:pPr>
            <w:r>
              <w:rPr>
                <w:b w:val="false"/>
                <w:bCs w:val="false"/>
                <w:rtl/>
              </w:rPr>
              <w:t xml:space="preserve">snapshot = true على طرف Van Inventory (رصيد مُقاس)، والباقي مُستنتَج (Derived) لحظيًا</w:t>
            </w:r>
          </w:p>
        </w:tc>
      </w:tr>
      <w:tr>
        <w:tc>
          <w:tcPr>
            <w:tcW w:type="dxa" w:w="2600"/>
            <w:tcMar>
              <w:top w:type="dxa" w:w="90"/>
              <w:left w:type="dxa" w:w="110"/>
              <w:bottom w:type="dxa" w:w="90"/>
              <w:right w:type="dxa" w:w="110"/>
            </w:tcMar>
          </w:tcPr>
          <w:p>
            <w:pPr>
              <w:bidi/>
              <w:spacing w:after="0"/>
              <w:jc w:val="right"/>
            </w:pPr>
            <w:r>
              <w:rPr>
                <w:b w:val="false"/>
                <w:bCs w:val="false"/>
                <w:rtl/>
              </w:rPr>
              <w:t xml:space="preserve">Optimization</w:t>
            </w:r>
          </w:p>
        </w:tc>
        <w:tc>
          <w:tcPr>
            <w:tcW w:type="dxa" w:w="6750"/>
            <w:tcMar>
              <w:top w:type="dxa" w:w="90"/>
              <w:left w:type="dxa" w:w="110"/>
              <w:bottom w:type="dxa" w:w="90"/>
              <w:right w:type="dxa" w:w="110"/>
            </w:tcMar>
          </w:tcPr>
          <w:p>
            <w:pPr>
              <w:bidi/>
              <w:spacing w:after="0"/>
              <w:jc w:val="right"/>
            </w:pPr>
            <w:r>
              <w:rPr>
                <w:b w:val="false"/>
                <w:bCs w:val="false"/>
                <w:rtl/>
              </w:rPr>
              <w:t xml:space="preserve">cacheable = false — السياق 'اليوم' ديناميكي ويتغيّر بين تنفيذين</w:t>
            </w:r>
          </w:p>
        </w:tc>
      </w:tr>
      <w:tr>
        <w:tc>
          <w:tcPr>
            <w:tcW w:type="dxa" w:w="2600"/>
            <w:tcMar>
              <w:top w:type="dxa" w:w="90"/>
              <w:left w:type="dxa" w:w="110"/>
              <w:bottom w:type="dxa" w:w="90"/>
              <w:right w:type="dxa" w:w="110"/>
            </w:tcMar>
          </w:tcPr>
          <w:p>
            <w:pPr>
              <w:bidi/>
              <w:spacing w:after="0"/>
              <w:jc w:val="right"/>
            </w:pPr>
            <w:r>
              <w:rPr>
                <w:b w:val="false"/>
                <w:bCs w:val="false"/>
                <w:rtl/>
              </w:rPr>
              <w:t xml:space="preserve">Business Rule Handoff</w:t>
            </w:r>
          </w:p>
        </w:tc>
        <w:tc>
          <w:tcPr>
            <w:tcW w:type="dxa" w:w="6750"/>
            <w:tcMar>
              <w:top w:type="dxa" w:w="90"/>
              <w:left w:type="dxa" w:w="110"/>
              <w:bottom w:type="dxa" w:w="90"/>
              <w:right w:type="dxa" w:w="110"/>
            </w:tcMar>
          </w:tcPr>
          <w:p>
            <w:pPr>
              <w:bidi/>
              <w:spacing w:after="0"/>
              <w:jc w:val="right"/>
            </w:pPr>
            <w:r>
              <w:rPr>
                <w:b w:val="false"/>
                <w:bCs w:val="false"/>
                <w:rtl/>
              </w:rPr>
              <w:t xml:space="preserve">النتيجة الخام (الفرق المُستنتَج) تُسلَّم لاحقًا إلى Van Reconciliation Rule داخل Business Rules Engine — خارج نطاق هذه الوثيقة تمامًا</w:t>
            </w:r>
          </w:p>
        </w:tc>
      </w:tr>
    </w:tbl>
    <w:p>
      <w:pPr>
        <w:bidi/>
        <w:spacing w:after="140"/>
        <w:jc w:val="right"/>
      </w:pPr>
      <w:r>
        <w:rPr>
          <w:b/>
          <w:bCs/>
          <w:rtl/>
        </w:rPr>
        <w:t xml:space="preserve">End of FSOS RIE Query Planner Specification v1.0.</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2026-07-17T13:02:45.446Z</dcterms:created>
  <dcterms:modified xsi:type="dcterms:W3CDTF">2026-07-17T13:02:45.446Z</dcterms:modified>
</cp:coreProperties>
</file>

<file path=docProps/custom.xml><?xml version="1.0" encoding="utf-8"?>
<Properties xmlns="http://schemas.openxmlformats.org/officeDocument/2006/custom-properties" xmlns:vt="http://schemas.openxmlformats.org/officeDocument/2006/docPropsVTypes"/>
</file>