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40"/>
        <w:jc w:val="center"/>
      </w:pPr>
      <w:r>
        <w:rPr>
          <w:rFonts w:ascii="Arial" w:hAnsi="Arial"/>
          <w:b/>
          <w:color w:val="0F2537"/>
          <w:sz w:val="36"/>
        </w:rPr>
        <w:t>AHMED ISSAM RAMADAN</w:t>
        <w:br/>
      </w:r>
      <w:r>
        <w:rPr>
          <w:rFonts w:ascii="Arial" w:hAnsi="Arial"/>
          <w:i/>
          <w:color w:val="222222"/>
          <w:sz w:val="24"/>
        </w:rPr>
        <w:t>Digital Transformation &amp; AI Adoption Specialist</w:t>
        <w:br/>
      </w:r>
    </w:p>
    <w:p>
      <w:pPr>
        <w:spacing w:after="240"/>
        <w:jc w:val="center"/>
      </w:pPr>
      <w:r>
        <w:rPr>
          <w:rFonts w:ascii="Arial" w:hAnsi="Arial"/>
          <w:color w:val="222222"/>
          <w:sz w:val="19"/>
        </w:rPr>
        <w:t>Cairo/Alexandria, Egypt | +201501656010 | ahmedissamramadan@gmail.com</w:t>
        <w:br/>
        <w:t>LinkedIn: linkedin.com/in/ahmedissamramadan | Portfolio: github.com/ahmedissamramadan</w:t>
      </w:r>
    </w:p>
    <w:p>
      <w:pPr>
        <w:keepNext/>
        <w:spacing w:before="240" w:after="80"/>
        <w:pBdr>
          <w:bottom w:val="single" w:sz="6" w:space="4" w:color="0F2537"/>
        </w:pBdr>
      </w:pPr>
      <w:r>
        <w:rPr>
          <w:rFonts w:ascii="Arial" w:hAnsi="Arial"/>
          <w:b/>
          <w:color w:val="0F2537"/>
          <w:sz w:val="24"/>
        </w:rPr>
        <w:t>PROFESSIONAL SUMMARY</w:t>
      </w:r>
    </w:p>
    <w:p>
      <w:pPr>
        <w:spacing w:after="160" w:line="276" w:lineRule="auto"/>
      </w:pPr>
      <w:r>
        <w:rPr>
          <w:rFonts w:ascii="Arial" w:hAnsi="Arial"/>
        </w:rPr>
        <w:t>Highly analytical and results-driven Digital Transformation and Generative AI Specialist with a strong foundation in workflow automation, bilingual prompt engineering, and digital marketing. Alumnus of elite capacity-building programs by the Egyptian Ministry of Communications and Information Technology (MCIT) affiliates (ITI, NTI, ITIDA). Extensive experience designing AI-driven business systems, supervising sales operations, and executing marketing rollouts. Combines a legal background (LL.B.) with data-driven and agile technological capabilities, making him an ideal candidate to manage, coordinate, and scale digital enablement and public sector IT initiatives.</w:t>
      </w:r>
    </w:p>
    <w:p>
      <w:pPr>
        <w:keepNext/>
        <w:spacing w:before="240" w:after="80"/>
        <w:pBdr>
          <w:bottom w:val="single" w:sz="6" w:space="4" w:color="0F2537"/>
        </w:pBdr>
      </w:pPr>
      <w:r>
        <w:rPr>
          <w:rFonts w:ascii="Arial" w:hAnsi="Arial"/>
          <w:b/>
          <w:color w:val="0F2537"/>
          <w:sz w:val="24"/>
        </w:rPr>
        <w:t>EDUCATION &amp; GOVERNMENT CREDENTIALS</w:t>
      </w:r>
    </w:p>
    <w:p>
      <w:pPr>
        <w:keepNext/>
        <w:spacing w:after="40"/>
      </w:pPr>
      <w:r>
        <w:rPr>
          <w:b/>
        </w:rPr>
        <w:t>Information Technology Institute (ITI) - Alexandria</w:t>
        <w:br/>
      </w:r>
      <w:r>
        <w:rPr>
          <w:i/>
        </w:rPr>
        <w:t xml:space="preserve">Intensive Digital Marketing Program (438 Hours) | </w:t>
      </w:r>
      <w:r>
        <w:rPr>
          <w:b/>
        </w:rPr>
        <w:t>June 2026</w:t>
      </w:r>
    </w:p>
    <w:p>
      <w:pPr>
        <w:pStyle w:val="ListBullet"/>
        <w:spacing w:after="40"/>
      </w:pPr>
      <w:r>
        <w:t>Applied postgraduate training sponsored by the Ministry of Communications and Information Technology (MCIT).</w:t>
      </w:r>
    </w:p>
    <w:p>
      <w:pPr>
        <w:pStyle w:val="ListBullet"/>
        <w:spacing w:after="120"/>
      </w:pPr>
      <w:r>
        <w:t>Core curriculum: Digital Strategy, Search Engine Optimization (SEO), Web Analytics, Social Media Strategy, and AI Applications in Marketing.</w:t>
      </w:r>
    </w:p>
    <w:p>
      <w:pPr>
        <w:keepNext/>
        <w:spacing w:after="40"/>
      </w:pPr>
      <w:r>
        <w:rPr>
          <w:b/>
        </w:rPr>
        <w:t>National Telecommunications Institute (NTI) &amp; Engineers for Sustainability</w:t>
        <w:br/>
      </w:r>
      <w:r>
        <w:rPr>
          <w:i/>
        </w:rPr>
        <w:t xml:space="preserve">AI Ambassadors Program | </w:t>
      </w:r>
      <w:r>
        <w:rPr>
          <w:b/>
        </w:rPr>
        <w:t>2025</w:t>
      </w:r>
    </w:p>
    <w:p>
      <w:pPr>
        <w:pStyle w:val="ListBullet"/>
        <w:spacing w:after="120"/>
      </w:pPr>
      <w:r>
        <w:t>Certified national initiative program focused on generative AI applications, prompt engineering, and digital sustainability frameworks.</w:t>
      </w:r>
    </w:p>
    <w:p>
      <w:pPr>
        <w:keepNext/>
        <w:spacing w:after="40"/>
      </w:pPr>
      <w:r>
        <w:rPr>
          <w:b/>
        </w:rPr>
        <w:t>Information Technology Industry Development Agency (ITIDA) &amp; Eyouth</w:t>
        <w:br/>
      </w:r>
      <w:r>
        <w:rPr>
          <w:i/>
        </w:rPr>
        <w:t xml:space="preserve">Freelance &amp; Gig Economy Program | </w:t>
      </w:r>
      <w:r>
        <w:rPr>
          <w:b/>
        </w:rPr>
        <w:t>2024</w:t>
      </w:r>
    </w:p>
    <w:p>
      <w:pPr>
        <w:pStyle w:val="ListBullet"/>
        <w:spacing w:after="120"/>
      </w:pPr>
      <w:r>
        <w:t>Specialized training in digital services exports, freelance business development, and global platform client acquisition.</w:t>
      </w:r>
    </w:p>
    <w:p>
      <w:pPr>
        <w:keepNext/>
        <w:spacing w:after="40"/>
      </w:pPr>
      <w:r>
        <w:rPr>
          <w:b/>
        </w:rPr>
        <w:t>Zagazig University, Egypt</w:t>
        <w:br/>
      </w:r>
      <w:r>
        <w:rPr>
          <w:i/>
        </w:rPr>
        <w:t xml:space="preserve">Bachelor of Laws (LL.B.) | </w:t>
      </w:r>
      <w:r>
        <w:rPr>
          <w:b/>
        </w:rPr>
        <w:t>2022</w:t>
      </w:r>
    </w:p>
    <w:p>
      <w:pPr>
        <w:pStyle w:val="ListBullet"/>
        <w:spacing w:after="160"/>
      </w:pPr>
      <w:r>
        <w:t>Focus on legal frameworks, critical analysis, operational compliance, and administrative coordination.</w:t>
      </w:r>
    </w:p>
    <w:p>
      <w:pPr>
        <w:keepNext/>
        <w:spacing w:before="240" w:after="80"/>
        <w:pBdr>
          <w:bottom w:val="single" w:sz="6" w:space="4" w:color="0F2537"/>
        </w:pBdr>
      </w:pPr>
      <w:r>
        <w:rPr>
          <w:rFonts w:ascii="Arial" w:hAnsi="Arial"/>
          <w:b/>
          <w:color w:val="0F2537"/>
          <w:sz w:val="24"/>
        </w:rPr>
        <w:t>PROFESSIONAL EXPERIENCE</w:t>
      </w:r>
    </w:p>
    <w:p>
      <w:pPr>
        <w:keepNext/>
        <w:spacing w:after="40"/>
      </w:pPr>
      <w:r>
        <w:rPr>
          <w:b/>
        </w:rPr>
        <w:t xml:space="preserve">Freelance AI &amp; Digital Transformation Consultant | </w:t>
      </w:r>
      <w:r>
        <w:rPr>
          <w:i/>
        </w:rPr>
        <w:t>Egypt &amp; GCC</w:t>
        <w:br/>
      </w:r>
      <w:r>
        <w:rPr>
          <w:b/>
        </w:rPr>
        <w:t>January 2024 - Present</w:t>
      </w:r>
    </w:p>
    <w:p>
      <w:pPr>
        <w:pStyle w:val="ListBullet"/>
        <w:spacing w:after="40"/>
      </w:pPr>
      <w:r>
        <w:t>Designed and implemented customized generative AI workflows for content generation, copywriting, and media editing, reducing asset turnaround times by 40% for SMEs and startups.</w:t>
      </w:r>
    </w:p>
    <w:p>
      <w:pPr>
        <w:pStyle w:val="ListBullet"/>
        <w:spacing w:after="40"/>
      </w:pPr>
      <w:r>
        <w:t>Developed and produced a 30-video AI literacy educational series in Arabic to simplify generative AI tools, prompt engineering, and digital tools for non-technical business leaders.</w:t>
      </w:r>
    </w:p>
    <w:p>
      <w:pPr>
        <w:pStyle w:val="ListBullet"/>
        <w:spacing w:after="40"/>
      </w:pPr>
      <w:r>
        <w:t>Delivered data-driven digital campaigns and LinkedIn strategic proposals for regional business development clients (including New Digital Egypt).</w:t>
      </w:r>
    </w:p>
    <w:p>
      <w:pPr>
        <w:pStyle w:val="ListBullet"/>
        <w:spacing w:after="120"/>
      </w:pPr>
      <w:r>
        <w:t>Integrated CRM databases (HubSpot) and automated administrative pipelines (Notion, Google Workspace, Asana) to optimize team workflows and lead conversion tracking.</w:t>
      </w:r>
    </w:p>
    <w:p>
      <w:pPr>
        <w:keepNext/>
        <w:spacing w:after="40"/>
      </w:pPr>
      <w:r>
        <w:rPr>
          <w:b/>
        </w:rPr>
        <w:t xml:space="preserve">Sevenhills Investments LLC | </w:t>
      </w:r>
      <w:r>
        <w:rPr>
          <w:i/>
        </w:rPr>
        <w:t>Muscat, Oman</w:t>
        <w:br/>
      </w:r>
      <w:r>
        <w:rPr>
          <w:b/>
        </w:rPr>
        <w:t>Deputy CEO &amp; Operations Trainee | September 2023 - January 2024</w:t>
      </w:r>
    </w:p>
    <w:p>
      <w:pPr>
        <w:pStyle w:val="ListBullet"/>
        <w:spacing w:after="40"/>
      </w:pPr>
      <w:r>
        <w:t>Supported executive decision-making and operational strategy across high-scale logistics and renewable energy projects.</w:t>
      </w:r>
    </w:p>
    <w:p>
      <w:pPr>
        <w:pStyle w:val="ListBullet"/>
        <w:spacing w:after="40"/>
      </w:pPr>
      <w:r>
        <w:t>Managed client agreements, vendor relations, inventory reports, and cross-border operational compliance in a multicultural customer experience (CX) environment.</w:t>
      </w:r>
    </w:p>
    <w:p>
      <w:pPr>
        <w:pStyle w:val="ListBullet"/>
        <w:spacing w:after="120"/>
      </w:pPr>
      <w:r>
        <w:t>Streamlined internal documentation workflows and sales data analysis using Excel and reporting software, improving process efficiency by 15%.</w:t>
      </w:r>
    </w:p>
    <w:p>
      <w:pPr>
        <w:keepNext/>
        <w:spacing w:after="40"/>
      </w:pPr>
      <w:r>
        <w:rPr>
          <w:b/>
        </w:rPr>
        <w:t xml:space="preserve">Makkah Clothing (Fashion Trading) | </w:t>
      </w:r>
      <w:r>
        <w:rPr>
          <w:i/>
        </w:rPr>
        <w:t>Egypt</w:t>
        <w:br/>
      </w:r>
      <w:r>
        <w:rPr>
          <w:b/>
        </w:rPr>
        <w:t>Operations &amp; Sales Manager | January 2017 - September 2023</w:t>
      </w:r>
    </w:p>
    <w:p>
      <w:pPr>
        <w:pStyle w:val="ListBullet"/>
        <w:spacing w:after="40"/>
      </w:pPr>
      <w:r>
        <w:t>Promoted from field sales representative to lead operations, supply chain logistics, inventory warehousing, and financial reporting.</w:t>
      </w:r>
    </w:p>
    <w:p>
      <w:pPr>
        <w:pStyle w:val="ListBullet"/>
        <w:spacing w:after="40"/>
      </w:pPr>
      <w:r>
        <w:t>Handled vendor negotiations, product pricing, and distribution logistics, successfully reducing product delivery timelines by 25% and shipping overheads by 12%.</w:t>
      </w:r>
    </w:p>
    <w:p>
      <w:pPr>
        <w:pStyle w:val="ListBullet"/>
        <w:spacing w:after="120"/>
      </w:pPr>
      <w:r>
        <w:t>Improved customer satisfaction rates by 10% through optimized fulfillment and dispute resolution processes.</w:t>
      </w:r>
    </w:p>
    <w:p>
      <w:pPr>
        <w:keepNext/>
        <w:spacing w:after="40"/>
      </w:pPr>
      <w:r>
        <w:rPr>
          <w:b/>
        </w:rPr>
        <w:t xml:space="preserve">EMCO Marketing Company | </w:t>
      </w:r>
      <w:r>
        <w:rPr>
          <w:i/>
        </w:rPr>
        <w:t>Egypt</w:t>
        <w:br/>
      </w:r>
      <w:r>
        <w:rPr>
          <w:b/>
        </w:rPr>
        <w:t>Field Marketing Specialist &amp; Account Manager | February 2014 - January 2017</w:t>
      </w:r>
    </w:p>
    <w:p>
      <w:pPr>
        <w:pStyle w:val="ListBullet"/>
        <w:spacing w:after="40"/>
      </w:pPr>
      <w:r>
        <w:t>Co-led nationwide promotional campaigns and field activations for major telecom brands, specifically managing the marketing and registration campaign for Mobinil's (Orange) Mobi-Cash mobile wallet.</w:t>
      </w:r>
    </w:p>
    <w:p>
      <w:pPr>
        <w:pStyle w:val="ListBullet"/>
        <w:spacing w:after="40"/>
      </w:pPr>
      <w:r>
        <w:t>Managed sales teams and client relations, exceeding targets to improve customer acquisition and boost overall campaign conversion rates by 15%.</w:t>
      </w:r>
    </w:p>
    <w:p>
      <w:pPr>
        <w:pStyle w:val="ListBullet"/>
        <w:spacing w:after="160"/>
      </w:pPr>
      <w:r>
        <w:t>Developed sales reports and analyzed market trends to optimize product positioning and team performance, resulting in a 20% increase in team target achievement.</w:t>
      </w:r>
    </w:p>
    <w:p>
      <w:pPr>
        <w:keepNext/>
        <w:spacing w:before="240" w:after="80"/>
        <w:pBdr>
          <w:bottom w:val="single" w:sz="6" w:space="4" w:color="0F2537"/>
        </w:pBdr>
      </w:pPr>
      <w:r>
        <w:rPr>
          <w:rFonts w:ascii="Arial" w:hAnsi="Arial"/>
          <w:b/>
          <w:color w:val="0F2537"/>
          <w:sz w:val="24"/>
        </w:rPr>
        <w:t>KEY PROJECTS</w:t>
      </w:r>
    </w:p>
    <w:p>
      <w:pPr>
        <w:pStyle w:val="ListBullet"/>
        <w:spacing w:after="40"/>
      </w:pPr>
      <w:r>
        <w:rPr>
          <w:b/>
        </w:rPr>
        <w:t xml:space="preserve">Mongez (Logistics SaaS Concept): </w:t>
      </w:r>
      <w:r>
        <w:t>Developed an innovative last-mile delivery SaaS prototype utilizing route optimization algorithms.</w:t>
      </w:r>
    </w:p>
    <w:p>
      <w:pPr>
        <w:pStyle w:val="ListBullet"/>
        <w:spacing w:after="40"/>
      </w:pPr>
      <w:r>
        <w:rPr>
          <w:b/>
        </w:rPr>
        <w:t xml:space="preserve">Invstory (Startup Matchmaking Platform): </w:t>
      </w:r>
      <w:r>
        <w:t>Conceptualized a matchmaking platform connecting early-stage startups with investors through financial analysis models.</w:t>
      </w:r>
    </w:p>
    <w:p>
      <w:pPr>
        <w:pStyle w:val="ListBullet"/>
        <w:spacing w:after="160"/>
      </w:pPr>
      <w:r>
        <w:rPr>
          <w:b/>
        </w:rPr>
        <w:t xml:space="preserve">Hospital Procurement Framework: </w:t>
      </w:r>
      <w:r>
        <w:t>Designed visual administrative and policy frameworks to streamline procurement steps for healthcare stakeholders.</w:t>
      </w:r>
    </w:p>
    <w:p>
      <w:pPr>
        <w:keepNext/>
        <w:spacing w:before="240" w:after="80"/>
        <w:pBdr>
          <w:bottom w:val="single" w:sz="6" w:space="4" w:color="0F2537"/>
        </w:pBdr>
      </w:pPr>
      <w:r>
        <w:rPr>
          <w:rFonts w:ascii="Arial" w:hAnsi="Arial"/>
          <w:b/>
          <w:color w:val="0F2537"/>
          <w:sz w:val="24"/>
        </w:rPr>
        <w:t>PROFESSIONAL DEVELOPMENT &amp; CERTIFICATIONS</w:t>
      </w:r>
    </w:p>
    <w:p>
      <w:pPr>
        <w:pStyle w:val="ListBullet"/>
        <w:spacing w:after="40"/>
      </w:pPr>
      <w:r>
        <w:t>Digital Marketing Specialization - University of Illinois at Urbana-Champaign (Coursera)</w:t>
      </w:r>
    </w:p>
    <w:p>
      <w:pPr>
        <w:pStyle w:val="ListBullet"/>
        <w:spacing w:after="40"/>
      </w:pPr>
      <w:r>
        <w:t>Fundamentals of Digital Marketing - Google Digital Garage</w:t>
      </w:r>
    </w:p>
    <w:p>
      <w:pPr>
        <w:pStyle w:val="ListBullet"/>
        <w:spacing w:after="40"/>
      </w:pPr>
      <w:r>
        <w:t>Product Management Bootcamp - Sprints.ai</w:t>
      </w:r>
    </w:p>
    <w:p>
      <w:pPr>
        <w:pStyle w:val="ListBullet"/>
        <w:spacing w:after="40"/>
      </w:pPr>
      <w:r>
        <w:t>Executive Diploma in Business Presenting Skills - MTF Institute (Udemy)</w:t>
      </w:r>
    </w:p>
    <w:p>
      <w:pPr>
        <w:pStyle w:val="ListBullet"/>
        <w:spacing w:after="40"/>
      </w:pPr>
      <w:r>
        <w:t>IBM Technical Courses &amp; Anthropic Prompt Engineering Workshops</w:t>
      </w:r>
    </w:p>
    <w:p>
      <w:pPr>
        <w:pStyle w:val="ListBullet"/>
        <w:spacing w:after="160"/>
      </w:pPr>
      <w:r>
        <w:t>Digital Literacy &amp; Innovation Bootcamps - Creativa Innovation Hub, Digitopia, Plan International Egypt, Digitera</w:t>
      </w:r>
    </w:p>
    <w:p>
      <w:pPr>
        <w:keepNext/>
        <w:spacing w:before="240" w:after="80"/>
        <w:pBdr>
          <w:bottom w:val="single" w:sz="6" w:space="4" w:color="0F2537"/>
        </w:pBdr>
      </w:pPr>
      <w:r>
        <w:rPr>
          <w:rFonts w:ascii="Arial" w:hAnsi="Arial"/>
          <w:b/>
          <w:color w:val="0F2537"/>
          <w:sz w:val="24"/>
        </w:rPr>
        <w:t>ADDITIONAL INFORMATION</w:t>
      </w:r>
    </w:p>
    <w:p>
      <w:pPr>
        <w:spacing w:after="40"/>
      </w:pPr>
      <w:r>
        <w:rPr>
          <w:b/>
        </w:rPr>
        <w:t xml:space="preserve">Military Status: </w:t>
      </w:r>
      <w:r>
        <w:t>Exempted (معافى نهائياً)</w:t>
      </w:r>
    </w:p>
    <w:p>
      <w:pPr>
        <w:spacing w:after="40"/>
      </w:pPr>
      <w:r>
        <w:rPr>
          <w:b/>
        </w:rPr>
        <w:t xml:space="preserve">Languages: </w:t>
      </w:r>
      <w:r>
        <w:t>Arabic (Native), English (Fluent / Professional Working Proficiency)</w:t>
      </w:r>
    </w:p>
    <w:p>
      <w:pPr>
        <w:spacing w:after="40"/>
      </w:pPr>
      <w:r>
        <w:rPr>
          <w:b/>
        </w:rPr>
        <w:t xml:space="preserve">Core Skills: </w:t>
      </w:r>
      <w:r>
        <w:t>Prompt Engineering (Arabic/English), ChatGPT, Claude, Midjourney, Stable Diffusion, CRM (HubSpot, Zoho), Meta Business Suite, Google Analytics, SEO, Video Editing (Photoshop, Premiere), Workflow Automation, Operations Management.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color w:val="222222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