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7C2D12"/>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mbria" w:hAnsi="Cambria"/>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7C2D12"/>
        </w:pBdr>
      </w:pPr>
    </w:p>
    <w:p>
      <w:r>
        <w:rPr>
          <w:rFonts w:ascii="Cambria" w:hAnsi="Cambria"/>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7C2D12"/>
        </w:pBdr>
      </w:pPr>
    </w:p>
    <w:p>
      <w:r>
        <w:rPr>
          <w:rFonts w:ascii="Cambria" w:hAnsi="Cambria"/>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