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334155"/>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mbria" w:hAnsi="Cambria"/>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334155"/>
        </w:pBdr>
      </w:pPr>
    </w:p>
    <w:p>
      <w:r>
        <w:rPr>
          <w:rFonts w:ascii="Cambria" w:hAnsi="Cambria"/>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334155"/>
        </w:pBdr>
      </w:pPr>
    </w:p>
    <w:p>
      <w:r>
        <w:rPr>
          <w:rFonts w:ascii="Cambria" w:hAnsi="Cambria"/>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