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3A5F"/>
          <w:sz w:val="24"/>
        </w:rPr>
        <w:t>Ahmed Kaddah | 91052 Erlangen / 90402 Nuremberg,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Calibri" w:hAnsi="Calibri"/>
          <w:b/>
          <w:color w:val="1F3A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Other Operational.</w:t>
      </w:r>
    </w:p>
    <w:p>
      <w:pPr>
        <w:spacing w:before="0" w:after="0" w:line="20" w:lineRule="exact"/>
        <w:pBdr>
          <w:bottom w:val="single" w:sz="6" w:space="0" w:color="1F3A5F"/>
        </w:pBdr>
      </w:pPr>
    </w:p>
    <w:p>
      <w:r>
        <w:rPr>
          <w:rFonts w:ascii="Calibri" w:hAnsi="Calibri"/>
          <w:b/>
          <w:color w:val="1F3A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1F3A5F"/>
        </w:pBdr>
      </w:pPr>
    </w:p>
    <w:p>
      <w:r>
        <w:rPr>
          <w:rFonts w:ascii="Calibri" w:hAnsi="Calibri"/>
          <w:b/>
          <w:color w:val="1F3A5F"/>
          <w:sz w:val="23"/>
        </w:rPr>
        <w:t>SKILLS</w:t>
      </w:r>
    </w:p>
    <w:p>
      <w:r>
        <w:t>Logistik &amp; Fuhrpark, Transportwesen, Einsatzbereitschaft, Teamfahigkeit, Physical work readiness, Operational discipline, Team collaboration, Punctual and reliable execution</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