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mbria" w:hAnsi="Cambria"/>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11827"/>
        </w:pBdr>
      </w:pPr>
    </w:p>
    <w:p>
      <w:r>
        <w:rPr>
          <w:rFonts w:ascii="Cambria" w:hAnsi="Cambria"/>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11827"/>
        </w:pBdr>
      </w:pPr>
    </w:p>
    <w:p>
      <w:r>
        <w:rPr>
          <w:rFonts w:ascii="Cambria" w:hAnsi="Cambria"/>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