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Georgia" w:hAnsi="Georgia"/>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11827"/>
        </w:pBdr>
      </w:pPr>
    </w:p>
    <w:p>
      <w:r>
        <w:rPr>
          <w:rFonts w:ascii="Georgia" w:hAnsi="Georgia"/>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11827"/>
        </w:pBdr>
      </w:pPr>
    </w:p>
    <w:p>
      <w:r>
        <w:rPr>
          <w:rFonts w:ascii="Georgia" w:hAnsi="Georgia"/>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