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libri" w:hAnsi="Calibri"/>
          <w:b/>
          <w:color w:val="2F5D50"/>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2F5D50"/>
        </w:pBdr>
      </w:pPr>
    </w:p>
    <w:p>
      <w:r>
        <w:rPr>
          <w:rFonts w:ascii="Calibri" w:hAnsi="Calibri"/>
          <w:b/>
          <w:color w:val="2F5D50"/>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2F5D50"/>
        </w:pBdr>
      </w:pPr>
    </w:p>
    <w:p>
      <w:r>
        <w:rPr>
          <w:rFonts w:ascii="Calibri" w:hAnsi="Calibri"/>
          <w:b/>
          <w:color w:val="2F5D50"/>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