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7C2D12"/>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Georgia" w:hAnsi="Georgia"/>
          <w:b/>
          <w:color w:val="7C2D12"/>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7C2D12"/>
        </w:pBdr>
      </w:pPr>
    </w:p>
    <w:p>
      <w:r>
        <w:rPr>
          <w:rFonts w:ascii="Georgia" w:hAnsi="Georgia"/>
          <w:b/>
          <w:color w:val="7C2D12"/>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7C2D12"/>
        </w:pBdr>
      </w:pPr>
    </w:p>
    <w:p>
      <w:r>
        <w:rPr>
          <w:rFonts w:ascii="Georgia" w:hAnsi="Georgia"/>
          <w:b/>
          <w:color w:val="7C2D12"/>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