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11827"/>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mbria" w:hAnsi="Cambria"/>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11827"/>
        </w:pBdr>
      </w:pPr>
    </w:p>
    <w:p>
      <w:r>
        <w:rPr>
          <w:rFonts w:ascii="Cambria" w:hAnsi="Cambria"/>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11827"/>
        </w:pBdr>
      </w:pPr>
    </w:p>
    <w:p>
      <w:r>
        <w:rPr>
          <w:rFonts w:ascii="Cambria" w:hAnsi="Cambria"/>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