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Cambria" w:hAnsi="Cambria"/>
          <w:b/>
          <w:color w:val="111827"/>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11827"/>
        </w:pBdr>
      </w:pPr>
    </w:p>
    <w:p>
      <w:r>
        <w:rPr>
          <w:rFonts w:ascii="Cambria" w:hAnsi="Cambria"/>
          <w:b/>
          <w:color w:val="111827"/>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11827"/>
        </w:pBdr>
      </w:pPr>
    </w:p>
    <w:p>
      <w:r>
        <w:rPr>
          <w:rFonts w:ascii="Cambria" w:hAnsi="Cambria"/>
          <w:b/>
          <w:color w:val="111827"/>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