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Create another algorithm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Python code.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Python code, consider the following: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screenshots of the directions that are found in markdown cells. Only include screenshots of the code cells.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type your code, highlight it in gray and use a monospaced font, such as in this example: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automate-cybersecurity-tasks-with-python/ungradedLab/aeLOb/activity-create-another-algorith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