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2">
            <w:pPr>
              <w:widowControl w:val="0"/>
              <w:numPr>
                <w:ilvl w:val="0"/>
                <w:numId w:val="1"/>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3">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4">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5">
            <w:pPr>
              <w:widowControl w:val="0"/>
              <w:numPr>
                <w:ilvl w:val="0"/>
                <w:numId w:val="1"/>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2"/>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A">
            <w:pPr>
              <w:widowControl w:val="0"/>
              <w:numPr>
                <w:ilvl w:val="0"/>
                <w:numId w:val="2"/>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3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3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3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3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3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4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4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5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5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5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59">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5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6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6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6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6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7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77">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7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8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8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8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8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96">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7">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9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AA">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A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A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A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4">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5">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6">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7">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r w:rsidDel="00000000" w:rsidR="00000000" w:rsidRPr="00000000">
              <w:rPr>
                <w:rtl w:val="0"/>
              </w:rPr>
            </w:r>
          </w:p>
        </w:tc>
      </w:tr>
    </w:tbl>
    <w:p w:rsidR="00000000" w:rsidDel="00000000" w:rsidP="00000000" w:rsidRDefault="00000000" w:rsidRPr="00000000" w14:paraId="000000BA">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