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</w:p>
    <w:p>
      <w:pPr>
        <w:numPr>
          <w:ilvl w:val="0"/>
          <w:numId w:val="1001"/>
        </w:numPr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1"/>
        </w:numPr>
      </w:pPr>
      <w:r>
        <w:t xml:space="preserve">Непосредственная адресация – значение операнда задается непосредственно в команде, Например: mov ax,2.</w:t>
      </w:r>
    </w:p>
    <w:p>
      <w:pPr>
        <w:numPr>
          <w:ilvl w:val="0"/>
          <w:numId w:val="1001"/>
        </w:numPr>
      </w:pPr>
      <w:r>
        <w:t xml:space="preserve">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pStyle w:val="BodyText"/>
      </w:pPr>
      <w:r>
        <w:t xml:space="preserve">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умножение),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 idiv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167738" cy="4408370"/>
            <wp:effectExtent b="0" l="0" r="0" t="0"/>
            <wp:docPr descr="Программа в файле lab6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44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313234"/>
            <wp:effectExtent b="0" l="0" r="0" t="0"/>
            <wp:docPr descr="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 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793381" cy="4148488"/>
            <wp:effectExtent b="0" l="0" r="0" t="0"/>
            <wp:docPr descr="Программа в файле lab6-1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414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2249769"/>
            <wp:effectExtent b="0" l="0" r="0" t="0"/>
            <wp:docPr descr="Запуск программы lab6-1.asm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9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5236143" cy="3975233"/>
            <wp:effectExtent b="0" l="0" r="0" t="0"/>
            <wp:docPr descr="Программа в файле lab6-2.asm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1140603"/>
            <wp:effectExtent b="0" l="0" r="0" t="0"/>
            <wp:docPr descr="Запуск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5334000" cy="3799305"/>
            <wp:effectExtent b="0" l="0" r="0" t="0"/>
            <wp:docPr descr="Программа в файле lab6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775168"/>
            <wp:effectExtent b="0" l="0" r="0" t="0"/>
            <wp:docPr descr="Запуск программы lab6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2233033"/>
            <wp:effectExtent b="0" l="0" r="0" t="0"/>
            <wp:docPr descr="Запуск программы lab6-2.asm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bookmarkEnd w:id="49"/>
    <w:bookmarkStart w:id="6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334000" cy="5779957"/>
            <wp:effectExtent b="0" l="0" r="0" t="0"/>
            <wp:docPr descr="Программа в файле lab6-3.asm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316512"/>
            <wp:effectExtent b="0" l="0" r="0" t="0"/>
            <wp:docPr descr="Запуск программы lab6-3.asm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783755" cy="6468176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2227384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5332395" cy="6535553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6535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84111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pStyle w:val="BodyText"/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3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04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05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Здесь происходит деление номера студ билета на 20.</w:t>
      </w:r>
      <w:r>
        <w:t xml:space="preserve"> </w:t>
      </w:r>
      <w:r>
        <w:t xml:space="preserve">В регистре edx хранится остаток, к нему прибавляется 1.</w:t>
      </w:r>
    </w:p>
    <w:p>
      <w:pPr>
        <w:pStyle w:val="Compact"/>
        <w:numPr>
          <w:ilvl w:val="0"/>
          <w:numId w:val="1006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07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08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bookmarkEnd w:id="68"/>
    <w:bookmarkStart w:id="7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CaptionedFigure"/>
      </w:pPr>
      <w:r>
        <w:drawing>
          <wp:inline>
            <wp:extent cx="4918509" cy="7151570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7151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task.asm</w:t>
      </w:r>
    </w:p>
    <w:p>
      <w:pPr>
        <w:pStyle w:val="BodyText"/>
      </w:pPr>
      <w:r>
        <w:t xml:space="preserve">Если подставить 2 получается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  <m:r>
            <m:rPr>
              <m:sty m:val="p"/>
            </m:rPr>
            <m:t>=</m:t>
          </m:r>
          <m:r>
            <m:t>72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Если подставить 3 получается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  <m:r>
            <m:rPr>
              <m:sty m:val="p"/>
            </m:rPr>
            <m:t>=</m:t>
          </m:r>
          <m:r>
            <m:t>77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5334000" cy="2363269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task.asm</w:t>
      </w:r>
    </w:p>
    <w:p>
      <w:pPr>
        <w:pStyle w:val="BodyText"/>
      </w:pPr>
      <w:r>
        <w:t xml:space="preserve">Программа считает верно.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Ахмед Кусей</dc:creator>
  <dc:language>ru-RU</dc:language>
  <cp:keywords/>
  <dcterms:created xsi:type="dcterms:W3CDTF">2024-11-03T12:11:21Z</dcterms:created>
  <dcterms:modified xsi:type="dcterms:W3CDTF">2024-11-03T12:11:21Z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