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Ахмед Кусей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366797"/>
            <wp:effectExtent b="0" l="0" r="0" t="0"/>
            <wp:docPr descr="Рис. 1: 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6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237256"/>
            <wp:effectExtent b="0" l="0" r="0" t="0"/>
            <wp:docPr descr="Рис. 2: 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7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2277353"/>
            <wp:effectExtent b="0" l="0" r="0" t="0"/>
            <wp:docPr descr="Рис. 3: 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7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3</w:t>
      </w:r>
    </w:p>
    <w:bookmarkEnd w:id="32"/>
    <w:bookmarkEnd w:id="33"/>
    <w:bookmarkStart w:id="3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Ахмед Кусей</dc:creator>
  <dc:language>ru-RU</dc:language>
  <cp:keywords/>
  <dcterms:created xsi:type="dcterms:W3CDTF">2025-04-22T09:14:51Z</dcterms:created>
  <dcterms:modified xsi:type="dcterms:W3CDTF">2025-04-22T09:14:51Z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Программирование в командном процессоре ОС UNIX.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