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2086F1" w14:textId="77777777" w:rsidR="007A3CCB" w:rsidRDefault="00000000" w:rsidP="00447D08">
      <w:pPr>
        <w:pStyle w:val="ITIEquation"/>
      </w:pPr>
      <w:r>
        <w:t xml:space="preserve">  </w:t>
      </w:r>
    </w:p>
    <w:p w14:paraId="5FE58A1E" w14:textId="77777777" w:rsidR="007A3CCB" w:rsidRDefault="00000000">
      <w:pPr>
        <w:spacing w:after="600"/>
      </w:pPr>
      <w:r>
        <w:t xml:space="preserve"> </w:t>
      </w:r>
    </w:p>
    <w:p w14:paraId="03F07C77" w14:textId="77777777" w:rsidR="007A3CCB" w:rsidRDefault="00000000">
      <w:pPr>
        <w:jc w:val="center"/>
      </w:pPr>
      <w:r>
        <w:rPr>
          <w:b/>
          <w:bCs/>
          <w:color w:val="0A4F54"/>
          <w:sz w:val="24"/>
          <w:szCs w:val="24"/>
        </w:rPr>
        <w:t>INFORMATION TECHNOLOGY INSTITUTE</w:t>
      </w:r>
    </w:p>
    <w:p w14:paraId="3BE3935C" w14:textId="77777777" w:rsidR="007A3CCB" w:rsidRDefault="00000000">
      <w:pPr>
        <w:spacing w:after="700"/>
        <w:jc w:val="center"/>
        <w:rPr>
          <w:i/>
          <w:iCs/>
          <w:color w:val="595959"/>
          <w:sz w:val="20"/>
          <w:szCs w:val="20"/>
        </w:rPr>
      </w:pPr>
      <w:r>
        <w:rPr>
          <w:i/>
          <w:iCs/>
          <w:color w:val="595959"/>
          <w:sz w:val="20"/>
          <w:szCs w:val="20"/>
        </w:rPr>
        <w:t>Analog IC Design Track</w:t>
      </w:r>
    </w:p>
    <w:p w14:paraId="2C8AD336" w14:textId="70329E97" w:rsidR="00D61F84" w:rsidRDefault="00D61F84">
      <w:pPr>
        <w:spacing w:after="700"/>
        <w:jc w:val="center"/>
      </w:pPr>
      <w:r>
        <w:rPr>
          <w:noProof/>
        </w:rPr>
        <w:drawing>
          <wp:inline distT="0" distB="0" distL="0" distR="0" wp14:anchorId="60FAEC3B" wp14:editId="2F835832">
            <wp:extent cx="5200650" cy="3495675"/>
            <wp:effectExtent l="0" t="0" r="0" b="9525"/>
            <wp:docPr id="99333806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3338065" name="Picture 993338065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3495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8F7C1" w14:textId="77777777" w:rsidR="007A3CCB" w:rsidRDefault="00000000">
      <w:pPr>
        <w:spacing w:before="400" w:after="200"/>
        <w:jc w:val="center"/>
      </w:pPr>
      <w:r>
        <w:rPr>
          <w:b/>
          <w:bCs/>
          <w:color w:val="0F6B72"/>
          <w:sz w:val="44"/>
          <w:szCs w:val="44"/>
        </w:rPr>
        <w:t>Analog Integrated Circuit Design</w:t>
      </w:r>
    </w:p>
    <w:p w14:paraId="1F9DE77D" w14:textId="77777777" w:rsidR="007A3CCB" w:rsidRDefault="00000000">
      <w:pPr>
        <w:pBdr>
          <w:top w:val="single" w:sz="16" w:space="10" w:color="A6192E"/>
          <w:bottom w:val="single" w:sz="16" w:space="10" w:color="A6192E"/>
        </w:pBdr>
        <w:spacing w:before="300" w:after="100"/>
        <w:jc w:val="center"/>
      </w:pPr>
      <w:r>
        <w:rPr>
          <w:b/>
          <w:bCs/>
          <w:color w:val="A6192E"/>
          <w:sz w:val="34"/>
          <w:szCs w:val="34"/>
        </w:rPr>
        <w:t>Lab 03</w:t>
      </w:r>
    </w:p>
    <w:p w14:paraId="07C664D4" w14:textId="22AC20E6" w:rsidR="007A3CCB" w:rsidRDefault="00D61F84">
      <w:pPr>
        <w:spacing w:before="100" w:after="900"/>
        <w:jc w:val="center"/>
      </w:pPr>
      <w:r>
        <w:rPr>
          <w:b/>
          <w:bCs/>
          <w:sz w:val="30"/>
          <w:szCs w:val="30"/>
        </w:rPr>
        <w:t>LAB NAME</w:t>
      </w:r>
    </w:p>
    <w:p w14:paraId="69B1E1E3" w14:textId="77777777" w:rsidR="00D61F84" w:rsidRPr="00C35CF1" w:rsidRDefault="00000000" w:rsidP="00C35CF1">
      <w:r>
        <w:br w:type="page"/>
      </w:r>
    </w:p>
    <w:sdt>
      <w:sdtPr>
        <w:rPr>
          <w:rFonts w:ascii="Calibri" w:eastAsia="Calibri" w:hAnsi="Calibri" w:cs="Calibri"/>
          <w:color w:val="262626"/>
          <w:sz w:val="21"/>
          <w:szCs w:val="21"/>
        </w:rPr>
        <w:id w:val="2078929045"/>
        <w:docPartObj>
          <w:docPartGallery w:val="Table of Contents"/>
          <w:docPartUnique/>
        </w:docPartObj>
      </w:sdtPr>
      <w:sdtEndPr>
        <w:rPr>
          <w:rFonts w:ascii="LMRoman12" w:hAnsi="LMRoman12"/>
          <w:b/>
          <w:bCs/>
          <w:noProof/>
        </w:rPr>
      </w:sdtEndPr>
      <w:sdtContent>
        <w:p w14:paraId="1761C457" w14:textId="3E5E2D19" w:rsidR="00974BC4" w:rsidRDefault="00974BC4">
          <w:pPr>
            <w:pStyle w:val="TOCHeading"/>
          </w:pPr>
          <w:r>
            <w:t>Table of Contents</w:t>
          </w:r>
        </w:p>
        <w:p w14:paraId="1CB60337" w14:textId="01100F29" w:rsidR="00974BC4" w:rsidRDefault="00974BC4">
          <w:fldSimple w:instr=" TOC \o &quot;1-3&quot; \h \z \u ">
            <w:r>
              <w:rPr>
                <w:b/>
                <w:bCs/>
                <w:noProof/>
              </w:rPr>
              <w:t>No table of contents entries found.</w:t>
            </w:r>
          </w:fldSimple>
        </w:p>
      </w:sdtContent>
    </w:sdt>
    <w:p w14:paraId="10FE44BC" w14:textId="00B0A10A" w:rsidR="00D61F84" w:rsidRDefault="00D61F84">
      <w:r>
        <w:br w:type="page"/>
      </w:r>
    </w:p>
    <w:p w14:paraId="7743ABD8" w14:textId="77777777" w:rsidR="00D61F84" w:rsidRPr="00D61F84" w:rsidRDefault="00D61F84" w:rsidP="00D61F84">
      <w:pPr>
        <w:pStyle w:val="ITIBodyText"/>
      </w:pPr>
    </w:p>
    <w:sectPr w:rsidR="00D61F84" w:rsidRPr="00D61F84">
      <w:headerReference w:type="default" r:id="rId9"/>
      <w:footerReference w:type="default" r:id="rId10"/>
      <w:pgSz w:w="11907" w:h="16840"/>
      <w:pgMar w:top="1440" w:right="1350" w:bottom="1440" w:left="1350" w:header="720" w:footer="60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CC8A8A" w14:textId="77777777" w:rsidR="00FA685C" w:rsidRDefault="00FA685C">
      <w:pPr>
        <w:spacing w:after="0" w:line="240" w:lineRule="auto"/>
      </w:pPr>
      <w:r>
        <w:separator/>
      </w:r>
    </w:p>
  </w:endnote>
  <w:endnote w:type="continuationSeparator" w:id="0">
    <w:p w14:paraId="4D9A2D03" w14:textId="77777777" w:rsidR="00FA685C" w:rsidRDefault="00FA68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LMRoman12">
    <w:panose1 w:val="02000503020200000003"/>
    <w:charset w:val="00"/>
    <w:family w:val="modern"/>
    <w:notTrueType/>
    <w:pitch w:val="variable"/>
    <w:sig w:usb0="20000027" w:usb1="0000007F" w:usb2="00000000" w:usb3="00000000" w:csb0="000001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Sans12">
    <w:panose1 w:val="02000503020200000003"/>
    <w:charset w:val="00"/>
    <w:family w:val="modern"/>
    <w:notTrueType/>
    <w:pitch w:val="variable"/>
    <w:sig w:usb0="20000027" w:usb1="0000007F" w:usb2="00000000" w:usb3="00000000" w:csb0="00000193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F2D68A" w14:textId="77777777" w:rsidR="007A3CCB" w:rsidRDefault="00000000">
    <w:pPr>
      <w:pBdr>
        <w:top w:val="single" w:sz="6" w:space="6" w:color="BFBFBF"/>
      </w:pBdr>
      <w:jc w:val="center"/>
    </w:pPr>
    <w:r>
      <w:rPr>
        <w:color w:val="595959"/>
        <w:sz w:val="18"/>
        <w:szCs w:val="18"/>
      </w:rPr>
      <w:fldChar w:fldCharType="begin"/>
    </w:r>
    <w:r>
      <w:rPr>
        <w:color w:val="595959"/>
        <w:sz w:val="18"/>
        <w:szCs w:val="18"/>
      </w:rPr>
      <w:instrText>PAGE</w:instrText>
    </w:r>
    <w:r>
      <w:rPr>
        <w:color w:val="595959"/>
        <w:sz w:val="18"/>
        <w:szCs w:val="18"/>
      </w:rPr>
      <w:fldChar w:fldCharType="separate"/>
    </w:r>
    <w:r w:rsidR="00D7549E">
      <w:rPr>
        <w:noProof/>
        <w:color w:val="595959"/>
        <w:sz w:val="18"/>
        <w:szCs w:val="18"/>
      </w:rPr>
      <w:t>1</w:t>
    </w:r>
    <w:r>
      <w:rPr>
        <w:color w:val="595959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EDDBA3" w14:textId="77777777" w:rsidR="00FA685C" w:rsidRDefault="00FA685C">
      <w:pPr>
        <w:spacing w:after="0" w:line="240" w:lineRule="auto"/>
      </w:pPr>
      <w:r>
        <w:separator/>
      </w:r>
    </w:p>
  </w:footnote>
  <w:footnote w:type="continuationSeparator" w:id="0">
    <w:p w14:paraId="424589B8" w14:textId="77777777" w:rsidR="00FA685C" w:rsidRDefault="00FA68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FB5F0C" w14:textId="77777777" w:rsidR="007A3CCB" w:rsidRDefault="00000000">
    <w:pPr>
      <w:pBdr>
        <w:bottom w:val="single" w:sz="10" w:space="6" w:color="0F6B72"/>
      </w:pBdr>
      <w:tabs>
        <w:tab w:val="right" w:pos="9026"/>
      </w:tabs>
    </w:pPr>
    <w:r>
      <w:rPr>
        <w:b/>
        <w:bCs/>
        <w:color w:val="0F6B72"/>
        <w:sz w:val="18"/>
        <w:szCs w:val="18"/>
      </w:rPr>
      <w:t>Analog IC Design – Cadence Tools</w:t>
    </w:r>
    <w:r>
      <w:ptab w:relativeTo="margin" w:alignment="right" w:leader="none"/>
    </w:r>
    <w:r>
      <w:rPr>
        <w:b/>
        <w:bCs/>
        <w:color w:val="A6192E"/>
        <w:sz w:val="18"/>
        <w:szCs w:val="18"/>
      </w:rPr>
      <w:t>Lab 03: Cascode Amplifier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E478B6"/>
    <w:multiLevelType w:val="multilevel"/>
    <w:tmpl w:val="DA741D3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DEC59E8"/>
    <w:multiLevelType w:val="multilevel"/>
    <w:tmpl w:val="E8FCCCD8"/>
    <w:lvl w:ilvl="0">
      <w:start w:val="1"/>
      <w:numFmt w:val="decimal"/>
      <w:pStyle w:val="ITIHeading1"/>
      <w:lvlText w:val="%1"/>
      <w:lvlJc w:val="left"/>
      <w:pPr>
        <w:ind w:left="432" w:hanging="432"/>
      </w:pPr>
    </w:lvl>
    <w:lvl w:ilvl="1">
      <w:start w:val="1"/>
      <w:numFmt w:val="decimal"/>
      <w:pStyle w:val="ITIHeading2"/>
      <w:lvlText w:val="%1.%2"/>
      <w:lvlJc w:val="left"/>
      <w:pPr>
        <w:ind w:left="576" w:hanging="576"/>
      </w:pPr>
    </w:lvl>
    <w:lvl w:ilvl="2">
      <w:start w:val="1"/>
      <w:numFmt w:val="decimal"/>
      <w:pStyle w:val="ITI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8FE6C93"/>
    <w:multiLevelType w:val="multilevel"/>
    <w:tmpl w:val="E764986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27CB4775"/>
    <w:multiLevelType w:val="multilevel"/>
    <w:tmpl w:val="7DB874D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EE720A8"/>
    <w:multiLevelType w:val="multilevel"/>
    <w:tmpl w:val="2C22785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2F174146"/>
    <w:multiLevelType w:val="hybridMultilevel"/>
    <w:tmpl w:val="D33E6DDA"/>
    <w:lvl w:ilvl="0" w:tplc="C2EA34BE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D9778A4"/>
    <w:multiLevelType w:val="multilevel"/>
    <w:tmpl w:val="1E94755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450E7B83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8" w15:restartNumberingAfterBreak="0">
    <w:nsid w:val="49DC36B3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4F3A2D8D"/>
    <w:multiLevelType w:val="multilevel"/>
    <w:tmpl w:val="E764986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5B66235F"/>
    <w:multiLevelType w:val="multilevel"/>
    <w:tmpl w:val="C4A2331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5DC1075B"/>
    <w:multiLevelType w:val="multilevel"/>
    <w:tmpl w:val="DD767ED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61D73B8D"/>
    <w:multiLevelType w:val="multilevel"/>
    <w:tmpl w:val="F3C2FD8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622C7C9E"/>
    <w:multiLevelType w:val="multilevel"/>
    <w:tmpl w:val="E764986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648F20C0"/>
    <w:multiLevelType w:val="multilevel"/>
    <w:tmpl w:val="E764986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673D642E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74B2345E"/>
    <w:multiLevelType w:val="hybridMultilevel"/>
    <w:tmpl w:val="7B8C366A"/>
    <w:lvl w:ilvl="0" w:tplc="069AA418">
      <w:start w:val="1"/>
      <w:numFmt w:val="bullet"/>
      <w:lvlText w:val="●"/>
      <w:lvlJc w:val="left"/>
      <w:pPr>
        <w:ind w:left="720" w:hanging="360"/>
      </w:pPr>
    </w:lvl>
    <w:lvl w:ilvl="1" w:tplc="A8509C0C">
      <w:start w:val="1"/>
      <w:numFmt w:val="bullet"/>
      <w:lvlText w:val="○"/>
      <w:lvlJc w:val="left"/>
      <w:pPr>
        <w:ind w:left="1440" w:hanging="360"/>
      </w:pPr>
    </w:lvl>
    <w:lvl w:ilvl="2" w:tplc="11CC468C">
      <w:start w:val="1"/>
      <w:numFmt w:val="bullet"/>
      <w:lvlText w:val="■"/>
      <w:lvlJc w:val="left"/>
      <w:pPr>
        <w:ind w:left="2160" w:hanging="360"/>
      </w:pPr>
    </w:lvl>
    <w:lvl w:ilvl="3" w:tplc="F5767254">
      <w:start w:val="1"/>
      <w:numFmt w:val="bullet"/>
      <w:lvlText w:val="●"/>
      <w:lvlJc w:val="left"/>
      <w:pPr>
        <w:ind w:left="2880" w:hanging="360"/>
      </w:pPr>
    </w:lvl>
    <w:lvl w:ilvl="4" w:tplc="9EF6DBF6">
      <w:start w:val="1"/>
      <w:numFmt w:val="bullet"/>
      <w:lvlText w:val="○"/>
      <w:lvlJc w:val="left"/>
      <w:pPr>
        <w:ind w:left="3600" w:hanging="360"/>
      </w:pPr>
    </w:lvl>
    <w:lvl w:ilvl="5" w:tplc="290281C8">
      <w:start w:val="1"/>
      <w:numFmt w:val="bullet"/>
      <w:lvlText w:val="■"/>
      <w:lvlJc w:val="left"/>
      <w:pPr>
        <w:ind w:left="4320" w:hanging="360"/>
      </w:pPr>
    </w:lvl>
    <w:lvl w:ilvl="6" w:tplc="650CF47E">
      <w:start w:val="1"/>
      <w:numFmt w:val="bullet"/>
      <w:lvlText w:val="●"/>
      <w:lvlJc w:val="left"/>
      <w:pPr>
        <w:ind w:left="5040" w:hanging="360"/>
      </w:pPr>
    </w:lvl>
    <w:lvl w:ilvl="7" w:tplc="2550E1FC">
      <w:start w:val="1"/>
      <w:numFmt w:val="bullet"/>
      <w:lvlText w:val="●"/>
      <w:lvlJc w:val="left"/>
      <w:pPr>
        <w:ind w:left="5760" w:hanging="360"/>
      </w:pPr>
    </w:lvl>
    <w:lvl w:ilvl="8" w:tplc="2EA8481A">
      <w:start w:val="1"/>
      <w:numFmt w:val="bullet"/>
      <w:lvlText w:val="●"/>
      <w:lvlJc w:val="left"/>
      <w:pPr>
        <w:ind w:left="6480" w:hanging="360"/>
      </w:pPr>
    </w:lvl>
  </w:abstractNum>
  <w:num w:numId="1" w16cid:durableId="2010592189">
    <w:abstractNumId w:val="16"/>
    <w:lvlOverride w:ilvl="0">
      <w:startOverride w:val="1"/>
    </w:lvlOverride>
  </w:num>
  <w:num w:numId="2" w16cid:durableId="377362871">
    <w:abstractNumId w:val="5"/>
  </w:num>
  <w:num w:numId="3" w16cid:durableId="1585652998">
    <w:abstractNumId w:val="0"/>
  </w:num>
  <w:num w:numId="4" w16cid:durableId="1045713811">
    <w:abstractNumId w:val="15"/>
  </w:num>
  <w:num w:numId="5" w16cid:durableId="1526213997">
    <w:abstractNumId w:val="10"/>
  </w:num>
  <w:num w:numId="6" w16cid:durableId="1395615436">
    <w:abstractNumId w:val="12"/>
  </w:num>
  <w:num w:numId="7" w16cid:durableId="1675765376">
    <w:abstractNumId w:val="7"/>
  </w:num>
  <w:num w:numId="8" w16cid:durableId="958101951">
    <w:abstractNumId w:val="11"/>
  </w:num>
  <w:num w:numId="9" w16cid:durableId="1852835323">
    <w:abstractNumId w:val="4"/>
  </w:num>
  <w:num w:numId="10" w16cid:durableId="452942018">
    <w:abstractNumId w:val="13"/>
  </w:num>
  <w:num w:numId="11" w16cid:durableId="2031905422">
    <w:abstractNumId w:val="3"/>
  </w:num>
  <w:num w:numId="12" w16cid:durableId="1707561734">
    <w:abstractNumId w:val="9"/>
  </w:num>
  <w:num w:numId="13" w16cid:durableId="643968428">
    <w:abstractNumId w:val="14"/>
  </w:num>
  <w:num w:numId="14" w16cid:durableId="1938363286">
    <w:abstractNumId w:val="2"/>
  </w:num>
  <w:num w:numId="15" w16cid:durableId="437287942">
    <w:abstractNumId w:val="8"/>
  </w:num>
  <w:num w:numId="16" w16cid:durableId="1154371733">
    <w:abstractNumId w:val="6"/>
  </w:num>
  <w:num w:numId="17" w16cid:durableId="605844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5CF1"/>
    <w:rsid w:val="00153E60"/>
    <w:rsid w:val="00447D08"/>
    <w:rsid w:val="00587664"/>
    <w:rsid w:val="005C743F"/>
    <w:rsid w:val="007756B5"/>
    <w:rsid w:val="007A3CCB"/>
    <w:rsid w:val="00974BC4"/>
    <w:rsid w:val="00B070BF"/>
    <w:rsid w:val="00C35CF1"/>
    <w:rsid w:val="00D61F84"/>
    <w:rsid w:val="00D7549E"/>
    <w:rsid w:val="00F3300A"/>
    <w:rsid w:val="00FA68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4DC4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color w:val="262626"/>
        <w:sz w:val="21"/>
        <w:szCs w:val="21"/>
        <w:lang w:val="en-US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7D08"/>
    <w:rPr>
      <w:rFonts w:ascii="LMRoman12" w:hAnsi="LMRoman12"/>
    </w:rPr>
  </w:style>
  <w:style w:type="paragraph" w:styleId="Heading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Heading2">
    <w:name w:val="heading 2"/>
    <w:uiPriority w:val="9"/>
    <w:unhideWhenUsed/>
    <w:qFormat/>
    <w:pPr>
      <w:outlineLvl w:val="1"/>
    </w:pPr>
    <w:rPr>
      <w:color w:val="2E74B5"/>
      <w:sz w:val="26"/>
      <w:szCs w:val="26"/>
    </w:rPr>
  </w:style>
  <w:style w:type="paragraph" w:styleId="Heading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5CF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A2F4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5CF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5CF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customStyle="1" w:styleId="ITIBodyText">
    <w:name w:val="ITI Body Text"/>
    <w:qFormat/>
    <w:rsid w:val="00447D08"/>
    <w:pPr>
      <w:jc w:val="both"/>
    </w:pPr>
    <w:rPr>
      <w:rFonts w:ascii="LMRoman12" w:hAnsi="LMRoman12"/>
    </w:rPr>
  </w:style>
  <w:style w:type="paragraph" w:customStyle="1" w:styleId="ITIHeading1">
    <w:name w:val="ITI Heading 1"/>
    <w:basedOn w:val="Heading1"/>
    <w:next w:val="ITIBodyText"/>
    <w:autoRedefine/>
    <w:qFormat/>
    <w:rsid w:val="00447D08"/>
    <w:pPr>
      <w:keepNext/>
      <w:numPr>
        <w:numId w:val="17"/>
      </w:numPr>
      <w:pBdr>
        <w:left w:val="single" w:sz="24" w:space="8" w:color="A6192E"/>
      </w:pBdr>
      <w:shd w:val="clear" w:color="auto" w:fill="0F6B72"/>
      <w:spacing w:before="360" w:after="240"/>
    </w:pPr>
    <w:rPr>
      <w:rFonts w:ascii="LMRoman12" w:hAnsi="LMRoman12"/>
      <w:b/>
      <w:bCs/>
      <w:color w:val="FFFFFF"/>
    </w:rPr>
  </w:style>
  <w:style w:type="paragraph" w:customStyle="1" w:styleId="ITIHeading2">
    <w:name w:val="ITI Heading 2"/>
    <w:basedOn w:val="Heading2"/>
    <w:next w:val="ITIBodyText"/>
    <w:autoRedefine/>
    <w:qFormat/>
    <w:rsid w:val="00447D08"/>
    <w:pPr>
      <w:keepNext/>
      <w:numPr>
        <w:ilvl w:val="1"/>
        <w:numId w:val="17"/>
      </w:numPr>
      <w:pBdr>
        <w:bottom w:val="single" w:sz="8" w:space="4" w:color="0F6B72"/>
      </w:pBdr>
      <w:spacing w:before="300"/>
    </w:pPr>
    <w:rPr>
      <w:rFonts w:ascii="LMRoman12" w:hAnsi="LMRoman12"/>
      <w:b/>
      <w:bCs/>
      <w:color w:val="330CC4"/>
    </w:rPr>
  </w:style>
  <w:style w:type="paragraph" w:customStyle="1" w:styleId="ITIHeading3">
    <w:name w:val="ITI Heading 3"/>
    <w:basedOn w:val="Heading3"/>
    <w:next w:val="ITIBodyText"/>
    <w:autoRedefine/>
    <w:qFormat/>
    <w:rsid w:val="00447D08"/>
    <w:pPr>
      <w:keepNext/>
      <w:numPr>
        <w:ilvl w:val="2"/>
        <w:numId w:val="17"/>
      </w:numPr>
      <w:spacing w:before="240" w:after="120"/>
    </w:pPr>
    <w:rPr>
      <w:rFonts w:ascii="LMRoman12" w:hAnsi="LMRoman12"/>
      <w:b/>
      <w:bCs/>
      <w:i/>
      <w:iCs/>
      <w:color w:val="A6192E"/>
      <w:sz w:val="22"/>
      <w:szCs w:val="22"/>
    </w:rPr>
  </w:style>
  <w:style w:type="paragraph" w:customStyle="1" w:styleId="ITICaption">
    <w:name w:val="ITI Caption"/>
    <w:next w:val="ITIBodyText"/>
    <w:qFormat/>
    <w:rsid w:val="00447D08"/>
    <w:pPr>
      <w:spacing w:before="80" w:after="240"/>
      <w:jc w:val="center"/>
    </w:pPr>
    <w:rPr>
      <w:rFonts w:ascii="LMRoman12" w:hAnsi="LMRoman12"/>
      <w:i/>
      <w:iCs/>
      <w:color w:val="595959"/>
      <w:sz w:val="18"/>
      <w:szCs w:val="18"/>
    </w:rPr>
  </w:style>
  <w:style w:type="paragraph" w:customStyle="1" w:styleId="ITICoverTitle">
    <w:name w:val="ITI Cover Title"/>
    <w:qFormat/>
    <w:rsid w:val="00447D08"/>
    <w:pPr>
      <w:jc w:val="center"/>
    </w:pPr>
    <w:rPr>
      <w:rFonts w:ascii="LMRoman12" w:hAnsi="LMRoman12"/>
      <w:b/>
      <w:bCs/>
      <w:color w:val="0F6B72"/>
      <w:sz w:val="44"/>
      <w:szCs w:val="44"/>
    </w:rPr>
  </w:style>
  <w:style w:type="paragraph" w:customStyle="1" w:styleId="ITICommentQuestion">
    <w:name w:val="ITI Comment Question"/>
    <w:next w:val="ITICommentAnswer"/>
    <w:qFormat/>
    <w:rsid w:val="00447D08"/>
    <w:pPr>
      <w:spacing w:before="120" w:after="40"/>
      <w:ind w:left="200"/>
    </w:pPr>
    <w:rPr>
      <w:rFonts w:ascii="LMRoman12" w:hAnsi="LMRoman12"/>
    </w:rPr>
  </w:style>
  <w:style w:type="paragraph" w:customStyle="1" w:styleId="ITICommentAnswer">
    <w:name w:val="ITI Comment Answer"/>
    <w:qFormat/>
    <w:rsid w:val="00447D08"/>
    <w:pPr>
      <w:spacing w:after="200"/>
      <w:ind w:left="200"/>
    </w:pPr>
    <w:rPr>
      <w:rFonts w:ascii="LMRoman12" w:hAnsi="LMRoman12"/>
    </w:rPr>
  </w:style>
  <w:style w:type="paragraph" w:customStyle="1" w:styleId="ITIEquation">
    <w:name w:val="ITI Equation"/>
    <w:next w:val="ITIBodyText"/>
    <w:qFormat/>
    <w:rsid w:val="00447D08"/>
    <w:pPr>
      <w:spacing w:before="160"/>
    </w:pPr>
    <w:rPr>
      <w:rFonts w:ascii="LMSans12" w:eastAsia="Cambria Math" w:hAnsi="LMSans12" w:cs="Cambria Math"/>
      <w:i/>
      <w:iCs/>
    </w:rPr>
  </w:style>
  <w:style w:type="table" w:customStyle="1" w:styleId="ITIBooktabsTable">
    <w:name w:val="ITI Booktabs Table"/>
    <w:uiPriority w:val="99"/>
    <w:rsid w:val="00F3300A"/>
    <w:pPr>
      <w:spacing w:after="0" w:line="240" w:lineRule="auto"/>
      <w:jc w:val="center"/>
    </w:pPr>
    <w:rPr>
      <w:rFonts w:ascii="LMRoman12" w:hAnsi="LMRoman12"/>
      <w:color w:val="auto"/>
      <w:sz w:val="20"/>
      <w:szCs w:val="20"/>
    </w:rPr>
    <w:tblPr>
      <w:tblStyleRowBandSize w:val="1"/>
      <w:tblBorders>
        <w:top w:val="single" w:sz="16" w:space="0" w:color="0F6B72"/>
        <w:bottom w:val="single" w:sz="16" w:space="0" w:color="0F6B72"/>
      </w:tblBorders>
      <w:tblCellMar>
        <w:top w:w="0" w:type="dxa"/>
        <w:left w:w="0" w:type="dxa"/>
        <w:bottom w:w="0" w:type="dxa"/>
        <w:right w:w="0" w:type="dxa"/>
      </w:tblCellMar>
    </w:tblPr>
    <w:tcPr>
      <w:shd w:val="clear" w:color="auto" w:fill="FFFFFF" w:themeFill="background1"/>
    </w:tcPr>
    <w:tblStylePr w:type="firstRow">
      <w:rPr>
        <w:b/>
        <w:color w:val="FFFFFF"/>
      </w:rPr>
      <w:tblPr/>
      <w:tcPr>
        <w:tcBorders>
          <w:top w:val="single" w:sz="16" w:space="0" w:color="0F6B72"/>
          <w:bottom w:val="single" w:sz="8" w:space="0" w:color="0F6B72"/>
        </w:tcBorders>
        <w:shd w:val="clear" w:color="auto" w:fill="0F6B72"/>
      </w:tcPr>
    </w:tblStylePr>
    <w:tblStylePr w:type="firstCol">
      <w:pPr>
        <w:jc w:val="left"/>
      </w:pPr>
    </w:tblStylePr>
    <w:tblStylePr w:type="band2Horz">
      <w:tblPr/>
      <w:tcPr>
        <w:tcBorders>
          <w:left w:val="nil"/>
          <w:insideH w:val="nil"/>
          <w:insideV w:val="nil"/>
        </w:tcBorders>
        <w:shd w:val="clear" w:color="auto" w:fill="DCEEEF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D7549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7549E"/>
    <w:pPr>
      <w:spacing w:after="100"/>
      <w:ind w:left="210"/>
    </w:pPr>
  </w:style>
  <w:style w:type="paragraph" w:styleId="TOC3">
    <w:name w:val="toc 3"/>
    <w:basedOn w:val="Normal"/>
    <w:next w:val="Normal"/>
    <w:autoRedefine/>
    <w:uiPriority w:val="39"/>
    <w:unhideWhenUsed/>
    <w:rsid w:val="00D7549E"/>
    <w:pPr>
      <w:spacing w:after="100"/>
      <w:ind w:left="420"/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C35CF1"/>
    <w:rPr>
      <w:rFonts w:asciiTheme="majorHAnsi" w:eastAsiaTheme="majorEastAsia" w:hAnsiTheme="majorHAnsi" w:cstheme="majorBidi"/>
      <w:i/>
      <w:iCs/>
      <w:color w:val="0A2F4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5CF1"/>
    <w:rPr>
      <w:rFonts w:asciiTheme="majorHAnsi" w:eastAsiaTheme="majorEastAsia" w:hAnsiTheme="majorHAnsi" w:cstheme="majorBidi"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5CF1"/>
    <w:rPr>
      <w:rFonts w:asciiTheme="majorHAnsi" w:eastAsiaTheme="majorEastAsia" w:hAnsiTheme="majorHAnsi" w:cstheme="majorBidi"/>
      <w:i/>
      <w:iCs/>
      <w:color w:val="272727" w:themeColor="text1" w:themeTint="D8"/>
    </w:rPr>
  </w:style>
  <w:style w:type="table" w:styleId="TableGrid">
    <w:name w:val="Table Grid"/>
    <w:basedOn w:val="TableNormal"/>
    <w:uiPriority w:val="39"/>
    <w:rsid w:val="00D61F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D61F84"/>
    <w:pPr>
      <w:keepNext/>
      <w:keepLines/>
      <w:spacing w:before="240" w:after="0" w:line="259" w:lineRule="auto"/>
      <w:outlineLvl w:val="9"/>
    </w:pPr>
    <w:rPr>
      <w:rFonts w:asciiTheme="majorHAnsi" w:eastAsiaTheme="majorEastAsia" w:hAnsiTheme="majorHAnsi" w:cstheme="majorBidi"/>
      <w:color w:val="0F4761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43E951-2CBE-4C60-9131-0E68E2348F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Template.dotx</Template>
  <TotalTime>24</TotalTime>
  <Pages>1</Pages>
  <Words>29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 Analog IC Design Lab Report Template</vt:lpstr>
    </vt:vector>
  </TitlesOfParts>
  <Company/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 Analog IC Design Lab Report Template</dc:title>
  <dc:creator>Ahmed Hassan</dc:creator>
  <cp:lastModifiedBy>احمد حسن عبدالحليم لبيب الياس</cp:lastModifiedBy>
  <cp:revision>3</cp:revision>
  <dcterms:created xsi:type="dcterms:W3CDTF">2026-08-01T11:23:00Z</dcterms:created>
  <dcterms:modified xsi:type="dcterms:W3CDTF">2026-08-14T23:36:00Z</dcterms:modified>
</cp:coreProperties>
</file>