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B5DB"/>
          <w:sz w:val="36"/>
        </w:rPr>
        <w:t>CTO</w:t>
      </w:r>
    </w:p>
    <w:p>
      <w:pPr>
        <w:pStyle w:val="Title"/>
        <w:jc w:val="center"/>
      </w:pPr>
      <w:r>
        <w:t>App Charts &amp; Tables</w:t>
        <w:br/>
        <w:t>Video-Derived Inventory</w:t>
      </w:r>
    </w:p>
    <w:p>
      <w:pPr>
        <w:jc w:val="center"/>
      </w:pPr>
      <w:r>
        <w:rPr>
          <w:i/>
          <w:color w:val="5C6674"/>
          <w:sz w:val="22"/>
        </w:rPr>
        <w:t>Source basis: the three uploaded application videos only</w:t>
      </w:r>
    </w:p>
    <w:p>
      <w:pPr>
        <w:jc w:val="center"/>
      </w:pPr>
      <w:r>
        <w:rPr>
          <w:color w:val="111F34"/>
          <w:sz w:val="20"/>
        </w:rPr>
        <w:t>Arrangement: Portfolio Command Center → CTO Analysis → Projects → Executive → Forecast Engineering → Cost Structure → Ledger &amp; Controls → Source &amp; Assurance</w:t>
      </w:r>
    </w:p>
    <w:p/>
    <w:p>
      <w:pPr>
        <w:jc w:val="center"/>
      </w:pPr>
      <w:r>
        <w:rPr>
          <w:b/>
          <w:color w:val="18B5DB"/>
          <w:sz w:val="21"/>
        </w:rPr>
        <w:t>Format used throughout: CHART / TABLE NAME → SIGNALS → SHORT SUBTITLE EXPLANATION</w:t>
      </w:r>
    </w:p>
    <w:p>
      <w:r>
        <w:br w:type="page"/>
      </w:r>
    </w:p>
    <w:p>
      <w:pPr>
        <w:pStyle w:val="Heading1"/>
        <w:keepNext/>
        <w:keepLines/>
      </w:pPr>
      <w:r>
        <w:t>Master Application Arrangement</w:t>
      </w:r>
    </w:p>
    <w:p>
      <w:pPr>
        <w:pStyle w:val="SignalBullet"/>
        <w:keepNext/>
        <w:keepLines/>
      </w:pPr>
      <w:r>
        <w:t>1. Portfolio Command Center</w:t>
      </w:r>
    </w:p>
    <w:p>
      <w:pPr>
        <w:pStyle w:val="SignalBullet"/>
        <w:keepNext/>
        <w:keepLines/>
      </w:pPr>
      <w:r>
        <w:t>2. CTO Analysis</w:t>
      </w:r>
    </w:p>
    <w:p>
      <w:pPr>
        <w:pStyle w:val="SignalBullet"/>
        <w:keepNext/>
        <w:keepLines/>
      </w:pPr>
      <w:r>
        <w:t>3. Projects</w:t>
      </w:r>
    </w:p>
    <w:p>
      <w:pPr>
        <w:pStyle w:val="SignalBullet"/>
        <w:keepNext/>
        <w:keepLines/>
      </w:pPr>
      <w:r>
        <w:t>4. Executive</w:t>
      </w:r>
    </w:p>
    <w:p>
      <w:pPr>
        <w:pStyle w:val="SignalBullet"/>
        <w:keepNext/>
        <w:keepLines/>
      </w:pPr>
      <w:r>
        <w:t>5. Forecast Engineering</w:t>
      </w:r>
    </w:p>
    <w:p>
      <w:pPr>
        <w:pStyle w:val="SignalBullet"/>
        <w:keepNext/>
        <w:keepLines/>
      </w:pPr>
      <w:r>
        <w:t>6. Cost Structure</w:t>
      </w:r>
    </w:p>
    <w:p>
      <w:pPr>
        <w:pStyle w:val="SignalBullet"/>
        <w:keepNext/>
        <w:keepLines/>
      </w:pPr>
      <w:r>
        <w:t>7. Ledger &amp; Controls</w:t>
      </w:r>
    </w:p>
    <w:p>
      <w:pPr>
        <w:pStyle w:val="SignalBullet"/>
        <w:keepNext/>
        <w:keepLines/>
      </w:pPr>
      <w:r>
        <w:t>8. Source &amp; Assurance</w:t>
      </w:r>
    </w:p>
    <w:p>
      <w:pPr>
        <w:pStyle w:val="SubtitleNote"/>
        <w:keepLines/>
      </w:pPr>
      <w:r>
        <w:t>The inventory below follows the video-derived application order before any redesign or rearrangement decision.</w:t>
      </w:r>
    </w:p>
    <w:p>
      <w:pPr>
        <w:pStyle w:val="Heading1"/>
        <w:keepNext/>
        <w:keepLines/>
      </w:pPr>
      <w:r>
        <w:t>1. Portfolio Command Center — Charts</w:t>
      </w:r>
    </w:p>
    <w:p>
      <w:pPr>
        <w:pStyle w:val="ChartName"/>
        <w:keepNext/>
        <w:keepLines/>
      </w:pPr>
      <w:r>
        <w:t>1 — PORTFOLIO COST POSITION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Earned Value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Cost</w:t>
      </w:r>
    </w:p>
    <w:p>
      <w:pPr>
        <w:pStyle w:val="SubtitleNote"/>
        <w:keepLines/>
      </w:pPr>
      <w:r>
        <w:t>Compares Budget, Earned Value and Actual Cost on the selected common scope.</w:t>
      </w:r>
    </w:p>
    <w:p>
      <w:pPr>
        <w:pStyle w:val="ChartName"/>
        <w:keepNext/>
        <w:keepLines/>
      </w:pPr>
      <w:r>
        <w:t>2 — MARGIN VS COST PERFORMANCE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X = CPI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Y = Revenue-based Gross Profit %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Bubble Size = Contract Price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Project</w:t>
      </w:r>
    </w:p>
    <w:p>
      <w:pPr>
        <w:pStyle w:val="SubtitleNote"/>
        <w:keepLines/>
      </w:pPr>
      <w:r>
        <w:t>Shows cost efficiency and margin performance together, with contract size represented by bubble size.</w:t>
      </w:r>
    </w:p>
    <w:p>
      <w:pPr>
        <w:pStyle w:val="ChartName"/>
        <w:keepNext/>
        <w:keepLines/>
      </w:pPr>
      <w:r>
        <w:t>3 — DIRECT VS INDIRECT 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Direct 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Indirect 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Project</w:t>
      </w:r>
    </w:p>
    <w:p>
      <w:pPr>
        <w:pStyle w:val="SubtitleNote"/>
        <w:keepLines/>
      </w:pPr>
      <w:r>
        <w:t>Shows the reported direct-versus-indirect actual-cost mix for each selected project.</w:t>
      </w:r>
    </w:p>
    <w:p>
      <w:pPr>
        <w:pStyle w:val="ChartName"/>
        <w:keepNext/>
        <w:keepLines/>
      </w:pPr>
      <w:r>
        <w:t>4 — REVENUE, ACTUAL COST &amp; GROSS PROFIT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Revenue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Gross Profit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Project</w:t>
      </w:r>
    </w:p>
    <w:p>
      <w:pPr>
        <w:pStyle w:val="SubtitleNote"/>
        <w:keepLines/>
      </w:pPr>
      <w:r>
        <w:t>Places revenue-based profitability beside current actual cost for a fast executive margin comparison.</w:t>
      </w:r>
    </w:p>
    <w:p>
      <w:pPr>
        <w:pStyle w:val="ChartName"/>
        <w:keepNext/>
        <w:keepLines/>
      </w:pPr>
      <w:r>
        <w:t>5 — PORTFOLIO CASHFLOW COMPARISON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Gloria — Cash In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Gloria — Cash Out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THE BIG — Cash In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THE BIG — Cash Out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Source timeline / month</w:t>
      </w:r>
    </w:p>
    <w:p>
      <w:pPr>
        <w:pStyle w:val="SubtitleNote"/>
        <w:keepLines/>
      </w:pPr>
      <w:r>
        <w:t>Compares cumulative cash-in and cash-out across the selected projects while retaining each project's source timeline.</w:t>
      </w:r>
    </w:p>
    <w:p>
      <w:pPr>
        <w:pStyle w:val="Heading1"/>
        <w:keepNext/>
        <w:keepLines/>
      </w:pPr>
      <w:r>
        <w:t>2. CTO Analysis</w:t>
      </w:r>
    </w:p>
    <w:p>
      <w:pPr>
        <w:pStyle w:val="ChartName"/>
        <w:keepNext/>
        <w:keepLines/>
      </w:pPr>
      <w:r>
        <w:t>6 — CTO TECHNICAL COST MATRIX — TABLE / MATRIX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Project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Contract Price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EV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CV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Selectable analysis metric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Selected metric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Highest reported value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Peer difference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High / low ratio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In-table value bars</w:t>
      </w:r>
    </w:p>
    <w:p>
      <w:pPr>
        <w:pStyle w:val="SubtitleNote"/>
        <w:keepLines/>
      </w:pPr>
      <w:r>
        <w:t>Executive peer-comparison matrix used to compare projects using a selected technical or cost metric.</w:t>
      </w:r>
    </w:p>
    <w:p>
      <w:pPr>
        <w:pStyle w:val="ChartName"/>
        <w:keepNext/>
        <w:keepLines/>
      </w:pPr>
      <w:r>
        <w:t>7 — CTO MONTHLY COST COMPARISON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Month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Gloria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THE BIG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Selected monthly metric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Cash In shown in the video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Cumulative Cash Out shown in the video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Common months only / All source months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Latest comparable month</w:t>
      </w:r>
    </w:p>
    <w:p>
      <w:pPr>
        <w:pStyle w:val="SubtitleNote"/>
        <w:keepLines/>
      </w:pPr>
      <w:r>
        <w:t>Compares SAP cost reports month by month, either on common comparable months or across the full available source history.</w:t>
      </w:r>
    </w:p>
    <w:p>
      <w:pPr>
        <w:pStyle w:val="ChartName"/>
        <w:keepNext/>
        <w:keepLines/>
      </w:pPr>
      <w:r>
        <w:t>8 — CTO COST SCENARIO LAB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Remaining Cost Stress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Revenue Realization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Indirect Cost Stress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Current 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Scenario EAC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Scenario Revenue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Scenario Margin</w:t>
      </w:r>
    </w:p>
    <w:p>
      <w:pPr>
        <w:pStyle w:val="SubtitleNote"/>
        <w:keepLines/>
      </w:pPr>
      <w:r>
        <w:t>Runs reversible what-if adjustments to show how cost, revenue and indirect-cost stress change the forecast position.</w:t>
      </w:r>
    </w:p>
    <w:p>
      <w:pPr>
        <w:pStyle w:val="Heading1"/>
        <w:keepNext/>
        <w:keepLines/>
      </w:pPr>
      <w:r>
        <w:t>3. Projects</w:t>
      </w:r>
    </w:p>
    <w:p>
      <w:pPr>
        <w:keepNext/>
        <w:keepLines/>
      </w:pPr>
      <w:r>
        <w:rPr>
          <w:b/>
          <w:color w:val="111F34"/>
        </w:rPr>
        <w:t xml:space="preserve">Selected project visible in the videos: </w:t>
      </w:r>
      <w:r>
        <w:rPr>
          <w:b/>
          <w:color w:val="18B5DB"/>
        </w:rPr>
        <w:t>GLORIA HOSPITAL — COST REPORT JUNE 2026</w:t>
      </w:r>
    </w:p>
    <w:p>
      <w:pPr>
        <w:pStyle w:val="SubtitleNote"/>
        <w:keepLines/>
      </w:pPr>
      <w:r>
        <w:t>The project-level analysis then continues through Executive, Forecast Engineering, Cost Structure, Ledger &amp; Controls, and Source &amp; Assurance.</w:t>
      </w:r>
    </w:p>
    <w:p>
      <w:pPr>
        <w:pStyle w:val="Heading1"/>
        <w:keepNext/>
        <w:keepLines/>
      </w:pPr>
      <w:r>
        <w:t>4. Executive</w:t>
      </w:r>
    </w:p>
    <w:p>
      <w:pPr>
        <w:pStyle w:val="Heading2"/>
        <w:keepNext/>
        <w:keepLines/>
      </w:pPr>
      <w:r>
        <w:t>Cost Position</w:t>
      </w:r>
    </w:p>
    <w:p>
      <w:pPr>
        <w:pStyle w:val="ChartName"/>
        <w:keepNext/>
        <w:keepLines/>
      </w:pPr>
      <w:r>
        <w:t>9 — BUDGET VS EARNED VALUE VS ACTUAL COST — BY DIVISION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EV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Division</w:t>
      </w:r>
    </w:p>
    <w:p>
      <w:pPr>
        <w:pStyle w:val="SubtitleNote"/>
        <w:keepLines/>
      </w:pPr>
      <w:r>
        <w:t>Compares Budget, Earned Value and Actual Cost across project divisions.</w:t>
      </w:r>
    </w:p>
    <w:p>
      <w:pPr>
        <w:pStyle w:val="ChartName"/>
        <w:keepNext/>
        <w:keepLines/>
      </w:pPr>
      <w:r>
        <w:t>10 — COST PERFORMANCE MAP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X = % Completion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Y = CPI to Date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Bubble Size = Original Budget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Work item / package</w:t>
      </w:r>
    </w:p>
    <w:p>
      <w:pPr>
        <w:pStyle w:val="SubtitleNote"/>
        <w:keepLines/>
      </w:pPr>
      <w:r>
        <w:t>Maps completion against CPI while using original budget to represent the financial size of each item.</w:t>
      </w:r>
    </w:p>
    <w:p>
      <w:pPr>
        <w:pStyle w:val="Heading2"/>
        <w:keepNext/>
        <w:keepLines/>
      </w:pPr>
      <w:r>
        <w:t>Profit &amp; Cashflow</w:t>
      </w:r>
    </w:p>
    <w:p>
      <w:pPr>
        <w:pStyle w:val="ChartName"/>
        <w:keepNext/>
        <w:keepLines/>
      </w:pPr>
      <w:r>
        <w:t>11 — PROFITABILITY — THREE SOURCE METHODS KEPT SEPARATE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Revenue-based Gross Profit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GP Method / Net Profit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Planned Gross Profit</w:t>
      </w:r>
    </w:p>
    <w:p>
      <w:pPr>
        <w:pStyle w:val="SubtitleNote"/>
        <w:keepLines/>
      </w:pPr>
      <w:r>
        <w:t>Displays the three profitability methods separately rather than forcing them into one artificial profit number.</w:t>
      </w:r>
    </w:p>
    <w:p>
      <w:pPr>
        <w:pStyle w:val="ChartName"/>
        <w:keepNext/>
        <w:keepLines/>
      </w:pPr>
      <w:r>
        <w:t>12 — MONTHLY CASHFLOW — CASH IN VS CASH OUT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Cash In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Cash Out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Net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Month</w:t>
      </w:r>
    </w:p>
    <w:p>
      <w:pPr>
        <w:pStyle w:val="SubtitleNote"/>
        <w:keepLines/>
      </w:pPr>
      <w:r>
        <w:t>Shows monthly cash movement together with the resulting net cash position.</w:t>
      </w:r>
    </w:p>
    <w:p>
      <w:pPr>
        <w:pStyle w:val="ChartName"/>
        <w:keepNext/>
        <w:keepLines/>
      </w:pPr>
      <w:r>
        <w:t>13 — CUMULATIVE CASHFLOW / S-CURVE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Cumulative Cash In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Cumulative Cash Out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Month</w:t>
      </w:r>
    </w:p>
    <w:p>
      <w:pPr>
        <w:pStyle w:val="SubtitleNote"/>
        <w:keepLines/>
      </w:pPr>
      <w:r>
        <w:t>Shows the cumulative development of project cash-in and cash-out through the reporting period.</w:t>
      </w:r>
    </w:p>
    <w:p>
      <w:pPr>
        <w:pStyle w:val="Heading2"/>
        <w:keepNext/>
        <w:keepLines/>
      </w:pPr>
      <w:r>
        <w:t>Resources &amp; Efficiency</w:t>
      </w:r>
    </w:p>
    <w:p>
      <w:pPr>
        <w:pStyle w:val="ChartName"/>
        <w:keepNext/>
        <w:keepLines/>
      </w:pPr>
      <w:r>
        <w:t>14 — DIRECT RESOURCE COST PARETO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Resource / Source Category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Material (Steel)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Material (Concrete)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Subcontractor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Material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Equipment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Manpower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Scaffolding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Other resource classifications</w:t>
      </w:r>
    </w:p>
    <w:p>
      <w:pPr>
        <w:pStyle w:val="SubtitleNote"/>
        <w:keepLines/>
      </w:pPr>
      <w:r>
        <w:t>Ranks actual resource costs so the largest resource-cost concentrations become immediately visible.</w:t>
      </w:r>
    </w:p>
    <w:p>
      <w:pPr>
        <w:pStyle w:val="ChartName"/>
        <w:keepNext/>
        <w:keepLines/>
      </w:pPr>
      <w:r>
        <w:t>15 — WASTE EFFICIENCY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Waste %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 Waste %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Steel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Concrete</w:t>
      </w:r>
    </w:p>
    <w:p>
      <w:pPr>
        <w:pStyle w:val="SubtitleNote"/>
        <w:keepLines/>
      </w:pPr>
      <w:r>
        <w:t>Compares actual waste percentage against budget waste percentage for steel and concrete.</w:t>
      </w:r>
    </w:p>
    <w:p>
      <w:pPr>
        <w:pStyle w:val="ChartName"/>
        <w:keepNext/>
        <w:keepLines/>
      </w:pPr>
      <w:r>
        <w:t>16 — ACCOUNTING — COST-CONTROL CLASSIFICATION BRIDGE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Four EGP bridge components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Accounting / ledger basis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Cost-control classification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Reconciliation gap</w:t>
      </w:r>
    </w:p>
    <w:p>
      <w:pPr>
        <w:pStyle w:val="SubtitleNote"/>
        <w:keepLines/>
      </w:pPr>
      <w:r>
        <w:t>Bridges accounting-ledger cost classifications with the cost-control Direct Actual Cost view while retaining any remaining difference as a visible reconciliation gap.</w:t>
      </w:r>
    </w:p>
    <w:p>
      <w:pPr>
        <w:ind w:left="259"/>
      </w:pPr>
      <w:r>
        <w:rPr>
          <w:i/>
          <w:color w:val="964637"/>
          <w:sz w:val="19"/>
        </w:rPr>
        <w:t>The individual four x-axis labels were too small to read reliably in the mobile recording, so they are intentionally not invented here.</w:t>
      </w:r>
    </w:p>
    <w:p>
      <w:pPr>
        <w:pStyle w:val="Heading1"/>
        <w:keepNext/>
        <w:keepLines/>
      </w:pPr>
      <w:r>
        <w:t>5. Forecast Engineering</w:t>
      </w:r>
    </w:p>
    <w:p>
      <w:pPr>
        <w:pStyle w:val="Heading2"/>
        <w:keepNext/>
        <w:keepLines/>
      </w:pPr>
      <w:r>
        <w:t>WBS Performance</w:t>
      </w:r>
    </w:p>
    <w:p>
      <w:pPr>
        <w:pStyle w:val="ChartName"/>
        <w:keepNext/>
        <w:keepLines/>
      </w:pPr>
      <w:r>
        <w:t>17 — PROJECT SUMMARY / WBS — ALL 35 COST ITEMS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Item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Division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WBS Code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EV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ETC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VAC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Forecast Status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Additional horizontally scrollable cost fields</w:t>
      </w:r>
    </w:p>
    <w:p>
      <w:pPr>
        <w:pStyle w:val="SubtitleNote"/>
        <w:keepLines/>
      </w:pPr>
      <w:r>
        <w:t>Complete WBS performance register combining budget, earned value and forecast-status information at work-package level.</w:t>
      </w:r>
    </w:p>
    <w:p>
      <w:pPr>
        <w:pStyle w:val="ChartName"/>
        <w:keepNext/>
        <w:keepLines/>
      </w:pPr>
      <w:r>
        <w:t>18 — PROJECT SUMMARY GROUP / TOTAL ROWS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WBS group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Total Project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Total Direct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Total Indirect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Total Fees &amp; Sponsorship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Aggregated financial values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 / forecast status</w:t>
      </w:r>
    </w:p>
    <w:p>
      <w:pPr>
        <w:pStyle w:val="SubtitleNote"/>
        <w:keepLines/>
      </w:pPr>
      <w:r>
        <w:t>Provides the WBS roll-up and total rows while keeping them inside the same performance family as the detailed WBS items.</w:t>
      </w:r>
    </w:p>
    <w:p>
      <w:pPr>
        <w:pStyle w:val="Heading2"/>
        <w:keepNext/>
        <w:keepLines/>
      </w:pPr>
      <w:r>
        <w:t>BOQ Actual Costs</w:t>
      </w:r>
    </w:p>
    <w:p>
      <w:pPr>
        <w:pStyle w:val="ChartName"/>
        <w:keepNext/>
        <w:keepLines/>
      </w:pPr>
      <w:r>
        <w:t>19 — DETAILED BOQ RESOURCE EXPLORER — 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BOQ / Description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Resource Category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Search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Detailed BOQ Sheet selector</w:t>
      </w:r>
    </w:p>
    <w:p>
      <w:pPr>
        <w:pStyle w:val="SubtitleNote"/>
        <w:keepLines/>
      </w:pPr>
      <w:r>
        <w:t>Shows resource-level actual-cost evidence from the detailed BOQ sheets in both chart and detailed-table form.</w:t>
      </w:r>
    </w:p>
    <w:p>
      <w:pPr>
        <w:pStyle w:val="Heading2"/>
        <w:keepNext/>
        <w:keepLines/>
      </w:pPr>
      <w:r>
        <w:t>BOQ Forecast</w:t>
      </w:r>
    </w:p>
    <w:p>
      <w:pPr>
        <w:pStyle w:val="ChartName"/>
        <w:keepNext/>
        <w:keepLines/>
      </w:pPr>
      <w:r>
        <w:t>20 — DETAILED BOQ FORECAST ANALYSIS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BOQ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 Rate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Forecast Rate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Remaining Quantity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EV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Remaining Budget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ETC</w:t>
      </w:r>
    </w:p>
    <w:p>
      <w:pPr>
        <w:pStyle w:val="SubtitleNote"/>
        <w:keepLines/>
      </w:pPr>
      <w:r>
        <w:t>Combines rate, remaining-quantity, earned-value and remaining-budget information to support the BOQ forecast.</w:t>
      </w:r>
    </w:p>
    <w:p>
      <w:pPr>
        <w:pStyle w:val="Heading1"/>
        <w:keepNext/>
        <w:keepLines/>
      </w:pPr>
      <w:r>
        <w:t>6. Cost Structure</w:t>
      </w:r>
    </w:p>
    <w:p>
      <w:pPr>
        <w:pStyle w:val="Heading2"/>
        <w:keepNext/>
        <w:keepLines/>
      </w:pPr>
      <w:r>
        <w:t>Direct Costs</w:t>
      </w:r>
    </w:p>
    <w:p>
      <w:pPr>
        <w:pStyle w:val="ChartName"/>
        <w:keepNext/>
        <w:keepLines/>
      </w:pPr>
      <w:r>
        <w:t>21 — DIRECT DETAILS — BOQ COMMERCIAL / EARNED-VALUE CONTRACT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BOQ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WBS Code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Description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Unit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 Rate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Contract / commercial fields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Quantities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Invoice %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Billing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EV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CV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ETC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VAC</w:t>
      </w:r>
    </w:p>
    <w:p>
      <w:pPr>
        <w:pStyle w:val="SubtitleNote"/>
        <w:keepLines/>
      </w:pPr>
      <w:r>
        <w:t>Detailed commercial and earned-value view of direct BOQ work.</w:t>
      </w:r>
    </w:p>
    <w:p>
      <w:pPr>
        <w:pStyle w:val="Heading2"/>
        <w:keepNext/>
        <w:keepLines/>
      </w:pPr>
      <w:r>
        <w:t>Indirect Costs</w:t>
      </w:r>
    </w:p>
    <w:p>
      <w:pPr>
        <w:pStyle w:val="ChartName"/>
        <w:keepNext/>
        <w:keepLines/>
      </w:pPr>
      <w:r>
        <w:t>22 — INDIRECT COST DETAIL — ALL 59 CODED ROWS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Code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Description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Budget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Variance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Forecast fields</w:t>
      </w:r>
    </w:p>
    <w:p>
      <w:pPr>
        <w:pStyle w:val="SubtitleNote"/>
        <w:keepLines/>
      </w:pPr>
      <w:r>
        <w:t>Maintains the official indirect-cost detail with budget, actual, variance and forecast information.</w:t>
      </w:r>
    </w:p>
    <w:p>
      <w:pPr>
        <w:pStyle w:val="ChartName"/>
        <w:keepNext/>
        <w:keepLines/>
      </w:pPr>
      <w:r>
        <w:t>23 — INDIRECT COST POOLS — GRANULAR VS OFFICIAL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Source Classification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Category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Granular Pool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Official classification</w:t>
      </w:r>
    </w:p>
    <w:p>
      <w:pPr>
        <w:pStyle w:val="SubtitleNote"/>
        <w:keepLines/>
      </w:pPr>
      <w:r>
        <w:t>Keeps the granular and official indirect-cost classifications separate because they serve different workbook purposes.</w:t>
      </w:r>
    </w:p>
    <w:p>
      <w:pPr>
        <w:pStyle w:val="Heading2"/>
        <w:keepNext/>
        <w:keepLines/>
      </w:pPr>
      <w:r>
        <w:t>Allocations &amp; Waste</w:t>
      </w:r>
    </w:p>
    <w:p>
      <w:pPr>
        <w:pStyle w:val="ChartName"/>
        <w:keepNext/>
        <w:keepLines/>
      </w:pPr>
      <w:r>
        <w:t>24 — INDIRECT-DIRECT BREAKDOWN — DIRECT ALLOCATION DETAIL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Main Code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Item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Reallocated Equipment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Other Cost allocations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Resource / code detail</w:t>
      </w:r>
    </w:p>
    <w:p>
      <w:pPr>
        <w:pStyle w:val="SubtitleNote"/>
        <w:keepLines/>
      </w:pPr>
      <w:r>
        <w:t>Shows the bridge of reallocated indirect items into direct-cost classifications while retaining code-level visibility.</w:t>
      </w:r>
    </w:p>
    <w:p>
      <w:pPr>
        <w:pStyle w:val="ChartName"/>
        <w:keepNext/>
        <w:keepLines/>
      </w:pPr>
      <w:r>
        <w:t>25 — WASTE REPORT — COMPLETE SOURCE ROWS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% Actual Waste — average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% Budget Waste — average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Waste Cost — EGP</w:t>
      </w:r>
    </w:p>
    <w:p>
      <w:pPr>
        <w:pStyle w:val="SubtitleNote"/>
        <w:keepLines/>
      </w:pPr>
      <w:r>
        <w:t>Retains the populated steel/concrete waste-source information rather than only showing an aggregated result.</w:t>
      </w:r>
    </w:p>
    <w:p>
      <w:pPr>
        <w:pStyle w:val="ChartName"/>
        <w:keepNext/>
        <w:keepLines/>
      </w:pPr>
      <w:r>
        <w:t>26 — WASTE DETAIL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Type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Item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Consumption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Engineering Consumption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Unit / supporting fields</w:t>
      </w:r>
    </w:p>
    <w:p>
      <w:pPr>
        <w:pStyle w:val="SubtitleNote"/>
        <w:keepLines/>
      </w:pPr>
      <w:r>
        <w:t>Provides item-level consumption evidence behind the waste calculations.</w:t>
      </w:r>
    </w:p>
    <w:p>
      <w:pPr>
        <w:pStyle w:val="Heading1"/>
        <w:keepNext/>
        <w:keepLines/>
      </w:pPr>
      <w:r>
        <w:t>7. Ledger &amp; Controls</w:t>
      </w:r>
    </w:p>
    <w:p>
      <w:pPr>
        <w:pStyle w:val="Heading2"/>
        <w:keepNext/>
        <w:keepLines/>
      </w:pPr>
      <w:r>
        <w:t>Ledger Analytics</w:t>
      </w:r>
    </w:p>
    <w:p>
      <w:pPr>
        <w:pStyle w:val="ChartName"/>
        <w:keepNext/>
        <w:keepLines/>
      </w:pPr>
      <w:r>
        <w:t>27 — ACTUAL EXPENSE TREND — SOURCE LEDGER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Month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Ledger Actual Cost</w:t>
      </w:r>
    </w:p>
    <w:p>
      <w:pPr>
        <w:pStyle w:val="SubtitleNote"/>
        <w:keepLines/>
      </w:pPr>
      <w:r>
        <w:t>Shows the monthly actual-cost movement directly from the transaction ledger.</w:t>
      </w:r>
    </w:p>
    <w:p>
      <w:pPr>
        <w:pStyle w:val="ChartName"/>
        <w:keepNext/>
        <w:keepLines/>
      </w:pPr>
      <w:r>
        <w:t>28 — EXPENSE SOURCE MIX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Subcontractor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Petty Cash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Wages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Equ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Transaction Total</w:t>
      </w:r>
    </w:p>
    <w:p>
      <w:pPr>
        <w:pStyle w:val="SubtitleNote"/>
        <w:keepLines/>
      </w:pPr>
      <w:r>
        <w:t>Groups transaction-ledger cost by SAP source/type.</w:t>
      </w:r>
    </w:p>
    <w:p>
      <w:pPr>
        <w:pStyle w:val="ChartName"/>
        <w:keepNext/>
        <w:keepLines/>
      </w:pPr>
      <w:r>
        <w:t>29 — TOP COST CODES BY ACTUAL LEDGER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Main Code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Cost</w:t>
      </w:r>
    </w:p>
    <w:p>
      <w:pPr>
        <w:pStyle w:val="SubtitleNote"/>
        <w:keepLines/>
      </w:pPr>
      <w:r>
        <w:t>Ranks the highest actual ledger-cost codes and allows a code to be used to drill into filtered transactions.</w:t>
      </w:r>
    </w:p>
    <w:p>
      <w:pPr>
        <w:pStyle w:val="ChartName"/>
        <w:keepNext/>
        <w:keepLines/>
      </w:pPr>
      <w:r>
        <w:t>30 — LEDGER RECONCILIATION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Four reconciliation scope totals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EGP values</w:t>
      </w:r>
    </w:p>
    <w:p>
      <w:pPr>
        <w:pStyle w:val="SubtitleNote"/>
        <w:keepLines/>
      </w:pPr>
      <w:r>
        <w:t>Keeps accounting and cost-control scopes separate and visibly comparable.</w:t>
      </w:r>
    </w:p>
    <w:p>
      <w:pPr>
        <w:ind w:left="259"/>
      </w:pPr>
      <w:r>
        <w:rPr>
          <w:i/>
          <w:color w:val="964637"/>
          <w:sz w:val="19"/>
        </w:rPr>
        <w:t>The four individual bar labels are not sufficiently legible in the video, so they are not assigned names here.</w:t>
      </w:r>
    </w:p>
    <w:p>
      <w:pPr>
        <w:pStyle w:val="Heading2"/>
        <w:keepNext/>
        <w:keepLines/>
      </w:pPr>
      <w:r>
        <w:t>Transactions</w:t>
      </w:r>
    </w:p>
    <w:p>
      <w:pPr>
        <w:pStyle w:val="ChartName"/>
        <w:keepNext/>
        <w:keepLines/>
      </w:pPr>
      <w:r>
        <w:t>31 — EXPENSE TRANSACTIONS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S.N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Main Code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 / I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Source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Search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Direct + Indirect / Direct / Indirect filter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Source filter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All sources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Equ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Mat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Petty Cash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Subcontractor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Wages</w:t>
      </w:r>
    </w:p>
    <w:p>
      <w:pPr>
        <w:pStyle w:val="SubtitleNote"/>
        <w:keepLines/>
      </w:pPr>
      <w:r>
        <w:t>Detailed ledger transaction register with classification, source filters and drill-down capability.</w:t>
      </w:r>
    </w:p>
    <w:p>
      <w:pPr>
        <w:pStyle w:val="Heading2"/>
        <w:keepNext/>
        <w:keepLines/>
      </w:pPr>
      <w:r>
        <w:t>Cost Code Register</w:t>
      </w:r>
    </w:p>
    <w:p>
      <w:pPr>
        <w:pStyle w:val="ChartName"/>
        <w:keepNext/>
        <w:keepLines/>
      </w:pPr>
      <w:r>
        <w:t>32 — COST CODE LOOKUP — ALL 276 CODES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Code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Description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Search</w:t>
      </w:r>
    </w:p>
    <w:p>
      <w:pPr>
        <w:pStyle w:val="SubtitleNote"/>
        <w:keepLines/>
      </w:pPr>
      <w:r>
        <w:t>Controlled searchable cost-code lookup kept separate from transaction analysis.</w:t>
      </w:r>
    </w:p>
    <w:p>
      <w:pPr>
        <w:pStyle w:val="Heading1"/>
        <w:keepNext/>
        <w:keepLines/>
      </w:pPr>
      <w:r>
        <w:t>8. Source &amp; Assurance</w:t>
      </w:r>
    </w:p>
    <w:p>
      <w:pPr>
        <w:pStyle w:val="Heading2"/>
        <w:keepNext/>
        <w:keepLines/>
      </w:pPr>
      <w:r>
        <w:t>Workbook Sources</w:t>
      </w:r>
    </w:p>
    <w:p>
      <w:pPr>
        <w:pStyle w:val="ChartName"/>
        <w:keepNext/>
        <w:keepLines/>
      </w:pPr>
      <w:r>
        <w:t>33 — ADAPTIVE WORKBOOK SOURCE EXPLORER — TABLE / SOURCE EXPLORER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Workbook Sheet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Visible / Hidden status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Cell count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Detected tables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Detected charts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Populated cells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Narrative / labels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Source rows</w:t>
      </w:r>
    </w:p>
    <w:p>
      <w:pPr>
        <w:pStyle w:val="SubtitleNote"/>
        <w:keepLines/>
      </w:pPr>
      <w:r>
        <w:t>Provides read-only evidence for every visible and hidden workbook sheet detected in the project source.</w:t>
      </w:r>
    </w:p>
    <w:p>
      <w:pPr>
        <w:pStyle w:val="ChartName"/>
        <w:keepNext/>
        <w:keepLines/>
      </w:pPr>
      <w:r>
        <w:t>34 — SOURCE SHEET EXPLORER — RAW WORKBOOK CELLS — TABLE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Row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Workbook column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Raw cell value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Source sheet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Source snapshot</w:t>
      </w:r>
    </w:p>
    <w:p>
      <w:pPr>
        <w:pStyle w:val="SubtitleNote"/>
        <w:keepLines/>
      </w:pPr>
      <w:r>
        <w:t>Shows non-projected raw workbook cells so source evidence remains auditable rather than being replaced by the normalized application view.</w:t>
      </w:r>
    </w:p>
    <w:p>
      <w:pPr>
        <w:pStyle w:val="Heading2"/>
        <w:keepNext/>
        <w:keepLines/>
      </w:pPr>
      <w:r>
        <w:t>Source Visuals — Embedded Workbook Charts</w:t>
      </w:r>
    </w:p>
    <w:p>
      <w:pPr>
        <w:pStyle w:val="SubtitleNote"/>
        <w:keepLines/>
      </w:pPr>
      <w:r>
        <w:t>The video explicitly indicates that six embedded chart objects were found.</w:t>
      </w:r>
    </w:p>
    <w:p>
      <w:pPr>
        <w:pStyle w:val="ChartName"/>
        <w:keepNext/>
        <w:keepLines/>
      </w:pPr>
      <w:r>
        <w:t>35 — TOTAL 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Total 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Source/resource categories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Subcontractor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Living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Equipment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Invoices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Petty Cash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Wages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Multiple material categories</w:t>
      </w:r>
    </w:p>
    <w:p>
      <w:pPr>
        <w:pStyle w:val="SubtitleNote"/>
        <w:keepLines/>
      </w:pPr>
      <w:r>
        <w:t>Donut chart showing how total actual cost is distributed among the workbook's source/resource classifications.</w:t>
      </w:r>
    </w:p>
    <w:p>
      <w:pPr>
        <w:pStyle w:val="ChartName"/>
        <w:keepNext/>
        <w:keepLines/>
      </w:pPr>
      <w:r>
        <w:t>36 — SOIL SETTLEMENT VS OTHER INDIRECT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Soil Settlement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Other Indirect Cost</w:t>
      </w:r>
    </w:p>
    <w:p>
      <w:pPr>
        <w:pStyle w:val="SubtitleNote"/>
        <w:keepLines/>
      </w:pPr>
      <w:r>
        <w:t>Compares Soil Settlement cost with the remaining Other Indirect Cost.</w:t>
      </w:r>
    </w:p>
    <w:p>
      <w:pPr>
        <w:pStyle w:val="ChartName"/>
        <w:keepNext/>
        <w:keepLines/>
      </w:pPr>
      <w:r>
        <w:t>37 — GENERAL COMPARISON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Four workbook series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Categories along the x-axis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Series names displayed as Dashboard workbook cell-range references</w:t>
      </w:r>
    </w:p>
    <w:p>
      <w:pPr>
        <w:pStyle w:val="SubtitleNote"/>
        <w:keepLines/>
      </w:pPr>
      <w:r>
        <w:t>Retained source-workbook comparison chart shown without rewriting the workbook-defined series.</w:t>
      </w:r>
    </w:p>
    <w:p>
      <w:pPr>
        <w:pStyle w:val="ChartName"/>
        <w:keepNext/>
        <w:keepLines/>
      </w:pPr>
      <w:r>
        <w:t>38 — ACTUAL COST VS REVENUE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Revenue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Cum Actual Cost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Cum Revenue</w:t>
      </w:r>
    </w:p>
    <w:p>
      <w:pPr>
        <w:pStyle w:val="SubtitleNote"/>
        <w:keepLines/>
      </w:pPr>
      <w:r>
        <w:t>Compares period Actual Cost and Revenue together with their cumulative values.</w:t>
      </w:r>
    </w:p>
    <w:p>
      <w:pPr>
        <w:pStyle w:val="ChartName"/>
        <w:keepNext/>
        <w:keepLines/>
      </w:pPr>
      <w:r>
        <w:t>39 — CASH FLOW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No reporting-period chart data available</w:t>
      </w:r>
    </w:p>
    <w:p>
      <w:pPr>
        <w:pStyle w:val="SubtitleNote"/>
        <w:keepLines/>
      </w:pPr>
      <w:r>
        <w:t>The embedded source chart is retained, but the screen explicitly states that source data is unavailable for the reporting period.</w:t>
      </w:r>
    </w:p>
    <w:p>
      <w:pPr>
        <w:pStyle w:val="ChartName"/>
        <w:keepNext/>
        <w:keepLines/>
      </w:pPr>
      <w:r>
        <w:t>40 — CASH FLOW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Cashin-Revenue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Cashout-AC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Cashin-Cum.</w:t>
      </w:r>
    </w:p>
    <w:p>
      <w:pPr>
        <w:pStyle w:val="SignalBullet"/>
        <w:keepNext/>
        <w:keepLines/>
      </w:pPr>
      <w:r>
        <w:rPr>
          <w:color w:val="18B5DB"/>
        </w:rPr>
        <w:t xml:space="preserve">• </w:t>
      </w:r>
      <w:r>
        <w:t>Cashout-Cum.</w:t>
      </w:r>
    </w:p>
    <w:p>
      <w:pPr>
        <w:pStyle w:val="SubtitleNote"/>
        <w:keepLines/>
      </w:pPr>
      <w:r>
        <w:t>Shows periodic and cumulative cash-in/revenue against cash-out/actual-cost values.</w:t>
      </w:r>
    </w:p>
    <w:p>
      <w:r>
        <w:br w:type="page"/>
      </w:r>
    </w:p>
    <w:p>
      <w:pPr>
        <w:pStyle w:val="Heading1"/>
        <w:keepNext/>
        <w:keepLines/>
      </w:pPr>
      <w:r>
        <w:t>Master Order Confirmed from the Videos</w:t>
      </w:r>
    </w:p>
    <w:p>
      <w:pPr>
        <w:pStyle w:val="SignalBullet"/>
        <w:keepNext/>
        <w:keepLines/>
      </w:pPr>
      <w:r>
        <w:t>01. Portfolio Command Center</w:t>
      </w:r>
    </w:p>
    <w:p>
      <w:pPr>
        <w:pStyle w:val="SignalBullet"/>
        <w:keepNext/>
        <w:keepLines/>
      </w:pPr>
      <w:r>
        <w:t>02. Charts</w:t>
      </w:r>
    </w:p>
    <w:p>
      <w:pPr>
        <w:pStyle w:val="SignalBullet"/>
        <w:keepNext/>
        <w:keepLines/>
      </w:pPr>
      <w:r>
        <w:t>03. CTO Analysis</w:t>
      </w:r>
    </w:p>
    <w:p>
      <w:pPr>
        <w:pStyle w:val="SignalBullet"/>
        <w:keepNext/>
        <w:keepLines/>
      </w:pPr>
      <w:r>
        <w:t>04. Projects</w:t>
      </w:r>
    </w:p>
    <w:p>
      <w:pPr>
        <w:pStyle w:val="SignalBullet"/>
        <w:keepNext/>
        <w:keepLines/>
      </w:pPr>
      <w:r>
        <w:t>05. Executive</w:t>
      </w:r>
    </w:p>
    <w:p>
      <w:pPr>
        <w:pStyle w:val="SignalBullet"/>
        <w:keepNext/>
        <w:keepLines/>
      </w:pPr>
      <w:r>
        <w:t>06. Cost Position</w:t>
      </w:r>
    </w:p>
    <w:p>
      <w:pPr>
        <w:pStyle w:val="SignalBullet"/>
        <w:keepNext/>
        <w:keepLines/>
      </w:pPr>
      <w:r>
        <w:t>07. Profit &amp; Cashflow</w:t>
      </w:r>
    </w:p>
    <w:p>
      <w:pPr>
        <w:pStyle w:val="SignalBullet"/>
        <w:keepNext/>
        <w:keepLines/>
      </w:pPr>
      <w:r>
        <w:t>08. Resources &amp; Efficiency</w:t>
      </w:r>
    </w:p>
    <w:p>
      <w:pPr>
        <w:pStyle w:val="SignalBullet"/>
        <w:keepNext/>
        <w:keepLines/>
      </w:pPr>
      <w:r>
        <w:t>09. Forecast Engineering</w:t>
      </w:r>
    </w:p>
    <w:p>
      <w:pPr>
        <w:pStyle w:val="SignalBullet"/>
        <w:keepNext/>
        <w:keepLines/>
      </w:pPr>
      <w:r>
        <w:t>10. WBS Performance</w:t>
      </w:r>
    </w:p>
    <w:p>
      <w:pPr>
        <w:pStyle w:val="SignalBullet"/>
        <w:keepNext/>
        <w:keepLines/>
      </w:pPr>
      <w:r>
        <w:t>11. BOQ Actual Costs</w:t>
      </w:r>
    </w:p>
    <w:p>
      <w:pPr>
        <w:pStyle w:val="SignalBullet"/>
        <w:keepNext/>
        <w:keepLines/>
      </w:pPr>
      <w:r>
        <w:t>12. BOQ Forecast</w:t>
      </w:r>
    </w:p>
    <w:p>
      <w:pPr>
        <w:pStyle w:val="SignalBullet"/>
        <w:keepNext/>
        <w:keepLines/>
      </w:pPr>
      <w:r>
        <w:t>13. Cost Structure</w:t>
      </w:r>
    </w:p>
    <w:p>
      <w:pPr>
        <w:pStyle w:val="SignalBullet"/>
        <w:keepNext/>
        <w:keepLines/>
      </w:pPr>
      <w:r>
        <w:t>14. Direct Costs</w:t>
      </w:r>
    </w:p>
    <w:p>
      <w:pPr>
        <w:pStyle w:val="SignalBullet"/>
        <w:keepNext/>
        <w:keepLines/>
      </w:pPr>
      <w:r>
        <w:t>15. Indirect Costs</w:t>
      </w:r>
    </w:p>
    <w:p>
      <w:pPr>
        <w:pStyle w:val="SignalBullet"/>
        <w:keepNext/>
        <w:keepLines/>
      </w:pPr>
      <w:r>
        <w:t>16. Allocations &amp; Waste</w:t>
      </w:r>
    </w:p>
    <w:p>
      <w:pPr>
        <w:pStyle w:val="SignalBullet"/>
        <w:keepNext/>
        <w:keepLines/>
      </w:pPr>
      <w:r>
        <w:t>17. Ledger &amp; Controls</w:t>
      </w:r>
    </w:p>
    <w:p>
      <w:pPr>
        <w:pStyle w:val="SignalBullet"/>
        <w:keepNext/>
        <w:keepLines/>
      </w:pPr>
      <w:r>
        <w:t>18. Ledger Analytics</w:t>
      </w:r>
    </w:p>
    <w:p>
      <w:pPr>
        <w:pStyle w:val="SignalBullet"/>
        <w:keepNext/>
        <w:keepLines/>
      </w:pPr>
      <w:r>
        <w:t>19. Transactions</w:t>
      </w:r>
    </w:p>
    <w:p>
      <w:pPr>
        <w:pStyle w:val="SignalBullet"/>
        <w:keepNext/>
        <w:keepLines/>
      </w:pPr>
      <w:r>
        <w:t>20. Cost Code Register</w:t>
      </w:r>
    </w:p>
    <w:p>
      <w:pPr>
        <w:pStyle w:val="SignalBullet"/>
        <w:keepNext/>
        <w:keepLines/>
      </w:pPr>
      <w:r>
        <w:t>21. Source &amp; Assurance</w:t>
      </w:r>
    </w:p>
    <w:p>
      <w:pPr>
        <w:pStyle w:val="SignalBullet"/>
        <w:keepNext/>
        <w:keepLines/>
      </w:pPr>
      <w:r>
        <w:t>22. Data Quality</w:t>
      </w:r>
    </w:p>
    <w:p>
      <w:pPr>
        <w:pStyle w:val="SignalBullet"/>
        <w:keepNext/>
        <w:keepLines/>
      </w:pPr>
      <w:r>
        <w:t>23. Workbook Sources</w:t>
      </w:r>
    </w:p>
    <w:p>
      <w:pPr>
        <w:pStyle w:val="SignalBullet"/>
        <w:keepNext/>
        <w:keepLines/>
      </w:pPr>
      <w:r>
        <w:t>24. Source Visuals</w:t>
      </w:r>
    </w:p>
    <w:p>
      <w:pPr>
        <w:pStyle w:val="SubtitleNote"/>
        <w:keepLines/>
      </w:pPr>
      <w:r>
        <w:t>This document is the video-derived inventory stage only. No redesign, priority change, or rearrangement recommendation has been applied.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74"/>
        <w:sz w:val="16"/>
      </w:rPr>
      <w:t xml:space="preserve">Video-Derived Chart &amp; Table Inventory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C6674"/>
        <w:sz w:val="16"/>
      </w:rPr>
      <w:t>CTO COST INTELLIGENCE COMMAND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F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B5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11F3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F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rtName">
    <w:name w:val="Chart Name"/>
    <w:pPr>
      <w:spacing w:before="200" w:after="60"/>
    </w:pPr>
    <w:rPr>
      <w:rFonts w:ascii="Aptos" w:hAnsi="Aptos"/>
      <w:b/>
      <w:color w:val="111F34"/>
      <w:sz w:val="24"/>
    </w:rPr>
  </w:style>
  <w:style w:type="paragraph" w:customStyle="1" w:styleId="SubtitleNote">
    <w:name w:val="Subtitle Note"/>
    <w:pPr>
      <w:spacing w:after="160"/>
      <w:ind w:left="259"/>
    </w:pPr>
    <w:rPr>
      <w:rFonts w:ascii="Aptos" w:hAnsi="Aptos"/>
      <w:i/>
      <w:color w:val="5C6674"/>
      <w:sz w:val="20"/>
    </w:rPr>
  </w:style>
  <w:style w:type="paragraph" w:customStyle="1" w:styleId="SignalBullet">
    <w:name w:val="Signal Bullet"/>
    <w:pPr>
      <w:spacing w:after="30"/>
      <w:ind w:left="432" w:hanging="173"/>
    </w:pPr>
    <w:rPr>
      <w:rFonts w:ascii="Aptos" w:hAnsi="Aptos"/>
      <w:color w:val="262D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