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039118" w14:textId="77777777" w:rsidR="0098633C" w:rsidRDefault="0098633C" w:rsidP="0098633C">
      <w:pPr>
        <w:spacing w:before="60" w:after="60"/>
      </w:pPr>
    </w:p>
    <w:p w14:paraId="6EE23296" w14:textId="07F263CE" w:rsidR="0098633C" w:rsidRDefault="0098633C" w:rsidP="0098633C">
      <w:pPr>
        <w:spacing w:after="360"/>
        <w:jc w:val="center"/>
        <w:rPr>
          <w:rtl/>
          <w:lang w:bidi="ar-EG"/>
        </w:rPr>
      </w:pPr>
      <w:r>
        <w:rPr>
          <w:b/>
          <w:bCs/>
          <w:color w:val="1F3864"/>
          <w:sz w:val="44"/>
          <w:szCs w:val="44"/>
        </w:rPr>
        <w:t>CONSOLIDATED CONTRACTOR'S CLAIM</w:t>
      </w:r>
      <w:r w:rsidR="00533CD3">
        <w:rPr>
          <w:b/>
          <w:bCs/>
          <w:color w:val="1F3864"/>
          <w:sz w:val="44"/>
          <w:szCs w:val="44"/>
        </w:rPr>
        <w:t xml:space="preserve"> No. 1</w:t>
      </w:r>
    </w:p>
    <w:p w14:paraId="76BBA1C5" w14:textId="77777777" w:rsidR="0098633C" w:rsidRDefault="0098633C" w:rsidP="0098633C">
      <w:pPr>
        <w:spacing w:after="120"/>
        <w:jc w:val="center"/>
      </w:pPr>
      <w:r>
        <w:rPr>
          <w:color w:val="2E75B6"/>
          <w:sz w:val="28"/>
          <w:szCs w:val="28"/>
        </w:rPr>
        <w:t>For Extension of Time and Additional Payment</w:t>
      </w:r>
    </w:p>
    <w:p w14:paraId="1739F762" w14:textId="77777777" w:rsidR="0098633C" w:rsidRDefault="0098633C" w:rsidP="0098633C">
      <w:pPr>
        <w:spacing w:before="60" w:after="60"/>
      </w:pPr>
    </w:p>
    <w:p w14:paraId="25D424F9" w14:textId="77777777" w:rsidR="0098633C" w:rsidRDefault="0098633C" w:rsidP="0098633C">
      <w:pPr>
        <w:spacing w:before="60" w:after="60"/>
      </w:pPr>
    </w:p>
    <w:p w14:paraId="569B2B0A" w14:textId="77777777" w:rsidR="0098633C" w:rsidRDefault="0098633C" w:rsidP="0098633C">
      <w:pPr>
        <w:spacing w:before="60" w:after="60"/>
      </w:pPr>
    </w:p>
    <w:p w14:paraId="19CEFC85" w14:textId="77777777" w:rsidR="0098633C" w:rsidRDefault="0098633C" w:rsidP="0098633C">
      <w:pPr>
        <w:spacing w:before="60" w:after="60"/>
      </w:pPr>
    </w:p>
    <w:p w14:paraId="34BA44A5" w14:textId="77777777" w:rsidR="0098633C" w:rsidRDefault="0098633C" w:rsidP="0098633C">
      <w:pPr>
        <w:spacing w:before="60" w:after="60"/>
      </w:pPr>
    </w:p>
    <w:p w14:paraId="68E84EF9" w14:textId="77777777" w:rsidR="0098633C" w:rsidRPr="00DA2806" w:rsidRDefault="0098633C" w:rsidP="0098633C">
      <w:pPr>
        <w:spacing w:before="80" w:after="40"/>
        <w:jc w:val="center"/>
        <w:rPr>
          <w:b/>
          <w:bCs/>
          <w:sz w:val="32"/>
          <w:szCs w:val="32"/>
        </w:rPr>
      </w:pPr>
      <w:r w:rsidRPr="00DA2806">
        <w:rPr>
          <w:b/>
          <w:bCs/>
          <w:sz w:val="32"/>
          <w:szCs w:val="32"/>
        </w:rPr>
        <w:t>Construction Works of the Civil Works for Buildings B1, B2, B3 and B4 at The Big Project</w:t>
      </w:r>
    </w:p>
    <w:p w14:paraId="332A88EA" w14:textId="77777777" w:rsidR="0098633C" w:rsidRDefault="0098633C" w:rsidP="0098633C">
      <w:pPr>
        <w:spacing w:before="40" w:after="40"/>
        <w:jc w:val="center"/>
      </w:pPr>
      <w:r>
        <w:t>Roya-Big-2025-01</w:t>
      </w:r>
    </w:p>
    <w:p w14:paraId="01D3466A" w14:textId="77777777" w:rsidR="0098633C" w:rsidRDefault="0098633C" w:rsidP="0098633C">
      <w:pPr>
        <w:spacing w:before="60" w:after="60"/>
      </w:pPr>
    </w:p>
    <w:p w14:paraId="2140F5F9" w14:textId="77777777" w:rsidR="0098633C" w:rsidRDefault="0098633C" w:rsidP="0098633C">
      <w:pPr>
        <w:spacing w:before="60" w:after="60"/>
      </w:pPr>
    </w:p>
    <w:p w14:paraId="54292467" w14:textId="77777777" w:rsidR="0098633C" w:rsidRDefault="0098633C" w:rsidP="0098633C">
      <w:pPr>
        <w:spacing w:before="60" w:after="60"/>
      </w:pPr>
    </w:p>
    <w:p w14:paraId="4966772F" w14:textId="77777777" w:rsidR="0098633C" w:rsidRDefault="0098633C" w:rsidP="0098633C">
      <w:pPr>
        <w:spacing w:before="80" w:after="40"/>
        <w:jc w:val="center"/>
      </w:pPr>
    </w:p>
    <w:p w14:paraId="7AF711E6" w14:textId="77777777" w:rsidR="0098633C" w:rsidRPr="00DA2806" w:rsidRDefault="0098633C" w:rsidP="0098633C">
      <w:pPr>
        <w:spacing w:before="80" w:after="40"/>
        <w:jc w:val="center"/>
        <w:rPr>
          <w:sz w:val="28"/>
          <w:szCs w:val="28"/>
        </w:rPr>
      </w:pPr>
      <w:r w:rsidRPr="00DA2806">
        <w:rPr>
          <w:sz w:val="28"/>
          <w:szCs w:val="28"/>
        </w:rPr>
        <w:t>Between:</w:t>
      </w:r>
    </w:p>
    <w:p w14:paraId="73769DDC" w14:textId="77777777" w:rsidR="0098633C" w:rsidRPr="00DA2806" w:rsidRDefault="0098633C" w:rsidP="0098633C">
      <w:pPr>
        <w:spacing w:after="40"/>
        <w:jc w:val="center"/>
        <w:rPr>
          <w:sz w:val="28"/>
          <w:szCs w:val="28"/>
        </w:rPr>
      </w:pPr>
      <w:r w:rsidRPr="00DA2806">
        <w:rPr>
          <w:sz w:val="28"/>
          <w:szCs w:val="28"/>
        </w:rPr>
        <w:t>Samco Al-Wataniya for Construction</w:t>
      </w:r>
    </w:p>
    <w:p w14:paraId="28930420" w14:textId="77777777" w:rsidR="0098633C" w:rsidRPr="00DA2806" w:rsidRDefault="0098633C" w:rsidP="0098633C">
      <w:pPr>
        <w:spacing w:after="40"/>
        <w:jc w:val="center"/>
        <w:rPr>
          <w:i/>
          <w:iCs/>
          <w:color w:val="595959"/>
          <w:sz w:val="28"/>
          <w:szCs w:val="28"/>
        </w:rPr>
      </w:pPr>
      <w:r w:rsidRPr="00DA2806">
        <w:rPr>
          <w:i/>
          <w:iCs/>
          <w:color w:val="595959"/>
          <w:sz w:val="28"/>
          <w:szCs w:val="28"/>
        </w:rPr>
        <w:t>(the “Contractor”)</w:t>
      </w:r>
    </w:p>
    <w:p w14:paraId="2B11F533" w14:textId="77777777" w:rsidR="0098633C" w:rsidRPr="00DA2806" w:rsidRDefault="0098633C" w:rsidP="0098633C">
      <w:pPr>
        <w:spacing w:after="40"/>
        <w:jc w:val="center"/>
        <w:rPr>
          <w:i/>
          <w:iCs/>
          <w:color w:val="595959"/>
          <w:sz w:val="28"/>
          <w:szCs w:val="28"/>
        </w:rPr>
      </w:pPr>
    </w:p>
    <w:p w14:paraId="6AF87A7E" w14:textId="77777777" w:rsidR="0098633C" w:rsidRPr="00DA2806" w:rsidRDefault="0098633C" w:rsidP="0098633C">
      <w:pPr>
        <w:spacing w:after="40"/>
        <w:jc w:val="center"/>
        <w:rPr>
          <w:color w:val="000000" w:themeColor="text1"/>
          <w:sz w:val="28"/>
          <w:szCs w:val="28"/>
        </w:rPr>
      </w:pPr>
      <w:r w:rsidRPr="00DA2806">
        <w:rPr>
          <w:color w:val="000000" w:themeColor="text1"/>
          <w:sz w:val="28"/>
          <w:szCs w:val="28"/>
        </w:rPr>
        <w:t>and</w:t>
      </w:r>
    </w:p>
    <w:p w14:paraId="5980333A" w14:textId="77777777" w:rsidR="0098633C" w:rsidRPr="00DA2806" w:rsidRDefault="0098633C" w:rsidP="0098633C">
      <w:pPr>
        <w:spacing w:before="80" w:after="40"/>
        <w:jc w:val="center"/>
        <w:rPr>
          <w:color w:val="000000" w:themeColor="text1"/>
          <w:sz w:val="28"/>
          <w:szCs w:val="28"/>
        </w:rPr>
      </w:pPr>
    </w:p>
    <w:p w14:paraId="263A10DD" w14:textId="77777777" w:rsidR="0098633C" w:rsidRPr="00DA2806" w:rsidRDefault="0098633C" w:rsidP="0098633C">
      <w:pPr>
        <w:spacing w:after="40"/>
        <w:jc w:val="center"/>
        <w:rPr>
          <w:color w:val="000000" w:themeColor="text1"/>
          <w:sz w:val="28"/>
          <w:szCs w:val="28"/>
        </w:rPr>
      </w:pPr>
      <w:r w:rsidRPr="00DA2806">
        <w:rPr>
          <w:color w:val="000000" w:themeColor="text1"/>
          <w:sz w:val="28"/>
          <w:szCs w:val="28"/>
        </w:rPr>
        <w:t>Roya for Real Estate Investment</w:t>
      </w:r>
    </w:p>
    <w:p w14:paraId="1CA5AB21" w14:textId="77777777" w:rsidR="0098633C" w:rsidRDefault="0098633C" w:rsidP="0098633C">
      <w:pPr>
        <w:spacing w:after="40"/>
        <w:jc w:val="center"/>
        <w:rPr>
          <w:i/>
          <w:iCs/>
          <w:color w:val="595959"/>
          <w:sz w:val="28"/>
          <w:szCs w:val="28"/>
        </w:rPr>
      </w:pPr>
      <w:r w:rsidRPr="00DA2806">
        <w:rPr>
          <w:i/>
          <w:iCs/>
          <w:color w:val="595959"/>
          <w:sz w:val="28"/>
          <w:szCs w:val="28"/>
        </w:rPr>
        <w:t>(the “Employer”)</w:t>
      </w:r>
    </w:p>
    <w:p w14:paraId="1AA2D759" w14:textId="77777777" w:rsidR="0098633C" w:rsidRDefault="0098633C" w:rsidP="0098633C">
      <w:pPr>
        <w:spacing w:after="40"/>
        <w:rPr>
          <w:i/>
          <w:iCs/>
          <w:color w:val="595959"/>
          <w:sz w:val="28"/>
          <w:szCs w:val="28"/>
        </w:rPr>
      </w:pPr>
    </w:p>
    <w:p w14:paraId="742C3A4F" w14:textId="77777777" w:rsidR="0098633C" w:rsidRPr="00DA2806" w:rsidRDefault="0098633C" w:rsidP="0098633C">
      <w:pPr>
        <w:spacing w:after="40"/>
        <w:jc w:val="center"/>
        <w:rPr>
          <w:i/>
          <w:iCs/>
          <w:color w:val="595959"/>
          <w:sz w:val="28"/>
          <w:szCs w:val="28"/>
        </w:rPr>
      </w:pPr>
    </w:p>
    <w:p w14:paraId="5FC5E5C1" w14:textId="77777777" w:rsidR="0098633C" w:rsidRPr="00DA2806" w:rsidRDefault="0098633C" w:rsidP="0098633C">
      <w:pPr>
        <w:spacing w:after="40"/>
        <w:jc w:val="center"/>
        <w:rPr>
          <w:i/>
          <w:iCs/>
          <w:color w:val="595959"/>
          <w:sz w:val="28"/>
          <w:szCs w:val="28"/>
        </w:rPr>
      </w:pPr>
    </w:p>
    <w:p w14:paraId="460BFD19" w14:textId="77777777" w:rsidR="0098633C" w:rsidRDefault="0098633C" w:rsidP="0098633C"/>
    <w:p w14:paraId="54F975B5" w14:textId="77777777" w:rsidR="0098633C" w:rsidRDefault="0098633C" w:rsidP="0098633C">
      <w:pPr>
        <w:jc w:val="center"/>
      </w:pPr>
      <w:r>
        <w:t>Cut-off Date:</w:t>
      </w:r>
    </w:p>
    <w:p w14:paraId="0125817E" w14:textId="77777777" w:rsidR="0098633C" w:rsidRDefault="0098633C" w:rsidP="0098633C">
      <w:pPr>
        <w:jc w:val="center"/>
      </w:pPr>
      <w:r>
        <w:t>25th May 2026</w:t>
      </w:r>
    </w:p>
    <w:p w14:paraId="26DAFC49" w14:textId="76B34862" w:rsidR="00CD76A7" w:rsidRDefault="00CD76A7"/>
    <w:p w14:paraId="56ECDC4C" w14:textId="77777777" w:rsidR="00CD76A7" w:rsidRDefault="00CD76A7">
      <w:r>
        <w:br w:type="page"/>
      </w:r>
    </w:p>
    <w:sdt>
      <w:sdtPr>
        <w:rPr>
          <w:rFonts w:asciiTheme="minorHAnsi" w:eastAsiaTheme="minorHAnsi" w:hAnsiTheme="minorHAnsi" w:cstheme="minorBidi"/>
          <w:color w:val="auto"/>
          <w:sz w:val="22"/>
          <w:szCs w:val="22"/>
        </w:rPr>
        <w:id w:val="1439648623"/>
        <w:docPartObj>
          <w:docPartGallery w:val="Table of Contents"/>
          <w:docPartUnique/>
        </w:docPartObj>
      </w:sdtPr>
      <w:sdtEndPr>
        <w:rPr>
          <w:b/>
          <w:bCs/>
          <w:noProof/>
        </w:rPr>
      </w:sdtEndPr>
      <w:sdtContent>
        <w:p w14:paraId="7C2C6BB7" w14:textId="0C65728C" w:rsidR="00CD76A7" w:rsidRPr="00E24BE8" w:rsidRDefault="00CD76A7" w:rsidP="00E24BE8">
          <w:pPr>
            <w:pStyle w:val="TOCHeading"/>
            <w:jc w:val="center"/>
            <w:rPr>
              <w:rFonts w:asciiTheme="minorHAnsi" w:hAnsiTheme="minorHAnsi" w:cstheme="minorHAnsi"/>
              <w:b/>
              <w:bCs/>
              <w:color w:val="auto"/>
            </w:rPr>
          </w:pPr>
          <w:r w:rsidRPr="00E24BE8">
            <w:rPr>
              <w:rFonts w:asciiTheme="minorHAnsi" w:hAnsiTheme="minorHAnsi" w:cstheme="minorHAnsi"/>
              <w:b/>
              <w:bCs/>
              <w:color w:val="auto"/>
            </w:rPr>
            <w:t>Table of Contents</w:t>
          </w:r>
        </w:p>
        <w:p w14:paraId="5E2CA2E7" w14:textId="538C297C" w:rsidR="00BC260C" w:rsidRPr="007B7496" w:rsidRDefault="00CD76A7">
          <w:pPr>
            <w:pStyle w:val="TOC1"/>
            <w:tabs>
              <w:tab w:val="left" w:pos="440"/>
              <w:tab w:val="right" w:leader="dot" w:pos="9350"/>
            </w:tabs>
            <w:rPr>
              <w:rFonts w:eastAsiaTheme="minorEastAsia"/>
              <w:b/>
              <w:bCs/>
              <w:noProof/>
            </w:rPr>
          </w:pPr>
          <w:r>
            <w:fldChar w:fldCharType="begin"/>
          </w:r>
          <w:r>
            <w:instrText xml:space="preserve"> TOC \o "1-3" \h \z \u </w:instrText>
          </w:r>
          <w:r>
            <w:fldChar w:fldCharType="separate"/>
          </w:r>
          <w:hyperlink w:anchor="_Toc230524561" w:history="1">
            <w:r w:rsidR="00BC260C" w:rsidRPr="007B7496">
              <w:rPr>
                <w:rStyle w:val="Hyperlink"/>
                <w:b/>
                <w:bCs/>
                <w:noProof/>
              </w:rPr>
              <w:t>1.</w:t>
            </w:r>
            <w:r w:rsidR="00BC260C" w:rsidRPr="007B7496">
              <w:rPr>
                <w:rFonts w:eastAsiaTheme="minorEastAsia"/>
                <w:b/>
                <w:bCs/>
                <w:noProof/>
              </w:rPr>
              <w:tab/>
            </w:r>
            <w:r w:rsidR="00BC260C" w:rsidRPr="007B7496">
              <w:rPr>
                <w:rStyle w:val="Hyperlink"/>
                <w:b/>
                <w:bCs/>
                <w:noProof/>
              </w:rPr>
              <w:t>Preamble</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_Toc230524561 \h </w:instrText>
            </w:r>
            <w:r w:rsidR="00BC260C" w:rsidRPr="007B7496">
              <w:rPr>
                <w:b/>
                <w:bCs/>
                <w:noProof/>
                <w:webHidden/>
              </w:rPr>
            </w:r>
            <w:r w:rsidR="00BC260C" w:rsidRPr="007B7496">
              <w:rPr>
                <w:b/>
                <w:bCs/>
                <w:noProof/>
                <w:webHidden/>
              </w:rPr>
              <w:fldChar w:fldCharType="separate"/>
            </w:r>
            <w:r w:rsidR="00BC260C" w:rsidRPr="007B7496">
              <w:rPr>
                <w:b/>
                <w:bCs/>
                <w:noProof/>
                <w:webHidden/>
              </w:rPr>
              <w:t>3</w:t>
            </w:r>
            <w:r w:rsidR="00BC260C" w:rsidRPr="007B7496">
              <w:rPr>
                <w:b/>
                <w:bCs/>
                <w:noProof/>
                <w:webHidden/>
              </w:rPr>
              <w:fldChar w:fldCharType="end"/>
            </w:r>
          </w:hyperlink>
        </w:p>
        <w:p w14:paraId="717259B2" w14:textId="7FC80CD0" w:rsidR="00BC260C" w:rsidRPr="007B7496" w:rsidRDefault="00976514">
          <w:pPr>
            <w:pStyle w:val="TOC2"/>
            <w:tabs>
              <w:tab w:val="left" w:pos="880"/>
              <w:tab w:val="right" w:leader="dot" w:pos="9350"/>
            </w:tabs>
            <w:rPr>
              <w:rFonts w:eastAsiaTheme="minorEastAsia"/>
              <w:b/>
              <w:bCs/>
              <w:noProof/>
            </w:rPr>
          </w:pPr>
          <w:hyperlink w:anchor="_Toc230524562" w:history="1">
            <w:r w:rsidR="00BC260C" w:rsidRPr="007B7496">
              <w:rPr>
                <w:rStyle w:val="Hyperlink"/>
                <w:rFonts w:cstheme="minorHAnsi"/>
                <w:b/>
                <w:bCs/>
                <w:noProof/>
              </w:rPr>
              <w:t>1.1.</w:t>
            </w:r>
            <w:r w:rsidR="00BC260C" w:rsidRPr="007B7496">
              <w:rPr>
                <w:rFonts w:eastAsiaTheme="minorEastAsia"/>
                <w:b/>
                <w:bCs/>
                <w:noProof/>
              </w:rPr>
              <w:tab/>
            </w:r>
            <w:r w:rsidR="00BC260C" w:rsidRPr="007B7496">
              <w:rPr>
                <w:rStyle w:val="Hyperlink"/>
                <w:rFonts w:cstheme="minorHAnsi"/>
                <w:b/>
                <w:bCs/>
                <w:noProof/>
              </w:rPr>
              <w:t>Purpose of the Submission</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_Toc230524562 \h </w:instrText>
            </w:r>
            <w:r w:rsidR="00BC260C" w:rsidRPr="007B7496">
              <w:rPr>
                <w:b/>
                <w:bCs/>
                <w:noProof/>
                <w:webHidden/>
              </w:rPr>
            </w:r>
            <w:r w:rsidR="00BC260C" w:rsidRPr="007B7496">
              <w:rPr>
                <w:b/>
                <w:bCs/>
                <w:noProof/>
                <w:webHidden/>
              </w:rPr>
              <w:fldChar w:fldCharType="separate"/>
            </w:r>
            <w:r w:rsidR="00BC260C" w:rsidRPr="007B7496">
              <w:rPr>
                <w:b/>
                <w:bCs/>
                <w:noProof/>
                <w:webHidden/>
              </w:rPr>
              <w:t>3</w:t>
            </w:r>
            <w:r w:rsidR="00BC260C" w:rsidRPr="007B7496">
              <w:rPr>
                <w:b/>
                <w:bCs/>
                <w:noProof/>
                <w:webHidden/>
              </w:rPr>
              <w:fldChar w:fldCharType="end"/>
            </w:r>
          </w:hyperlink>
        </w:p>
        <w:p w14:paraId="4AE80371" w14:textId="0526A0F2" w:rsidR="00BC260C" w:rsidRPr="007B7496" w:rsidRDefault="00976514">
          <w:pPr>
            <w:pStyle w:val="TOC2"/>
            <w:tabs>
              <w:tab w:val="left" w:pos="880"/>
              <w:tab w:val="right" w:leader="dot" w:pos="9350"/>
            </w:tabs>
            <w:rPr>
              <w:rFonts w:eastAsiaTheme="minorEastAsia"/>
              <w:b/>
              <w:bCs/>
              <w:noProof/>
            </w:rPr>
          </w:pPr>
          <w:hyperlink w:anchor="_Toc230524563" w:history="1">
            <w:r w:rsidR="00BC260C" w:rsidRPr="007B7496">
              <w:rPr>
                <w:rStyle w:val="Hyperlink"/>
                <w:rFonts w:cstheme="minorHAnsi"/>
                <w:b/>
                <w:bCs/>
                <w:noProof/>
              </w:rPr>
              <w:t>1.2.</w:t>
            </w:r>
            <w:r w:rsidR="00BC260C" w:rsidRPr="007B7496">
              <w:rPr>
                <w:rFonts w:eastAsiaTheme="minorEastAsia"/>
                <w:b/>
                <w:bCs/>
                <w:noProof/>
              </w:rPr>
              <w:tab/>
            </w:r>
            <w:r w:rsidR="00BC260C" w:rsidRPr="007B7496">
              <w:rPr>
                <w:rStyle w:val="Hyperlink"/>
                <w:rFonts w:cstheme="minorHAnsi"/>
                <w:b/>
                <w:bCs/>
                <w:noProof/>
              </w:rPr>
              <w:t>Contractual Framework</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_Toc230524563 \h </w:instrText>
            </w:r>
            <w:r w:rsidR="00BC260C" w:rsidRPr="007B7496">
              <w:rPr>
                <w:b/>
                <w:bCs/>
                <w:noProof/>
                <w:webHidden/>
              </w:rPr>
            </w:r>
            <w:r w:rsidR="00BC260C" w:rsidRPr="007B7496">
              <w:rPr>
                <w:b/>
                <w:bCs/>
                <w:noProof/>
                <w:webHidden/>
              </w:rPr>
              <w:fldChar w:fldCharType="separate"/>
            </w:r>
            <w:r w:rsidR="00BC260C" w:rsidRPr="007B7496">
              <w:rPr>
                <w:b/>
                <w:bCs/>
                <w:noProof/>
                <w:webHidden/>
              </w:rPr>
              <w:t>3</w:t>
            </w:r>
            <w:r w:rsidR="00BC260C" w:rsidRPr="007B7496">
              <w:rPr>
                <w:b/>
                <w:bCs/>
                <w:noProof/>
                <w:webHidden/>
              </w:rPr>
              <w:fldChar w:fldCharType="end"/>
            </w:r>
          </w:hyperlink>
        </w:p>
        <w:p w14:paraId="41D8D09B" w14:textId="204F9ADE" w:rsidR="00BC260C" w:rsidRPr="007B7496" w:rsidRDefault="00976514">
          <w:pPr>
            <w:pStyle w:val="TOC2"/>
            <w:tabs>
              <w:tab w:val="left" w:pos="880"/>
              <w:tab w:val="right" w:leader="dot" w:pos="9350"/>
            </w:tabs>
            <w:rPr>
              <w:rFonts w:eastAsiaTheme="minorEastAsia"/>
              <w:b/>
              <w:bCs/>
              <w:noProof/>
            </w:rPr>
          </w:pPr>
          <w:hyperlink w:anchor="_Toc230524564" w:history="1">
            <w:r w:rsidR="00BC260C" w:rsidRPr="007B7496">
              <w:rPr>
                <w:rStyle w:val="Hyperlink"/>
                <w:rFonts w:cstheme="minorHAnsi"/>
                <w:b/>
                <w:bCs/>
                <w:noProof/>
              </w:rPr>
              <w:t>1.3.</w:t>
            </w:r>
            <w:r w:rsidR="00BC260C" w:rsidRPr="007B7496">
              <w:rPr>
                <w:rFonts w:eastAsiaTheme="minorEastAsia"/>
                <w:b/>
                <w:bCs/>
                <w:noProof/>
              </w:rPr>
              <w:tab/>
            </w:r>
            <w:r w:rsidR="00BC260C" w:rsidRPr="007B7496">
              <w:rPr>
                <w:rStyle w:val="Hyperlink"/>
                <w:rFonts w:cstheme="minorHAnsi"/>
                <w:b/>
                <w:bCs/>
                <w:noProof/>
              </w:rPr>
              <w:t>Scope of the Project</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_Toc230524564 \h </w:instrText>
            </w:r>
            <w:r w:rsidR="00BC260C" w:rsidRPr="007B7496">
              <w:rPr>
                <w:b/>
                <w:bCs/>
                <w:noProof/>
                <w:webHidden/>
              </w:rPr>
            </w:r>
            <w:r w:rsidR="00BC260C" w:rsidRPr="007B7496">
              <w:rPr>
                <w:b/>
                <w:bCs/>
                <w:noProof/>
                <w:webHidden/>
              </w:rPr>
              <w:fldChar w:fldCharType="separate"/>
            </w:r>
            <w:r w:rsidR="00BC260C" w:rsidRPr="007B7496">
              <w:rPr>
                <w:b/>
                <w:bCs/>
                <w:noProof/>
                <w:webHidden/>
              </w:rPr>
              <w:t>4</w:t>
            </w:r>
            <w:r w:rsidR="00BC260C" w:rsidRPr="007B7496">
              <w:rPr>
                <w:b/>
                <w:bCs/>
                <w:noProof/>
                <w:webHidden/>
              </w:rPr>
              <w:fldChar w:fldCharType="end"/>
            </w:r>
          </w:hyperlink>
        </w:p>
        <w:p w14:paraId="35C799E2" w14:textId="6B5FD6AA" w:rsidR="00BC260C" w:rsidRPr="007B7496" w:rsidRDefault="00976514">
          <w:pPr>
            <w:pStyle w:val="TOC2"/>
            <w:tabs>
              <w:tab w:val="left" w:pos="880"/>
              <w:tab w:val="right" w:leader="dot" w:pos="9350"/>
            </w:tabs>
            <w:rPr>
              <w:rFonts w:eastAsiaTheme="minorEastAsia"/>
              <w:b/>
              <w:bCs/>
              <w:noProof/>
            </w:rPr>
          </w:pPr>
          <w:hyperlink w:anchor="_Toc230524565" w:history="1">
            <w:r w:rsidR="00BC260C" w:rsidRPr="007B7496">
              <w:rPr>
                <w:rStyle w:val="Hyperlink"/>
                <w:rFonts w:cstheme="minorHAnsi"/>
                <w:b/>
                <w:bCs/>
                <w:noProof/>
              </w:rPr>
              <w:t>1.4.</w:t>
            </w:r>
            <w:r w:rsidR="00BC260C" w:rsidRPr="007B7496">
              <w:rPr>
                <w:rFonts w:eastAsiaTheme="minorEastAsia"/>
                <w:b/>
                <w:bCs/>
                <w:noProof/>
              </w:rPr>
              <w:tab/>
            </w:r>
            <w:r w:rsidR="00BC260C" w:rsidRPr="007B7496">
              <w:rPr>
                <w:rStyle w:val="Hyperlink"/>
                <w:rFonts w:cstheme="minorHAnsi"/>
                <w:b/>
                <w:bCs/>
                <w:noProof/>
              </w:rPr>
              <w:t>Contract Data</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_Toc230524565 \h </w:instrText>
            </w:r>
            <w:r w:rsidR="00BC260C" w:rsidRPr="007B7496">
              <w:rPr>
                <w:b/>
                <w:bCs/>
                <w:noProof/>
                <w:webHidden/>
              </w:rPr>
            </w:r>
            <w:r w:rsidR="00BC260C" w:rsidRPr="007B7496">
              <w:rPr>
                <w:b/>
                <w:bCs/>
                <w:noProof/>
                <w:webHidden/>
              </w:rPr>
              <w:fldChar w:fldCharType="separate"/>
            </w:r>
            <w:r w:rsidR="00BC260C" w:rsidRPr="007B7496">
              <w:rPr>
                <w:b/>
                <w:bCs/>
                <w:noProof/>
                <w:webHidden/>
              </w:rPr>
              <w:t>5</w:t>
            </w:r>
            <w:r w:rsidR="00BC260C" w:rsidRPr="007B7496">
              <w:rPr>
                <w:b/>
                <w:bCs/>
                <w:noProof/>
                <w:webHidden/>
              </w:rPr>
              <w:fldChar w:fldCharType="end"/>
            </w:r>
          </w:hyperlink>
        </w:p>
        <w:p w14:paraId="45674932" w14:textId="3DEAC69E" w:rsidR="00BC260C" w:rsidRPr="007B7496" w:rsidRDefault="00976514">
          <w:pPr>
            <w:pStyle w:val="TOC2"/>
            <w:tabs>
              <w:tab w:val="left" w:pos="880"/>
              <w:tab w:val="right" w:leader="dot" w:pos="9350"/>
            </w:tabs>
            <w:rPr>
              <w:rFonts w:eastAsiaTheme="minorEastAsia"/>
              <w:b/>
              <w:bCs/>
              <w:noProof/>
            </w:rPr>
          </w:pPr>
          <w:hyperlink w:anchor="_Toc230524566" w:history="1">
            <w:r w:rsidR="00BC260C" w:rsidRPr="007B7496">
              <w:rPr>
                <w:rStyle w:val="Hyperlink"/>
                <w:rFonts w:cstheme="minorHAnsi"/>
                <w:b/>
                <w:bCs/>
                <w:noProof/>
              </w:rPr>
              <w:t>1.5.</w:t>
            </w:r>
            <w:r w:rsidR="00BC260C" w:rsidRPr="007B7496">
              <w:rPr>
                <w:rFonts w:eastAsiaTheme="minorEastAsia"/>
                <w:b/>
                <w:bCs/>
                <w:noProof/>
              </w:rPr>
              <w:tab/>
            </w:r>
            <w:r w:rsidR="00BC260C" w:rsidRPr="007B7496">
              <w:rPr>
                <w:rStyle w:val="Hyperlink"/>
                <w:rFonts w:cstheme="minorHAnsi"/>
                <w:b/>
                <w:bCs/>
                <w:noProof/>
              </w:rPr>
              <w:t>Priority of Contract Documents</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_Toc230524566 \h </w:instrText>
            </w:r>
            <w:r w:rsidR="00BC260C" w:rsidRPr="007B7496">
              <w:rPr>
                <w:b/>
                <w:bCs/>
                <w:noProof/>
                <w:webHidden/>
              </w:rPr>
            </w:r>
            <w:r w:rsidR="00BC260C" w:rsidRPr="007B7496">
              <w:rPr>
                <w:b/>
                <w:bCs/>
                <w:noProof/>
                <w:webHidden/>
              </w:rPr>
              <w:fldChar w:fldCharType="separate"/>
            </w:r>
            <w:r w:rsidR="00BC260C" w:rsidRPr="007B7496">
              <w:rPr>
                <w:b/>
                <w:bCs/>
                <w:noProof/>
                <w:webHidden/>
              </w:rPr>
              <w:t>6</w:t>
            </w:r>
            <w:r w:rsidR="00BC260C" w:rsidRPr="007B7496">
              <w:rPr>
                <w:b/>
                <w:bCs/>
                <w:noProof/>
                <w:webHidden/>
              </w:rPr>
              <w:fldChar w:fldCharType="end"/>
            </w:r>
          </w:hyperlink>
        </w:p>
        <w:p w14:paraId="266FD1B1" w14:textId="5A4E0B21" w:rsidR="00BC260C" w:rsidRPr="007B7496" w:rsidRDefault="00976514">
          <w:pPr>
            <w:pStyle w:val="TOC2"/>
            <w:tabs>
              <w:tab w:val="left" w:pos="880"/>
              <w:tab w:val="right" w:leader="dot" w:pos="9350"/>
            </w:tabs>
            <w:rPr>
              <w:rFonts w:eastAsiaTheme="minorEastAsia"/>
              <w:b/>
              <w:bCs/>
              <w:noProof/>
            </w:rPr>
          </w:pPr>
          <w:hyperlink w:anchor="_Toc230524567" w:history="1">
            <w:r w:rsidR="00BC260C" w:rsidRPr="007B7496">
              <w:rPr>
                <w:rStyle w:val="Hyperlink"/>
                <w:rFonts w:cstheme="minorHAnsi"/>
                <w:b/>
                <w:bCs/>
                <w:noProof/>
              </w:rPr>
              <w:t>1.6.</w:t>
            </w:r>
            <w:r w:rsidR="00BC260C" w:rsidRPr="007B7496">
              <w:rPr>
                <w:rFonts w:eastAsiaTheme="minorEastAsia"/>
                <w:b/>
                <w:bCs/>
                <w:noProof/>
              </w:rPr>
              <w:tab/>
            </w:r>
            <w:r w:rsidR="00BC260C" w:rsidRPr="007B7496">
              <w:rPr>
                <w:rStyle w:val="Hyperlink"/>
                <w:rFonts w:cstheme="minorHAnsi"/>
                <w:b/>
                <w:bCs/>
                <w:noProof/>
              </w:rPr>
              <w:t>Without Prejudice and Reservation of Rights</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_Toc230524567 \h </w:instrText>
            </w:r>
            <w:r w:rsidR="00BC260C" w:rsidRPr="007B7496">
              <w:rPr>
                <w:b/>
                <w:bCs/>
                <w:noProof/>
                <w:webHidden/>
              </w:rPr>
            </w:r>
            <w:r w:rsidR="00BC260C" w:rsidRPr="007B7496">
              <w:rPr>
                <w:b/>
                <w:bCs/>
                <w:noProof/>
                <w:webHidden/>
              </w:rPr>
              <w:fldChar w:fldCharType="separate"/>
            </w:r>
            <w:r w:rsidR="00BC260C" w:rsidRPr="007B7496">
              <w:rPr>
                <w:b/>
                <w:bCs/>
                <w:noProof/>
                <w:webHidden/>
              </w:rPr>
              <w:t>6</w:t>
            </w:r>
            <w:r w:rsidR="00BC260C" w:rsidRPr="007B7496">
              <w:rPr>
                <w:b/>
                <w:bCs/>
                <w:noProof/>
                <w:webHidden/>
              </w:rPr>
              <w:fldChar w:fldCharType="end"/>
            </w:r>
          </w:hyperlink>
        </w:p>
        <w:p w14:paraId="2ACC3491" w14:textId="3CD5C5C7" w:rsidR="00BC260C" w:rsidRPr="007B7496" w:rsidRDefault="00976514">
          <w:pPr>
            <w:pStyle w:val="TOC1"/>
            <w:tabs>
              <w:tab w:val="left" w:pos="440"/>
              <w:tab w:val="right" w:leader="dot" w:pos="9350"/>
            </w:tabs>
            <w:rPr>
              <w:rFonts w:eastAsiaTheme="minorEastAsia"/>
              <w:b/>
              <w:bCs/>
              <w:noProof/>
            </w:rPr>
          </w:pPr>
          <w:hyperlink w:anchor="_Toc230524568" w:history="1">
            <w:r w:rsidR="00BC260C" w:rsidRPr="007B7496">
              <w:rPr>
                <w:rStyle w:val="Hyperlink"/>
                <w:b/>
                <w:bCs/>
                <w:noProof/>
              </w:rPr>
              <w:t>2.</w:t>
            </w:r>
            <w:r w:rsidR="00BC260C" w:rsidRPr="007B7496">
              <w:rPr>
                <w:rFonts w:eastAsiaTheme="minorEastAsia"/>
                <w:b/>
                <w:bCs/>
                <w:noProof/>
              </w:rPr>
              <w:tab/>
            </w:r>
            <w:r w:rsidR="00BC260C" w:rsidRPr="007B7496">
              <w:rPr>
                <w:rStyle w:val="Hyperlink"/>
                <w:b/>
                <w:bCs/>
                <w:noProof/>
              </w:rPr>
              <w:t>Interim Particulars</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_Toc230524568 \h </w:instrText>
            </w:r>
            <w:r w:rsidR="00BC260C" w:rsidRPr="007B7496">
              <w:rPr>
                <w:b/>
                <w:bCs/>
                <w:noProof/>
                <w:webHidden/>
              </w:rPr>
            </w:r>
            <w:r w:rsidR="00BC260C" w:rsidRPr="007B7496">
              <w:rPr>
                <w:b/>
                <w:bCs/>
                <w:noProof/>
                <w:webHidden/>
              </w:rPr>
              <w:fldChar w:fldCharType="separate"/>
            </w:r>
            <w:r w:rsidR="00BC260C" w:rsidRPr="007B7496">
              <w:rPr>
                <w:b/>
                <w:bCs/>
                <w:noProof/>
                <w:webHidden/>
              </w:rPr>
              <w:t>7</w:t>
            </w:r>
            <w:r w:rsidR="00BC260C" w:rsidRPr="007B7496">
              <w:rPr>
                <w:b/>
                <w:bCs/>
                <w:noProof/>
                <w:webHidden/>
              </w:rPr>
              <w:fldChar w:fldCharType="end"/>
            </w:r>
          </w:hyperlink>
        </w:p>
        <w:p w14:paraId="77095A2A" w14:textId="7A6A743B" w:rsidR="00BC260C" w:rsidRPr="007B7496" w:rsidRDefault="00976514">
          <w:pPr>
            <w:pStyle w:val="TOC2"/>
            <w:tabs>
              <w:tab w:val="left" w:pos="880"/>
              <w:tab w:val="right" w:leader="dot" w:pos="9350"/>
            </w:tabs>
            <w:rPr>
              <w:rFonts w:eastAsiaTheme="minorEastAsia"/>
              <w:b/>
              <w:bCs/>
              <w:noProof/>
            </w:rPr>
          </w:pPr>
          <w:hyperlink w:anchor="_Toc230524569" w:history="1">
            <w:r w:rsidR="00BC260C" w:rsidRPr="007B7496">
              <w:rPr>
                <w:rStyle w:val="Hyperlink"/>
                <w:rFonts w:cstheme="minorHAnsi"/>
                <w:b/>
                <w:bCs/>
                <w:noProof/>
              </w:rPr>
              <w:t>2.1.</w:t>
            </w:r>
            <w:r w:rsidR="00BC260C" w:rsidRPr="007B7496">
              <w:rPr>
                <w:rFonts w:eastAsiaTheme="minorEastAsia"/>
                <w:b/>
                <w:bCs/>
                <w:noProof/>
              </w:rPr>
              <w:tab/>
            </w:r>
            <w:r w:rsidR="00BC260C" w:rsidRPr="007B7496">
              <w:rPr>
                <w:rStyle w:val="Hyperlink"/>
                <w:rFonts w:cstheme="minorHAnsi"/>
                <w:b/>
                <w:bCs/>
                <w:noProof/>
              </w:rPr>
              <w:t>Claim No. (01): Delayed Supply of Free-Issue Steel Reinforcement by the Employer</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_Toc230524569 \h </w:instrText>
            </w:r>
            <w:r w:rsidR="00BC260C" w:rsidRPr="007B7496">
              <w:rPr>
                <w:b/>
                <w:bCs/>
                <w:noProof/>
                <w:webHidden/>
              </w:rPr>
            </w:r>
            <w:r w:rsidR="00BC260C" w:rsidRPr="007B7496">
              <w:rPr>
                <w:b/>
                <w:bCs/>
                <w:noProof/>
                <w:webHidden/>
              </w:rPr>
              <w:fldChar w:fldCharType="separate"/>
            </w:r>
            <w:r w:rsidR="00BC260C" w:rsidRPr="007B7496">
              <w:rPr>
                <w:b/>
                <w:bCs/>
                <w:noProof/>
                <w:webHidden/>
              </w:rPr>
              <w:t>7</w:t>
            </w:r>
            <w:r w:rsidR="00BC260C" w:rsidRPr="007B7496">
              <w:rPr>
                <w:b/>
                <w:bCs/>
                <w:noProof/>
                <w:webHidden/>
              </w:rPr>
              <w:fldChar w:fldCharType="end"/>
            </w:r>
          </w:hyperlink>
        </w:p>
        <w:p w14:paraId="3CD50601" w14:textId="526C7D73" w:rsidR="00BC260C" w:rsidRPr="007B7496" w:rsidRDefault="00976514">
          <w:pPr>
            <w:pStyle w:val="TOC2"/>
            <w:tabs>
              <w:tab w:val="left" w:pos="880"/>
              <w:tab w:val="right" w:leader="dot" w:pos="9350"/>
            </w:tabs>
            <w:rPr>
              <w:rFonts w:eastAsiaTheme="minorEastAsia"/>
              <w:b/>
              <w:bCs/>
              <w:noProof/>
            </w:rPr>
          </w:pPr>
          <w:hyperlink w:anchor="_Toc230524570" w:history="1">
            <w:r w:rsidR="00BC260C" w:rsidRPr="007B7496">
              <w:rPr>
                <w:rStyle w:val="Hyperlink"/>
                <w:rFonts w:cstheme="minorHAnsi"/>
                <w:b/>
                <w:bCs/>
                <w:noProof/>
              </w:rPr>
              <w:t>2.2.</w:t>
            </w:r>
            <w:r w:rsidR="00BC260C" w:rsidRPr="007B7496">
              <w:rPr>
                <w:rFonts w:eastAsiaTheme="minorEastAsia"/>
                <w:b/>
                <w:bCs/>
                <w:noProof/>
              </w:rPr>
              <w:tab/>
            </w:r>
            <w:r w:rsidR="00BC260C" w:rsidRPr="007B7496">
              <w:rPr>
                <w:rStyle w:val="Hyperlink"/>
                <w:rFonts w:cstheme="minorHAnsi"/>
                <w:b/>
                <w:bCs/>
                <w:noProof/>
              </w:rPr>
              <w:t>Claim No. (02): Change in Issued for Construction (IFC) Drawing Packages</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_Toc230524570 \h </w:instrText>
            </w:r>
            <w:r w:rsidR="00BC260C" w:rsidRPr="007B7496">
              <w:rPr>
                <w:b/>
                <w:bCs/>
                <w:noProof/>
                <w:webHidden/>
              </w:rPr>
            </w:r>
            <w:r w:rsidR="00BC260C" w:rsidRPr="007B7496">
              <w:rPr>
                <w:b/>
                <w:bCs/>
                <w:noProof/>
                <w:webHidden/>
              </w:rPr>
              <w:fldChar w:fldCharType="separate"/>
            </w:r>
            <w:r w:rsidR="00BC260C" w:rsidRPr="007B7496">
              <w:rPr>
                <w:b/>
                <w:bCs/>
                <w:noProof/>
                <w:webHidden/>
              </w:rPr>
              <w:t>10</w:t>
            </w:r>
            <w:r w:rsidR="00BC260C" w:rsidRPr="007B7496">
              <w:rPr>
                <w:b/>
                <w:bCs/>
                <w:noProof/>
                <w:webHidden/>
              </w:rPr>
              <w:fldChar w:fldCharType="end"/>
            </w:r>
          </w:hyperlink>
        </w:p>
        <w:p w14:paraId="53541ADF" w14:textId="7AB1AA26" w:rsidR="00BC260C" w:rsidRPr="007B7496" w:rsidRDefault="00976514">
          <w:pPr>
            <w:pStyle w:val="TOC2"/>
            <w:tabs>
              <w:tab w:val="left" w:pos="880"/>
              <w:tab w:val="right" w:leader="dot" w:pos="9350"/>
            </w:tabs>
            <w:rPr>
              <w:rFonts w:eastAsiaTheme="minorEastAsia"/>
              <w:b/>
              <w:bCs/>
              <w:noProof/>
            </w:rPr>
          </w:pPr>
          <w:hyperlink w:anchor="_Toc230524571" w:history="1">
            <w:r w:rsidR="00BC260C" w:rsidRPr="007B7496">
              <w:rPr>
                <w:rStyle w:val="Hyperlink"/>
                <w:rFonts w:cstheme="minorHAnsi"/>
                <w:b/>
                <w:bCs/>
                <w:noProof/>
              </w:rPr>
              <w:t>2.3.</w:t>
            </w:r>
            <w:r w:rsidR="00BC260C" w:rsidRPr="007B7496">
              <w:rPr>
                <w:rFonts w:eastAsiaTheme="minorEastAsia"/>
                <w:b/>
                <w:bCs/>
                <w:noProof/>
              </w:rPr>
              <w:tab/>
            </w:r>
            <w:r w:rsidR="00BC260C" w:rsidRPr="007B7496">
              <w:rPr>
                <w:rStyle w:val="Hyperlink"/>
                <w:rFonts w:cstheme="minorHAnsi"/>
                <w:b/>
                <w:bCs/>
                <w:noProof/>
              </w:rPr>
              <w:t>Claim No. (03): Delayed Payment of Interim Payment Certificates (IPCs 1 through 5)</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_Toc230524571 \h </w:instrText>
            </w:r>
            <w:r w:rsidR="00BC260C" w:rsidRPr="007B7496">
              <w:rPr>
                <w:b/>
                <w:bCs/>
                <w:noProof/>
                <w:webHidden/>
              </w:rPr>
            </w:r>
            <w:r w:rsidR="00BC260C" w:rsidRPr="007B7496">
              <w:rPr>
                <w:b/>
                <w:bCs/>
                <w:noProof/>
                <w:webHidden/>
              </w:rPr>
              <w:fldChar w:fldCharType="separate"/>
            </w:r>
            <w:r w:rsidR="00BC260C" w:rsidRPr="007B7496">
              <w:rPr>
                <w:b/>
                <w:bCs/>
                <w:noProof/>
                <w:webHidden/>
              </w:rPr>
              <w:t>12</w:t>
            </w:r>
            <w:r w:rsidR="00BC260C" w:rsidRPr="007B7496">
              <w:rPr>
                <w:b/>
                <w:bCs/>
                <w:noProof/>
                <w:webHidden/>
              </w:rPr>
              <w:fldChar w:fldCharType="end"/>
            </w:r>
          </w:hyperlink>
        </w:p>
        <w:p w14:paraId="5C97B3ED" w14:textId="02E7E47B" w:rsidR="00BC260C" w:rsidRPr="007B7496" w:rsidRDefault="00976514">
          <w:pPr>
            <w:pStyle w:val="TOC2"/>
            <w:tabs>
              <w:tab w:val="left" w:pos="880"/>
              <w:tab w:val="right" w:leader="dot" w:pos="9350"/>
            </w:tabs>
            <w:rPr>
              <w:rFonts w:eastAsiaTheme="minorEastAsia"/>
              <w:b/>
              <w:bCs/>
              <w:noProof/>
            </w:rPr>
          </w:pPr>
          <w:hyperlink w:anchor="_Toc230524572" w:history="1">
            <w:r w:rsidR="00BC260C" w:rsidRPr="007B7496">
              <w:rPr>
                <w:rStyle w:val="Hyperlink"/>
                <w:rFonts w:cstheme="minorHAnsi"/>
                <w:b/>
                <w:bCs/>
                <w:noProof/>
              </w:rPr>
              <w:t>2.4.</w:t>
            </w:r>
            <w:r w:rsidR="00BC260C" w:rsidRPr="007B7496">
              <w:rPr>
                <w:rFonts w:eastAsiaTheme="minorEastAsia"/>
                <w:b/>
                <w:bCs/>
                <w:noProof/>
              </w:rPr>
              <w:tab/>
            </w:r>
            <w:r w:rsidR="00BC260C" w:rsidRPr="007B7496">
              <w:rPr>
                <w:rStyle w:val="Hyperlink"/>
                <w:rFonts w:cstheme="minorHAnsi"/>
                <w:b/>
                <w:bCs/>
                <w:noProof/>
              </w:rPr>
              <w:t>Claim No. (04): Water leakage in Project Site</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_Toc230524572 \h </w:instrText>
            </w:r>
            <w:r w:rsidR="00BC260C" w:rsidRPr="007B7496">
              <w:rPr>
                <w:b/>
                <w:bCs/>
                <w:noProof/>
                <w:webHidden/>
              </w:rPr>
            </w:r>
            <w:r w:rsidR="00BC260C" w:rsidRPr="007B7496">
              <w:rPr>
                <w:b/>
                <w:bCs/>
                <w:noProof/>
                <w:webHidden/>
              </w:rPr>
              <w:fldChar w:fldCharType="separate"/>
            </w:r>
            <w:r w:rsidR="00BC260C" w:rsidRPr="007B7496">
              <w:rPr>
                <w:b/>
                <w:bCs/>
                <w:noProof/>
                <w:webHidden/>
              </w:rPr>
              <w:t>18</w:t>
            </w:r>
            <w:r w:rsidR="00BC260C" w:rsidRPr="007B7496">
              <w:rPr>
                <w:b/>
                <w:bCs/>
                <w:noProof/>
                <w:webHidden/>
              </w:rPr>
              <w:fldChar w:fldCharType="end"/>
            </w:r>
          </w:hyperlink>
        </w:p>
        <w:p w14:paraId="42DE7FE9" w14:textId="64B37CA1" w:rsidR="00BC260C" w:rsidRPr="007B7496" w:rsidRDefault="00976514">
          <w:pPr>
            <w:pStyle w:val="TOC2"/>
            <w:tabs>
              <w:tab w:val="left" w:pos="880"/>
              <w:tab w:val="right" w:leader="dot" w:pos="9350"/>
            </w:tabs>
            <w:rPr>
              <w:rFonts w:eastAsiaTheme="minorEastAsia"/>
              <w:b/>
              <w:bCs/>
              <w:noProof/>
            </w:rPr>
          </w:pPr>
          <w:hyperlink w:anchor="_Toc230524573" w:history="1">
            <w:r w:rsidR="00BC260C" w:rsidRPr="007B7496">
              <w:rPr>
                <w:rStyle w:val="Hyperlink"/>
                <w:rFonts w:cstheme="minorHAnsi"/>
                <w:b/>
                <w:bCs/>
                <w:noProof/>
              </w:rPr>
              <w:t>2.5.</w:t>
            </w:r>
            <w:r w:rsidR="00BC260C" w:rsidRPr="007B7496">
              <w:rPr>
                <w:rFonts w:eastAsiaTheme="minorEastAsia"/>
                <w:b/>
                <w:bCs/>
                <w:noProof/>
              </w:rPr>
              <w:tab/>
            </w:r>
            <w:r w:rsidR="00BC260C" w:rsidRPr="007B7496">
              <w:rPr>
                <w:rStyle w:val="Hyperlink"/>
                <w:rFonts w:cstheme="minorHAnsi"/>
                <w:b/>
                <w:bCs/>
                <w:noProof/>
              </w:rPr>
              <w:t>Claim No. (05): Exceptionally Adverse Climatic Conditions</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_Toc230524573 \h </w:instrText>
            </w:r>
            <w:r w:rsidR="00BC260C" w:rsidRPr="007B7496">
              <w:rPr>
                <w:b/>
                <w:bCs/>
                <w:noProof/>
                <w:webHidden/>
              </w:rPr>
            </w:r>
            <w:r w:rsidR="00BC260C" w:rsidRPr="007B7496">
              <w:rPr>
                <w:b/>
                <w:bCs/>
                <w:noProof/>
                <w:webHidden/>
              </w:rPr>
              <w:fldChar w:fldCharType="separate"/>
            </w:r>
            <w:r w:rsidR="00BC260C" w:rsidRPr="007B7496">
              <w:rPr>
                <w:b/>
                <w:bCs/>
                <w:noProof/>
                <w:webHidden/>
              </w:rPr>
              <w:t>22</w:t>
            </w:r>
            <w:r w:rsidR="00BC260C" w:rsidRPr="007B7496">
              <w:rPr>
                <w:b/>
                <w:bCs/>
                <w:noProof/>
                <w:webHidden/>
              </w:rPr>
              <w:fldChar w:fldCharType="end"/>
            </w:r>
          </w:hyperlink>
        </w:p>
        <w:p w14:paraId="6CDDEE4D" w14:textId="39B6E4CC" w:rsidR="00BC260C" w:rsidRPr="007B7496" w:rsidRDefault="00976514">
          <w:pPr>
            <w:pStyle w:val="TOC2"/>
            <w:tabs>
              <w:tab w:val="left" w:pos="880"/>
              <w:tab w:val="right" w:leader="dot" w:pos="9350"/>
            </w:tabs>
            <w:rPr>
              <w:rFonts w:eastAsiaTheme="minorEastAsia"/>
              <w:b/>
              <w:bCs/>
              <w:noProof/>
            </w:rPr>
          </w:pPr>
          <w:hyperlink w:anchor="_Toc230524574" w:history="1">
            <w:r w:rsidR="00BC260C" w:rsidRPr="007B7496">
              <w:rPr>
                <w:rStyle w:val="Hyperlink"/>
                <w:rFonts w:cstheme="minorHAnsi"/>
                <w:b/>
                <w:bCs/>
                <w:noProof/>
                <w:lang w:val="en-GB"/>
              </w:rPr>
              <w:t>2.1.</w:t>
            </w:r>
            <w:r w:rsidR="00BC260C" w:rsidRPr="007B7496">
              <w:rPr>
                <w:rFonts w:eastAsiaTheme="minorEastAsia"/>
                <w:b/>
                <w:bCs/>
                <w:noProof/>
              </w:rPr>
              <w:tab/>
            </w:r>
            <w:r w:rsidR="00BC260C" w:rsidRPr="007B7496">
              <w:rPr>
                <w:rStyle w:val="Hyperlink"/>
                <w:rFonts w:cstheme="minorHAnsi"/>
                <w:b/>
                <w:bCs/>
                <w:noProof/>
                <w:lang w:val="en-GB"/>
              </w:rPr>
              <w:t>Claim No. (06): Engineer’s Delayed Reply to the Contractor’s Documents</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_Toc230524574 \h </w:instrText>
            </w:r>
            <w:r w:rsidR="00BC260C" w:rsidRPr="007B7496">
              <w:rPr>
                <w:b/>
                <w:bCs/>
                <w:noProof/>
                <w:webHidden/>
              </w:rPr>
            </w:r>
            <w:r w:rsidR="00BC260C" w:rsidRPr="007B7496">
              <w:rPr>
                <w:b/>
                <w:bCs/>
                <w:noProof/>
                <w:webHidden/>
              </w:rPr>
              <w:fldChar w:fldCharType="separate"/>
            </w:r>
            <w:r w:rsidR="00BC260C" w:rsidRPr="007B7496">
              <w:rPr>
                <w:b/>
                <w:bCs/>
                <w:noProof/>
                <w:webHidden/>
              </w:rPr>
              <w:t>24</w:t>
            </w:r>
            <w:r w:rsidR="00BC260C" w:rsidRPr="007B7496">
              <w:rPr>
                <w:b/>
                <w:bCs/>
                <w:noProof/>
                <w:webHidden/>
              </w:rPr>
              <w:fldChar w:fldCharType="end"/>
            </w:r>
          </w:hyperlink>
        </w:p>
        <w:p w14:paraId="190BE5F4" w14:textId="4AFA8EA0" w:rsidR="00BC260C" w:rsidRPr="007B7496" w:rsidRDefault="00976514">
          <w:pPr>
            <w:pStyle w:val="TOC1"/>
            <w:tabs>
              <w:tab w:val="left" w:pos="440"/>
              <w:tab w:val="right" w:leader="dot" w:pos="9350"/>
            </w:tabs>
            <w:rPr>
              <w:rFonts w:eastAsiaTheme="minorEastAsia"/>
              <w:b/>
              <w:bCs/>
              <w:noProof/>
            </w:rPr>
          </w:pPr>
          <w:hyperlink w:anchor="_Toc230524575" w:history="1">
            <w:r w:rsidR="00BC260C" w:rsidRPr="007B7496">
              <w:rPr>
                <w:rStyle w:val="Hyperlink"/>
                <w:b/>
                <w:bCs/>
                <w:noProof/>
              </w:rPr>
              <w:t>3.</w:t>
            </w:r>
            <w:r w:rsidR="00BC260C" w:rsidRPr="007B7496">
              <w:rPr>
                <w:rFonts w:eastAsiaTheme="minorEastAsia"/>
                <w:b/>
                <w:bCs/>
                <w:noProof/>
              </w:rPr>
              <w:tab/>
            </w:r>
            <w:r w:rsidR="00BC260C" w:rsidRPr="007B7496">
              <w:rPr>
                <w:rStyle w:val="Hyperlink"/>
                <w:b/>
                <w:bCs/>
                <w:noProof/>
              </w:rPr>
              <w:t>Consolidated Summary of Entitlements</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_Toc230524575 \h </w:instrText>
            </w:r>
            <w:r w:rsidR="00BC260C" w:rsidRPr="007B7496">
              <w:rPr>
                <w:b/>
                <w:bCs/>
                <w:noProof/>
                <w:webHidden/>
              </w:rPr>
            </w:r>
            <w:r w:rsidR="00BC260C" w:rsidRPr="007B7496">
              <w:rPr>
                <w:b/>
                <w:bCs/>
                <w:noProof/>
                <w:webHidden/>
              </w:rPr>
              <w:fldChar w:fldCharType="separate"/>
            </w:r>
            <w:r w:rsidR="00BC260C" w:rsidRPr="007B7496">
              <w:rPr>
                <w:b/>
                <w:bCs/>
                <w:noProof/>
                <w:webHidden/>
              </w:rPr>
              <w:t>27</w:t>
            </w:r>
            <w:r w:rsidR="00BC260C" w:rsidRPr="007B7496">
              <w:rPr>
                <w:b/>
                <w:bCs/>
                <w:noProof/>
                <w:webHidden/>
              </w:rPr>
              <w:fldChar w:fldCharType="end"/>
            </w:r>
          </w:hyperlink>
        </w:p>
        <w:p w14:paraId="78817D5B" w14:textId="1CDB166E" w:rsidR="00BC260C" w:rsidRDefault="00976514">
          <w:pPr>
            <w:pStyle w:val="TOC1"/>
            <w:tabs>
              <w:tab w:val="left" w:pos="440"/>
              <w:tab w:val="right" w:leader="dot" w:pos="9350"/>
            </w:tabs>
            <w:rPr>
              <w:rFonts w:eastAsiaTheme="minorEastAsia"/>
              <w:noProof/>
            </w:rPr>
          </w:pPr>
          <w:hyperlink w:anchor="_Toc230524576" w:history="1">
            <w:r w:rsidR="00BC260C" w:rsidRPr="007B7496">
              <w:rPr>
                <w:rStyle w:val="Hyperlink"/>
                <w:b/>
                <w:bCs/>
                <w:noProof/>
              </w:rPr>
              <w:t>4.</w:t>
            </w:r>
            <w:r w:rsidR="00BC260C" w:rsidRPr="007B7496">
              <w:rPr>
                <w:rFonts w:eastAsiaTheme="minorEastAsia"/>
                <w:b/>
                <w:bCs/>
                <w:noProof/>
              </w:rPr>
              <w:tab/>
            </w:r>
            <w:r w:rsidR="00BC260C" w:rsidRPr="007B7496">
              <w:rPr>
                <w:rStyle w:val="Hyperlink"/>
                <w:b/>
                <w:bCs/>
                <w:noProof/>
              </w:rPr>
              <w:t>Caveat</w:t>
            </w:r>
            <w:r w:rsidR="00BC260C" w:rsidRPr="007B7496">
              <w:rPr>
                <w:b/>
                <w:bCs/>
                <w:noProof/>
                <w:webHidden/>
              </w:rPr>
              <w:tab/>
            </w:r>
            <w:r w:rsidR="00BC260C" w:rsidRPr="007B7496">
              <w:rPr>
                <w:b/>
                <w:bCs/>
                <w:noProof/>
                <w:webHidden/>
              </w:rPr>
              <w:fldChar w:fldCharType="begin"/>
            </w:r>
            <w:r w:rsidR="00BC260C" w:rsidRPr="007B7496">
              <w:rPr>
                <w:b/>
                <w:bCs/>
                <w:noProof/>
                <w:webHidden/>
              </w:rPr>
              <w:instrText xml:space="preserve"> PAGEREF _Toc230524576 \h </w:instrText>
            </w:r>
            <w:r w:rsidR="00BC260C" w:rsidRPr="007B7496">
              <w:rPr>
                <w:b/>
                <w:bCs/>
                <w:noProof/>
                <w:webHidden/>
              </w:rPr>
            </w:r>
            <w:r w:rsidR="00BC260C" w:rsidRPr="007B7496">
              <w:rPr>
                <w:b/>
                <w:bCs/>
                <w:noProof/>
                <w:webHidden/>
              </w:rPr>
              <w:fldChar w:fldCharType="separate"/>
            </w:r>
            <w:r w:rsidR="00BC260C" w:rsidRPr="007B7496">
              <w:rPr>
                <w:b/>
                <w:bCs/>
                <w:noProof/>
                <w:webHidden/>
              </w:rPr>
              <w:t>27</w:t>
            </w:r>
            <w:r w:rsidR="00BC260C" w:rsidRPr="007B7496">
              <w:rPr>
                <w:b/>
                <w:bCs/>
                <w:noProof/>
                <w:webHidden/>
              </w:rPr>
              <w:fldChar w:fldCharType="end"/>
            </w:r>
          </w:hyperlink>
        </w:p>
        <w:p w14:paraId="4F2D5486" w14:textId="1D479505" w:rsidR="00CD76A7" w:rsidRDefault="00CD76A7">
          <w:r>
            <w:rPr>
              <w:b/>
              <w:bCs/>
              <w:noProof/>
            </w:rPr>
            <w:fldChar w:fldCharType="end"/>
          </w:r>
        </w:p>
      </w:sdtContent>
    </w:sdt>
    <w:p w14:paraId="2772B5C0" w14:textId="04D24D44" w:rsidR="00CD76A7" w:rsidRDefault="00CD76A7"/>
    <w:p w14:paraId="704792A9" w14:textId="0C18380A" w:rsidR="00CD76A7" w:rsidRDefault="00CD76A7"/>
    <w:p w14:paraId="182A9D52" w14:textId="77777777" w:rsidR="00CD76A7" w:rsidRDefault="00CD76A7">
      <w:r>
        <w:br w:type="page"/>
      </w:r>
    </w:p>
    <w:p w14:paraId="5C572845" w14:textId="77777777" w:rsidR="0098633C" w:rsidRDefault="0098633C" w:rsidP="00976EB6">
      <w:pPr>
        <w:pStyle w:val="Heading1"/>
        <w:ind w:left="-86" w:hanging="274"/>
        <w:jc w:val="left"/>
      </w:pPr>
      <w:bookmarkStart w:id="0" w:name="_Toc230524561"/>
      <w:r w:rsidRPr="00247992">
        <w:lastRenderedPageBreak/>
        <w:t>Preamble</w:t>
      </w:r>
      <w:bookmarkEnd w:id="0"/>
    </w:p>
    <w:p w14:paraId="16B0BD1B" w14:textId="5215B611" w:rsidR="0098633C" w:rsidRPr="00E346E7" w:rsidRDefault="0098633C">
      <w:pPr>
        <w:pStyle w:val="Heading2"/>
        <w:numPr>
          <w:ilvl w:val="1"/>
          <w:numId w:val="12"/>
        </w:numPr>
        <w:jc w:val="both"/>
        <w:rPr>
          <w:rFonts w:asciiTheme="minorHAnsi" w:hAnsiTheme="minorHAnsi" w:cstheme="minorHAnsi"/>
          <w:b/>
          <w:bCs/>
          <w:color w:val="auto"/>
          <w:sz w:val="24"/>
          <w:szCs w:val="24"/>
          <w:u w:val="single"/>
        </w:rPr>
      </w:pPr>
      <w:bookmarkStart w:id="1" w:name="_Toc230524562"/>
      <w:r w:rsidRPr="00E346E7">
        <w:rPr>
          <w:rFonts w:asciiTheme="minorHAnsi" w:hAnsiTheme="minorHAnsi" w:cstheme="minorHAnsi"/>
          <w:b/>
          <w:bCs/>
          <w:color w:val="auto"/>
          <w:sz w:val="24"/>
          <w:szCs w:val="24"/>
          <w:u w:val="single"/>
        </w:rPr>
        <w:t>Purpose of the Submission</w:t>
      </w:r>
      <w:bookmarkEnd w:id="1"/>
    </w:p>
    <w:p w14:paraId="155366B7"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Samco Al-Wataniya for Construction (hereinafter the "Contractor") hereby submits this Consolidated Contractor's Claim to the Engineer in accordance with Sub-Clause 20.1 [Contractor's Claims] of the Conditions of Contract. This submission sets out the Contractor's entitlement to an Extension of Time for Completion arising from five distinct events and circumstances that have materially impacted the progress and cost of the Works.</w:t>
      </w:r>
    </w:p>
    <w:p w14:paraId="3B982CE8" w14:textId="5E818D3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 xml:space="preserve">This consolidated submission comprises the following </w:t>
      </w:r>
      <w:r w:rsidR="00EC102C">
        <w:rPr>
          <w:rFonts w:ascii="Calibri" w:hAnsi="Calibri" w:cs="Calibri"/>
          <w:sz w:val="24"/>
          <w:szCs w:val="24"/>
        </w:rPr>
        <w:t>6</w:t>
      </w:r>
      <w:r w:rsidRPr="00E30197">
        <w:rPr>
          <w:rFonts w:ascii="Calibri" w:hAnsi="Calibri" w:cs="Calibri"/>
          <w:sz w:val="24"/>
          <w:szCs w:val="24"/>
        </w:rPr>
        <w:t xml:space="preserve"> separate claims:</w:t>
      </w:r>
    </w:p>
    <w:p w14:paraId="57FFA37C" w14:textId="77777777" w:rsidR="0098633C" w:rsidRPr="00E30197" w:rsidRDefault="0098633C">
      <w:pPr>
        <w:pStyle w:val="ListParagraph"/>
        <w:numPr>
          <w:ilvl w:val="0"/>
          <w:numId w:val="8"/>
        </w:numPr>
        <w:spacing w:after="0" w:line="240" w:lineRule="auto"/>
        <w:contextualSpacing w:val="0"/>
        <w:rPr>
          <w:rFonts w:ascii="Calibri" w:hAnsi="Calibri" w:cs="Calibri"/>
          <w:sz w:val="24"/>
          <w:szCs w:val="24"/>
        </w:rPr>
      </w:pPr>
      <w:r w:rsidRPr="00E30197">
        <w:rPr>
          <w:rFonts w:ascii="Calibri" w:hAnsi="Calibri" w:cs="Calibri"/>
          <w:sz w:val="24"/>
          <w:szCs w:val="24"/>
        </w:rPr>
        <w:t>Claim 1:  Delayed Supply of Free-Issue Steel Reinforcement by the Employer</w:t>
      </w:r>
    </w:p>
    <w:p w14:paraId="052FB8C6" w14:textId="77777777" w:rsidR="0098633C" w:rsidRPr="00E30197" w:rsidRDefault="0098633C">
      <w:pPr>
        <w:pStyle w:val="ListParagraph"/>
        <w:numPr>
          <w:ilvl w:val="0"/>
          <w:numId w:val="9"/>
        </w:numPr>
        <w:spacing w:after="0" w:line="240" w:lineRule="auto"/>
        <w:contextualSpacing w:val="0"/>
        <w:rPr>
          <w:rFonts w:ascii="Calibri" w:hAnsi="Calibri" w:cs="Calibri"/>
          <w:sz w:val="24"/>
          <w:szCs w:val="24"/>
        </w:rPr>
      </w:pPr>
      <w:r w:rsidRPr="00E30197">
        <w:rPr>
          <w:rFonts w:ascii="Calibri" w:hAnsi="Calibri" w:cs="Calibri"/>
          <w:sz w:val="24"/>
          <w:szCs w:val="24"/>
        </w:rPr>
        <w:t>Claim 2:  Changes in Issued for Construction (IFC) Drawing Packages</w:t>
      </w:r>
    </w:p>
    <w:p w14:paraId="12D0268D" w14:textId="77777777" w:rsidR="0098633C" w:rsidRDefault="0098633C">
      <w:pPr>
        <w:pStyle w:val="ListParagraph"/>
        <w:numPr>
          <w:ilvl w:val="0"/>
          <w:numId w:val="9"/>
        </w:numPr>
        <w:spacing w:after="0" w:line="240" w:lineRule="auto"/>
        <w:contextualSpacing w:val="0"/>
        <w:rPr>
          <w:rFonts w:ascii="Calibri" w:hAnsi="Calibri" w:cs="Calibri"/>
          <w:sz w:val="24"/>
          <w:szCs w:val="24"/>
        </w:rPr>
      </w:pPr>
      <w:r w:rsidRPr="00E30197">
        <w:rPr>
          <w:rFonts w:ascii="Calibri" w:hAnsi="Calibri" w:cs="Calibri"/>
          <w:sz w:val="24"/>
          <w:szCs w:val="24"/>
        </w:rPr>
        <w:t>Claim 3:  Delayed Payment of Interim Payment Certificates (IPCs 1 through 5)</w:t>
      </w:r>
    </w:p>
    <w:p w14:paraId="1F8354CA" w14:textId="060E3C67" w:rsidR="00EC102C" w:rsidRPr="00E30197" w:rsidRDefault="00EC102C">
      <w:pPr>
        <w:pStyle w:val="ListParagraph"/>
        <w:numPr>
          <w:ilvl w:val="0"/>
          <w:numId w:val="9"/>
        </w:numPr>
        <w:spacing w:after="0" w:line="240" w:lineRule="auto"/>
        <w:contextualSpacing w:val="0"/>
        <w:rPr>
          <w:rFonts w:ascii="Calibri" w:hAnsi="Calibri" w:cs="Calibri"/>
          <w:sz w:val="24"/>
          <w:szCs w:val="24"/>
        </w:rPr>
      </w:pPr>
      <w:r w:rsidRPr="00E30197">
        <w:rPr>
          <w:rFonts w:ascii="Calibri" w:hAnsi="Calibri" w:cs="Calibri"/>
          <w:sz w:val="24"/>
          <w:szCs w:val="24"/>
        </w:rPr>
        <w:t xml:space="preserve">Claim 4:  </w:t>
      </w:r>
      <w:r>
        <w:rPr>
          <w:rFonts w:ascii="Calibri" w:hAnsi="Calibri" w:cs="Calibri"/>
          <w:sz w:val="24"/>
          <w:szCs w:val="24"/>
        </w:rPr>
        <w:t>Water leakage pipe break</w:t>
      </w:r>
    </w:p>
    <w:p w14:paraId="56639F8D" w14:textId="4CEEB85D" w:rsidR="0098633C" w:rsidRPr="00E30197" w:rsidRDefault="0098633C">
      <w:pPr>
        <w:pStyle w:val="ListParagraph"/>
        <w:numPr>
          <w:ilvl w:val="0"/>
          <w:numId w:val="9"/>
        </w:numPr>
        <w:spacing w:after="0" w:line="240" w:lineRule="auto"/>
        <w:contextualSpacing w:val="0"/>
        <w:rPr>
          <w:rFonts w:ascii="Calibri" w:hAnsi="Calibri" w:cs="Calibri"/>
          <w:sz w:val="24"/>
          <w:szCs w:val="24"/>
        </w:rPr>
      </w:pPr>
      <w:r w:rsidRPr="00E30197">
        <w:rPr>
          <w:rFonts w:ascii="Calibri" w:hAnsi="Calibri" w:cs="Calibri"/>
          <w:sz w:val="24"/>
          <w:szCs w:val="24"/>
        </w:rPr>
        <w:t xml:space="preserve">Claim </w:t>
      </w:r>
      <w:r w:rsidR="00EC102C">
        <w:rPr>
          <w:rFonts w:ascii="Calibri" w:hAnsi="Calibri" w:cs="Calibri"/>
          <w:sz w:val="24"/>
          <w:szCs w:val="24"/>
        </w:rPr>
        <w:t>5</w:t>
      </w:r>
      <w:r w:rsidRPr="00E30197">
        <w:rPr>
          <w:rFonts w:ascii="Calibri" w:hAnsi="Calibri" w:cs="Calibri"/>
          <w:sz w:val="24"/>
          <w:szCs w:val="24"/>
        </w:rPr>
        <w:t>:  Exceptionally Adverse Climatic Conditions</w:t>
      </w:r>
    </w:p>
    <w:p w14:paraId="46ECC421" w14:textId="57F5C2D9" w:rsidR="0098633C" w:rsidRDefault="0098633C" w:rsidP="00221612">
      <w:pPr>
        <w:pStyle w:val="ListParagraph"/>
        <w:numPr>
          <w:ilvl w:val="0"/>
          <w:numId w:val="9"/>
        </w:numPr>
        <w:spacing w:after="240" w:line="240" w:lineRule="auto"/>
        <w:contextualSpacing w:val="0"/>
        <w:rPr>
          <w:rFonts w:ascii="Calibri" w:hAnsi="Calibri" w:cs="Calibri"/>
          <w:sz w:val="24"/>
          <w:szCs w:val="24"/>
        </w:rPr>
      </w:pPr>
      <w:r w:rsidRPr="00E30197">
        <w:rPr>
          <w:rFonts w:ascii="Calibri" w:hAnsi="Calibri" w:cs="Calibri"/>
          <w:sz w:val="24"/>
          <w:szCs w:val="24"/>
        </w:rPr>
        <w:t xml:space="preserve">Claim </w:t>
      </w:r>
      <w:r w:rsidR="00EC102C">
        <w:rPr>
          <w:rFonts w:ascii="Calibri" w:hAnsi="Calibri" w:cs="Calibri"/>
          <w:sz w:val="24"/>
          <w:szCs w:val="24"/>
        </w:rPr>
        <w:t>6</w:t>
      </w:r>
      <w:r w:rsidRPr="00E30197">
        <w:rPr>
          <w:rFonts w:ascii="Calibri" w:hAnsi="Calibri" w:cs="Calibri"/>
          <w:sz w:val="24"/>
          <w:szCs w:val="24"/>
        </w:rPr>
        <w:t xml:space="preserve">: </w:t>
      </w:r>
      <w:r w:rsidR="00221612">
        <w:rPr>
          <w:rFonts w:ascii="Calibri" w:hAnsi="Calibri" w:cs="Calibri"/>
          <w:sz w:val="24"/>
          <w:szCs w:val="24"/>
        </w:rPr>
        <w:t xml:space="preserve">Engineer’s </w:t>
      </w:r>
      <w:r w:rsidRPr="00E30197">
        <w:rPr>
          <w:rFonts w:ascii="Calibri" w:hAnsi="Calibri" w:cs="Calibri"/>
          <w:sz w:val="24"/>
          <w:szCs w:val="24"/>
        </w:rPr>
        <w:t xml:space="preserve">Delayed Reply to </w:t>
      </w:r>
      <w:r w:rsidR="00221612">
        <w:rPr>
          <w:rFonts w:ascii="Calibri" w:hAnsi="Calibri" w:cs="Calibri"/>
          <w:sz w:val="24"/>
          <w:szCs w:val="24"/>
        </w:rPr>
        <w:t>the Contractor’s Documents</w:t>
      </w:r>
    </w:p>
    <w:p w14:paraId="7F6BF527" w14:textId="68819361" w:rsidR="003E2A67" w:rsidRPr="003E2A67" w:rsidRDefault="003E2A67" w:rsidP="003E2A67">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During the course of the Works, the Contractor has encountered a series of events and circumstances arising from actions and omissions attributable to the Employer and/or the Engineer, and from events beyond the Contractor's control, which have materially impacted the progress, cost, and Time for Completion of the Works. Pursuant to the applicable provisions of the Conditions of Contract, the Contractor hereby formally submits this Consolidated Contractor's Claim setting out its entitlements to an Extension of Time for Completion and associated additional payment.</w:t>
      </w:r>
    </w:p>
    <w:p w14:paraId="042D1303" w14:textId="77777777" w:rsidR="0098633C" w:rsidRDefault="0098633C">
      <w:pPr>
        <w:pStyle w:val="ListParagraph"/>
        <w:numPr>
          <w:ilvl w:val="0"/>
          <w:numId w:val="7"/>
        </w:numPr>
        <w:spacing w:after="240" w:line="240" w:lineRule="auto"/>
        <w:contextualSpacing w:val="0"/>
        <w:rPr>
          <w:rFonts w:ascii="Calibri" w:hAnsi="Calibri" w:cs="Calibri"/>
          <w:sz w:val="24"/>
          <w:szCs w:val="24"/>
        </w:rPr>
      </w:pPr>
      <w:r w:rsidRPr="00E30197">
        <w:rPr>
          <w:rFonts w:ascii="Calibri" w:hAnsi="Calibri" w:cs="Calibri"/>
          <w:sz w:val="24"/>
          <w:szCs w:val="24"/>
        </w:rPr>
        <w:t>The Contractor's entitlement to an extension of Time for Completion gives rise to a corresponding entitlement to prolongation costs. Given the ongoing nature of several delay events and the requirement to complete the delay analysis, prolongation costs will be quantified in full in a separate dedicated submission to be served on the Engineer in due course.</w:t>
      </w:r>
    </w:p>
    <w:p w14:paraId="503F1894" w14:textId="3CB9DC68" w:rsidR="0098633C" w:rsidRDefault="0098633C">
      <w:pPr>
        <w:pStyle w:val="ListParagraph"/>
        <w:numPr>
          <w:ilvl w:val="0"/>
          <w:numId w:val="7"/>
        </w:numPr>
        <w:spacing w:after="240" w:line="240" w:lineRule="auto"/>
        <w:contextualSpacing w:val="0"/>
        <w:rPr>
          <w:rFonts w:ascii="Calibri" w:hAnsi="Calibri" w:cs="Calibri"/>
          <w:sz w:val="24"/>
          <w:szCs w:val="24"/>
        </w:rPr>
      </w:pPr>
      <w:r>
        <w:rPr>
          <w:rFonts w:ascii="Calibri" w:hAnsi="Calibri" w:cs="Calibri"/>
          <w:sz w:val="24"/>
          <w:szCs w:val="24"/>
        </w:rPr>
        <w:t xml:space="preserve">By virtue of this submission, and to the cut-off date of </w:t>
      </w:r>
      <w:r w:rsidR="00054F60">
        <w:rPr>
          <w:rFonts w:ascii="Calibri" w:hAnsi="Calibri" w:cs="Calibri"/>
          <w:sz w:val="24"/>
          <w:szCs w:val="24"/>
        </w:rPr>
        <w:t>05</w:t>
      </w:r>
      <w:r>
        <w:rPr>
          <w:rFonts w:ascii="Calibri" w:hAnsi="Calibri" w:cs="Calibri"/>
          <w:sz w:val="24"/>
          <w:szCs w:val="24"/>
        </w:rPr>
        <w:t xml:space="preserve"> May 2026, the Contractor claims an extension of the Time for Completion for </w:t>
      </w:r>
      <w:r w:rsidR="00054F60">
        <w:rPr>
          <w:rFonts w:ascii="Calibri" w:hAnsi="Calibri" w:cs="Calibri"/>
          <w:sz w:val="24"/>
          <w:szCs w:val="24"/>
        </w:rPr>
        <w:t>1</w:t>
      </w:r>
      <w:r w:rsidR="000E5E5A">
        <w:rPr>
          <w:rFonts w:ascii="Calibri" w:hAnsi="Calibri" w:cs="Calibri"/>
          <w:sz w:val="24"/>
          <w:szCs w:val="24"/>
        </w:rPr>
        <w:t>64</w:t>
      </w:r>
      <w:r>
        <w:rPr>
          <w:rFonts w:ascii="Calibri" w:hAnsi="Calibri" w:cs="Calibri"/>
          <w:sz w:val="24"/>
          <w:szCs w:val="24"/>
        </w:rPr>
        <w:t xml:space="preserve"> days, modifying the completion date of the Project to be on </w:t>
      </w:r>
      <w:r w:rsidR="000E5E5A">
        <w:rPr>
          <w:rFonts w:ascii="Calibri" w:hAnsi="Calibri" w:cs="Calibri"/>
          <w:sz w:val="24"/>
          <w:szCs w:val="24"/>
        </w:rPr>
        <w:t>21</w:t>
      </w:r>
      <w:r w:rsidR="00054F60">
        <w:rPr>
          <w:rFonts w:ascii="Calibri" w:hAnsi="Calibri" w:cs="Calibri"/>
          <w:sz w:val="24"/>
          <w:szCs w:val="24"/>
        </w:rPr>
        <w:t xml:space="preserve"> </w:t>
      </w:r>
      <w:r w:rsidR="00F57CC2">
        <w:rPr>
          <w:rFonts w:ascii="Calibri" w:hAnsi="Calibri" w:cs="Calibri"/>
          <w:sz w:val="24"/>
          <w:szCs w:val="24"/>
        </w:rPr>
        <w:t>Sep</w:t>
      </w:r>
      <w:r w:rsidR="00054F60">
        <w:rPr>
          <w:rFonts w:ascii="Calibri" w:hAnsi="Calibri" w:cs="Calibri"/>
          <w:sz w:val="24"/>
          <w:szCs w:val="24"/>
        </w:rPr>
        <w:t xml:space="preserve"> 27</w:t>
      </w:r>
      <w:r>
        <w:rPr>
          <w:rFonts w:ascii="Calibri" w:hAnsi="Calibri" w:cs="Calibri"/>
          <w:sz w:val="24"/>
          <w:szCs w:val="24"/>
        </w:rPr>
        <w:t>, as derived from the delay analysis prepared by the Contractor and attached to the submission.</w:t>
      </w:r>
    </w:p>
    <w:p w14:paraId="1F9ED257" w14:textId="179FDB67" w:rsidR="0098633C" w:rsidRPr="006E6C6C" w:rsidRDefault="0098633C">
      <w:pPr>
        <w:pStyle w:val="ListParagraph"/>
        <w:numPr>
          <w:ilvl w:val="0"/>
          <w:numId w:val="7"/>
        </w:numPr>
        <w:spacing w:after="240" w:line="240" w:lineRule="auto"/>
        <w:contextualSpacing w:val="0"/>
        <w:rPr>
          <w:rFonts w:ascii="Calibri" w:hAnsi="Calibri" w:cs="Calibri"/>
          <w:sz w:val="24"/>
          <w:szCs w:val="24"/>
        </w:rPr>
      </w:pPr>
      <w:r w:rsidRPr="006E6C6C">
        <w:rPr>
          <w:rFonts w:ascii="Calibri" w:hAnsi="Calibri" w:cs="Calibri"/>
          <w:sz w:val="24"/>
          <w:szCs w:val="24"/>
        </w:rPr>
        <w:t xml:space="preserve">Additionally, the Contractor claims an additional payment of EGP </w:t>
      </w:r>
      <w:r w:rsidR="00054F60" w:rsidRPr="00054F60">
        <w:rPr>
          <w:rFonts w:ascii="Calibri" w:hAnsi="Calibri" w:cs="Calibri"/>
          <w:sz w:val="24"/>
          <w:szCs w:val="24"/>
        </w:rPr>
        <w:t xml:space="preserve">232,772.84 </w:t>
      </w:r>
      <w:r w:rsidRPr="006E6C6C">
        <w:rPr>
          <w:rFonts w:ascii="Calibri" w:hAnsi="Calibri" w:cs="Calibri"/>
          <w:sz w:val="24"/>
          <w:szCs w:val="24"/>
        </w:rPr>
        <w:t>(</w:t>
      </w:r>
      <w:r w:rsidRPr="00054F60">
        <w:rPr>
          <w:rFonts w:ascii="Calibri" w:hAnsi="Calibri" w:cs="Calibri"/>
          <w:sz w:val="24"/>
          <w:szCs w:val="24"/>
          <w:highlight w:val="red"/>
        </w:rPr>
        <w:t xml:space="preserve">One Hundred Fourteen Thousand, Six Hundred and Eighty-Three </w:t>
      </w:r>
      <w:r w:rsidRPr="00054F60">
        <w:rPr>
          <w:rFonts w:ascii="Calibri" w:hAnsi="Calibri" w:cs="Calibri"/>
          <w:sz w:val="24"/>
          <w:szCs w:val="24"/>
          <w:highlight w:val="yellow"/>
        </w:rPr>
        <w:t>E</w:t>
      </w:r>
      <w:r w:rsidRPr="006E6C6C">
        <w:rPr>
          <w:rFonts w:ascii="Calibri" w:hAnsi="Calibri" w:cs="Calibri"/>
          <w:sz w:val="24"/>
          <w:szCs w:val="24"/>
        </w:rPr>
        <w:t>gyptian Pounds and 25/100)</w:t>
      </w:r>
      <w:r>
        <w:rPr>
          <w:rFonts w:ascii="Calibri" w:hAnsi="Calibri" w:cs="Calibri"/>
          <w:sz w:val="24"/>
          <w:szCs w:val="24"/>
        </w:rPr>
        <w:t xml:space="preserve"> as interests on delayed payments up to the cut-off date of this submission.</w:t>
      </w:r>
    </w:p>
    <w:p w14:paraId="2AF80EA7" w14:textId="62B5EBF8" w:rsidR="0098633C" w:rsidRPr="005369A0" w:rsidRDefault="0098633C">
      <w:pPr>
        <w:pStyle w:val="Heading2"/>
        <w:numPr>
          <w:ilvl w:val="1"/>
          <w:numId w:val="12"/>
        </w:numPr>
        <w:rPr>
          <w:rFonts w:asciiTheme="minorHAnsi" w:hAnsiTheme="minorHAnsi" w:cstheme="minorHAnsi"/>
          <w:b/>
          <w:bCs/>
          <w:color w:val="auto"/>
          <w:sz w:val="24"/>
          <w:szCs w:val="24"/>
          <w:u w:val="single"/>
        </w:rPr>
      </w:pPr>
      <w:bookmarkStart w:id="2" w:name="_Toc230524563"/>
      <w:r w:rsidRPr="005369A0">
        <w:rPr>
          <w:rFonts w:asciiTheme="minorHAnsi" w:hAnsiTheme="minorHAnsi" w:cstheme="minorHAnsi"/>
          <w:b/>
          <w:bCs/>
          <w:color w:val="auto"/>
          <w:sz w:val="24"/>
          <w:szCs w:val="24"/>
          <w:u w:val="single"/>
        </w:rPr>
        <w:t>Contractual Framework</w:t>
      </w:r>
      <w:bookmarkEnd w:id="2"/>
    </w:p>
    <w:p w14:paraId="0956D53E"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 xml:space="preserve">This submission arises out of Contract Reference Roya-Big-2025-01 (the "Contract") between Roya for Real Estate Investment (the "Employer") and Samco Al-Wataniya for </w:t>
      </w:r>
      <w:r w:rsidRPr="00E30197">
        <w:rPr>
          <w:rFonts w:ascii="Calibri" w:hAnsi="Calibri" w:cs="Calibri"/>
          <w:sz w:val="24"/>
          <w:szCs w:val="24"/>
        </w:rPr>
        <w:lastRenderedPageBreak/>
        <w:t>Construction (the "Contractor") for the Construction Works of the Civil Works for Buildings B1, B2, B3 and B4 at The Big Project.</w:t>
      </w:r>
    </w:p>
    <w:p w14:paraId="633F6451"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The Contract was made effective on 30 April 2025. According to Sub-Clause 8.1 [Commencement of Works] of the Particular Conditions of Contract, the Commencement Date is the latest of the following:</w:t>
      </w:r>
    </w:p>
    <w:p w14:paraId="11F86B7E" w14:textId="77777777" w:rsidR="0098633C" w:rsidRPr="00E30197" w:rsidRDefault="0098633C">
      <w:pPr>
        <w:pStyle w:val="ListParagraph"/>
        <w:numPr>
          <w:ilvl w:val="0"/>
          <w:numId w:val="10"/>
        </w:numPr>
        <w:spacing w:after="0" w:line="240" w:lineRule="auto"/>
        <w:contextualSpacing w:val="0"/>
        <w:jc w:val="both"/>
        <w:rPr>
          <w:rFonts w:ascii="Calibri" w:hAnsi="Calibri" w:cs="Calibri"/>
          <w:sz w:val="24"/>
          <w:szCs w:val="24"/>
        </w:rPr>
      </w:pPr>
      <w:r w:rsidRPr="00E30197">
        <w:rPr>
          <w:rFonts w:ascii="Calibri" w:hAnsi="Calibri" w:cs="Calibri"/>
          <w:sz w:val="24"/>
          <w:szCs w:val="24"/>
        </w:rPr>
        <w:t>Letter of Acceptance</w:t>
      </w:r>
    </w:p>
    <w:p w14:paraId="0240821D" w14:textId="77777777" w:rsidR="0098633C" w:rsidRPr="00E30197" w:rsidRDefault="0098633C">
      <w:pPr>
        <w:pStyle w:val="ListParagraph"/>
        <w:numPr>
          <w:ilvl w:val="0"/>
          <w:numId w:val="10"/>
        </w:numPr>
        <w:spacing w:after="0" w:line="240" w:lineRule="auto"/>
        <w:contextualSpacing w:val="0"/>
        <w:jc w:val="both"/>
        <w:rPr>
          <w:rFonts w:ascii="Calibri" w:hAnsi="Calibri" w:cs="Calibri"/>
          <w:sz w:val="24"/>
          <w:szCs w:val="24"/>
        </w:rPr>
      </w:pPr>
      <w:r w:rsidRPr="00E30197">
        <w:rPr>
          <w:rFonts w:ascii="Calibri" w:hAnsi="Calibri" w:cs="Calibri"/>
          <w:sz w:val="24"/>
          <w:szCs w:val="24"/>
        </w:rPr>
        <w:t>Site Handover</w:t>
      </w:r>
    </w:p>
    <w:p w14:paraId="7FCC54FE" w14:textId="77777777" w:rsidR="0098633C" w:rsidRPr="00E30197" w:rsidRDefault="0098633C">
      <w:pPr>
        <w:pStyle w:val="ListParagraph"/>
        <w:numPr>
          <w:ilvl w:val="0"/>
          <w:numId w:val="10"/>
        </w:numPr>
        <w:spacing w:after="0" w:line="240" w:lineRule="auto"/>
        <w:contextualSpacing w:val="0"/>
        <w:jc w:val="both"/>
        <w:rPr>
          <w:rFonts w:ascii="Calibri" w:hAnsi="Calibri" w:cs="Calibri"/>
          <w:sz w:val="24"/>
          <w:szCs w:val="24"/>
        </w:rPr>
      </w:pPr>
      <w:r w:rsidRPr="00E30197">
        <w:rPr>
          <w:rFonts w:ascii="Calibri" w:hAnsi="Calibri" w:cs="Calibri"/>
          <w:sz w:val="24"/>
          <w:szCs w:val="24"/>
        </w:rPr>
        <w:t>Receipt of undertaking letter that the Employer is responsible for all permits</w:t>
      </w:r>
    </w:p>
    <w:p w14:paraId="5CE598E6" w14:textId="77777777" w:rsidR="0098633C" w:rsidRPr="00E30197" w:rsidRDefault="0098633C">
      <w:pPr>
        <w:pStyle w:val="ListParagraph"/>
        <w:numPr>
          <w:ilvl w:val="0"/>
          <w:numId w:val="10"/>
        </w:numPr>
        <w:spacing w:after="240" w:line="240" w:lineRule="auto"/>
        <w:contextualSpacing w:val="0"/>
        <w:jc w:val="both"/>
        <w:rPr>
          <w:rFonts w:ascii="Calibri" w:hAnsi="Calibri" w:cs="Calibri"/>
          <w:sz w:val="24"/>
          <w:szCs w:val="24"/>
        </w:rPr>
      </w:pPr>
      <w:r w:rsidRPr="00E30197">
        <w:rPr>
          <w:rFonts w:ascii="Calibri" w:hAnsi="Calibri" w:cs="Calibri"/>
          <w:sz w:val="24"/>
          <w:szCs w:val="24"/>
        </w:rPr>
        <w:t>Receipt of the advance payment</w:t>
      </w:r>
    </w:p>
    <w:p w14:paraId="6F278D70"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Pr>
          <w:rFonts w:ascii="Calibri" w:hAnsi="Calibri" w:cs="Calibri"/>
          <w:sz w:val="24"/>
          <w:szCs w:val="24"/>
        </w:rPr>
        <w:t>Pursuant</w:t>
      </w:r>
      <w:r w:rsidRPr="00E30197">
        <w:rPr>
          <w:rFonts w:ascii="Calibri" w:hAnsi="Calibri" w:cs="Calibri"/>
          <w:sz w:val="24"/>
          <w:szCs w:val="24"/>
        </w:rPr>
        <w:t xml:space="preserve"> to the letter received from the </w:t>
      </w:r>
      <w:r>
        <w:rPr>
          <w:rFonts w:ascii="Calibri" w:hAnsi="Calibri" w:cs="Calibri"/>
          <w:sz w:val="24"/>
          <w:szCs w:val="24"/>
        </w:rPr>
        <w:t>Employer</w:t>
      </w:r>
      <w:r w:rsidRPr="00E30197">
        <w:rPr>
          <w:rFonts w:ascii="Calibri" w:hAnsi="Calibri" w:cs="Calibri"/>
          <w:sz w:val="24"/>
          <w:szCs w:val="24"/>
        </w:rPr>
        <w:t xml:space="preserve"> on 11 September 2025</w:t>
      </w:r>
      <w:r w:rsidRPr="00E30197">
        <w:rPr>
          <w:rStyle w:val="FootnoteReference"/>
          <w:rFonts w:ascii="Calibri" w:hAnsi="Calibri" w:cs="Calibri"/>
          <w:sz w:val="24"/>
          <w:szCs w:val="24"/>
        </w:rPr>
        <w:footnoteReference w:id="1"/>
      </w:r>
      <w:r w:rsidRPr="00E30197">
        <w:rPr>
          <w:rFonts w:ascii="Calibri" w:hAnsi="Calibri" w:cs="Calibri"/>
          <w:sz w:val="24"/>
          <w:szCs w:val="24"/>
        </w:rPr>
        <w:t>, it was confirmed that the Commencement Date for the Project is 11 September 2025, being the date on which all the requirements under Sub-Clause 8.1 were satisfied.</w:t>
      </w:r>
    </w:p>
    <w:p w14:paraId="5B69F261"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The Works are required to be completed within 19 months from the Commencement Date, subject to such Extensions of Time as may be granted under the Contract. Therefore, the original completion date was set to be 11 April 2027.</w:t>
      </w:r>
    </w:p>
    <w:p w14:paraId="11A1BD86" w14:textId="561936E3" w:rsidR="0098633C" w:rsidRPr="005369A0" w:rsidRDefault="0098633C">
      <w:pPr>
        <w:pStyle w:val="Heading2"/>
        <w:numPr>
          <w:ilvl w:val="1"/>
          <w:numId w:val="12"/>
        </w:numPr>
        <w:rPr>
          <w:rFonts w:asciiTheme="minorHAnsi" w:hAnsiTheme="minorHAnsi" w:cstheme="minorHAnsi"/>
          <w:b/>
          <w:bCs/>
          <w:color w:val="auto"/>
          <w:sz w:val="24"/>
          <w:szCs w:val="24"/>
          <w:u w:val="single"/>
        </w:rPr>
      </w:pPr>
      <w:bookmarkStart w:id="3" w:name="_Toc230524564"/>
      <w:r w:rsidRPr="005369A0">
        <w:rPr>
          <w:rFonts w:asciiTheme="minorHAnsi" w:hAnsiTheme="minorHAnsi" w:cstheme="minorHAnsi"/>
          <w:b/>
          <w:bCs/>
          <w:color w:val="auto"/>
          <w:sz w:val="24"/>
          <w:szCs w:val="24"/>
          <w:u w:val="single"/>
        </w:rPr>
        <w:t>Scope of the Project</w:t>
      </w:r>
      <w:bookmarkEnd w:id="3"/>
    </w:p>
    <w:p w14:paraId="04F08B16"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The Big Project is a development comprising four (4) buildings designated Buildings B1, B2, B3 and B4. Under Contract Reference Roya-Big-2025-01, the Contractor is engaged by the Employer to carry out the Engineering, Procurement and Construction of the Civil Works for all four buildings on a fixed-price, lump-sum basis in accordance with the Contract and the Conditions of Contract.</w:t>
      </w:r>
    </w:p>
    <w:p w14:paraId="1B147075" w14:textId="77777777" w:rsidR="0098633C"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The Works are designed by the Employer and are executed in accordance with the IFC drawing packages and specifications issued by or on behalf of the Employer through the Engineer. The Conditions of Contract adopted are the FIDIC Conditions of Contract for Building and Engineering Works Designed by the Employer, First Edition 1999 (the "Red Book"), as modified by the Particular Conditions.</w:t>
      </w:r>
    </w:p>
    <w:p w14:paraId="474FCCBF" w14:textId="77777777" w:rsidR="00EC102C" w:rsidRDefault="00EC102C" w:rsidP="00EC102C">
      <w:pPr>
        <w:spacing w:after="240" w:line="240" w:lineRule="auto"/>
        <w:jc w:val="both"/>
        <w:rPr>
          <w:rFonts w:ascii="Calibri" w:hAnsi="Calibri" w:cs="Calibri"/>
          <w:sz w:val="24"/>
          <w:szCs w:val="24"/>
        </w:rPr>
      </w:pPr>
    </w:p>
    <w:p w14:paraId="71F69E82" w14:textId="77777777" w:rsidR="00EC102C" w:rsidRDefault="00EC102C" w:rsidP="00EC102C">
      <w:pPr>
        <w:spacing w:after="240" w:line="240" w:lineRule="auto"/>
        <w:jc w:val="both"/>
        <w:rPr>
          <w:rFonts w:ascii="Calibri" w:hAnsi="Calibri" w:cs="Calibri"/>
          <w:sz w:val="24"/>
          <w:szCs w:val="24"/>
        </w:rPr>
      </w:pPr>
    </w:p>
    <w:p w14:paraId="34E787FE" w14:textId="77777777" w:rsidR="00EC102C" w:rsidRDefault="00EC102C" w:rsidP="00EC102C">
      <w:pPr>
        <w:spacing w:after="240" w:line="240" w:lineRule="auto"/>
        <w:jc w:val="both"/>
        <w:rPr>
          <w:rFonts w:ascii="Calibri" w:hAnsi="Calibri" w:cs="Calibri"/>
          <w:sz w:val="24"/>
          <w:szCs w:val="24"/>
        </w:rPr>
      </w:pPr>
    </w:p>
    <w:p w14:paraId="392574B9" w14:textId="77777777" w:rsidR="00EC102C" w:rsidRPr="00EC102C" w:rsidRDefault="00EC102C" w:rsidP="00EC102C">
      <w:pPr>
        <w:spacing w:after="240" w:line="240" w:lineRule="auto"/>
        <w:jc w:val="both"/>
        <w:rPr>
          <w:rFonts w:ascii="Calibri" w:hAnsi="Calibri" w:cs="Calibri"/>
          <w:sz w:val="24"/>
          <w:szCs w:val="24"/>
        </w:rPr>
      </w:pPr>
    </w:p>
    <w:p w14:paraId="7A2B0B72" w14:textId="7BAB7008" w:rsidR="0098633C" w:rsidRPr="005369A0" w:rsidRDefault="0098633C">
      <w:pPr>
        <w:pStyle w:val="Heading2"/>
        <w:numPr>
          <w:ilvl w:val="1"/>
          <w:numId w:val="12"/>
        </w:numPr>
        <w:rPr>
          <w:rFonts w:asciiTheme="minorHAnsi" w:hAnsiTheme="minorHAnsi" w:cstheme="minorHAnsi"/>
          <w:b/>
          <w:bCs/>
          <w:color w:val="auto"/>
          <w:sz w:val="24"/>
          <w:szCs w:val="24"/>
          <w:u w:val="single"/>
        </w:rPr>
      </w:pPr>
      <w:bookmarkStart w:id="4" w:name="_Toc230524565"/>
      <w:r w:rsidRPr="005369A0">
        <w:rPr>
          <w:rFonts w:asciiTheme="minorHAnsi" w:hAnsiTheme="minorHAnsi" w:cstheme="minorHAnsi"/>
          <w:b/>
          <w:bCs/>
          <w:color w:val="auto"/>
          <w:sz w:val="24"/>
          <w:szCs w:val="24"/>
          <w:u w:val="single"/>
        </w:rPr>
        <w:lastRenderedPageBreak/>
        <w:t>Contract Data</w:t>
      </w:r>
      <w:bookmarkEnd w:id="4"/>
    </w:p>
    <w:p w14:paraId="60631789"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The key data and particulars of the Contract are set out in the table below, as derived from the Contract Agreement, Appendix to Tender, and associated contract documents.</w:t>
      </w:r>
    </w:p>
    <w:tbl>
      <w:tblPr>
        <w:tblStyle w:val="PlainTable1"/>
        <w:tblW w:w="9026" w:type="dxa"/>
        <w:tblLook w:val="04A0" w:firstRow="1" w:lastRow="0" w:firstColumn="1" w:lastColumn="0" w:noHBand="0" w:noVBand="1"/>
      </w:tblPr>
      <w:tblGrid>
        <w:gridCol w:w="2900"/>
        <w:gridCol w:w="6126"/>
      </w:tblGrid>
      <w:tr w:rsidR="0098633C" w:rsidRPr="00E30197" w14:paraId="639F1E60" w14:textId="77777777" w:rsidTr="00A6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548ADE2D"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Contract Title</w:t>
            </w:r>
          </w:p>
        </w:tc>
        <w:tc>
          <w:tcPr>
            <w:tcW w:w="6126" w:type="dxa"/>
          </w:tcPr>
          <w:p w14:paraId="6E7A4467" w14:textId="77777777" w:rsidR="0098633C" w:rsidRPr="00E30197" w:rsidRDefault="0098633C" w:rsidP="00A6745E">
            <w:pPr>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b w:val="0"/>
                <w:bCs w:val="0"/>
                <w:color w:val="000000" w:themeColor="text1"/>
              </w:rPr>
              <w:t>Construction Works of the Civil Works for Buildings B1, B2, B3 and B4 at The Big Project</w:t>
            </w:r>
          </w:p>
        </w:tc>
      </w:tr>
      <w:tr w:rsidR="0098633C" w:rsidRPr="00E30197" w14:paraId="7392A166"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6A5D258F"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Contract Reference</w:t>
            </w:r>
          </w:p>
        </w:tc>
        <w:tc>
          <w:tcPr>
            <w:tcW w:w="6126" w:type="dxa"/>
          </w:tcPr>
          <w:p w14:paraId="1276D33E"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Roya-Big-2025-01</w:t>
            </w:r>
          </w:p>
        </w:tc>
      </w:tr>
      <w:tr w:rsidR="0098633C" w:rsidRPr="00E30197" w14:paraId="09A92A9D" w14:textId="77777777" w:rsidTr="00A6745E">
        <w:tc>
          <w:tcPr>
            <w:cnfStyle w:val="001000000000" w:firstRow="0" w:lastRow="0" w:firstColumn="1" w:lastColumn="0" w:oddVBand="0" w:evenVBand="0" w:oddHBand="0" w:evenHBand="0" w:firstRowFirstColumn="0" w:firstRowLastColumn="0" w:lastRowFirstColumn="0" w:lastRowLastColumn="0"/>
            <w:tcW w:w="2900" w:type="dxa"/>
          </w:tcPr>
          <w:p w14:paraId="5B46C8E1"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Conditions of Contract</w:t>
            </w:r>
          </w:p>
        </w:tc>
        <w:tc>
          <w:tcPr>
            <w:tcW w:w="6126" w:type="dxa"/>
          </w:tcPr>
          <w:p w14:paraId="45953F46" w14:textId="77777777" w:rsidR="0098633C" w:rsidRPr="00E30197" w:rsidRDefault="0098633C" w:rsidP="00A6745E">
            <w:pPr>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FIDIC Conditions of Contract for Building and Engineering Works Designed by the Employer, First Edition 1999 (The Red Book), as amended by the Particular Conditions</w:t>
            </w:r>
          </w:p>
        </w:tc>
      </w:tr>
      <w:tr w:rsidR="0098633C" w:rsidRPr="00E30197" w14:paraId="4D92CC92"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39D475C5"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Commencement Date</w:t>
            </w:r>
          </w:p>
        </w:tc>
        <w:tc>
          <w:tcPr>
            <w:tcW w:w="6126" w:type="dxa"/>
          </w:tcPr>
          <w:p w14:paraId="26B6CAE7"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11 September 2025</w:t>
            </w:r>
          </w:p>
        </w:tc>
      </w:tr>
      <w:tr w:rsidR="0098633C" w:rsidRPr="00E30197" w14:paraId="6299E8B3" w14:textId="77777777" w:rsidTr="00A6745E">
        <w:tc>
          <w:tcPr>
            <w:cnfStyle w:val="001000000000" w:firstRow="0" w:lastRow="0" w:firstColumn="1" w:lastColumn="0" w:oddVBand="0" w:evenVBand="0" w:oddHBand="0" w:evenHBand="0" w:firstRowFirstColumn="0" w:firstRowLastColumn="0" w:lastRowFirstColumn="0" w:lastRowLastColumn="0"/>
            <w:tcW w:w="2900" w:type="dxa"/>
          </w:tcPr>
          <w:p w14:paraId="13BECFEA"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Time for Completion</w:t>
            </w:r>
          </w:p>
        </w:tc>
        <w:tc>
          <w:tcPr>
            <w:tcW w:w="6126" w:type="dxa"/>
          </w:tcPr>
          <w:p w14:paraId="1A3AF371" w14:textId="77777777" w:rsidR="0098633C" w:rsidRPr="00E30197" w:rsidRDefault="0098633C" w:rsidP="00A6745E">
            <w:pPr>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19 Months from the Commencement Date</w:t>
            </w:r>
          </w:p>
        </w:tc>
      </w:tr>
      <w:tr w:rsidR="0098633C" w:rsidRPr="00E30197" w14:paraId="2B9DD102"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45811323"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Original Completion Date</w:t>
            </w:r>
          </w:p>
        </w:tc>
        <w:tc>
          <w:tcPr>
            <w:tcW w:w="6126" w:type="dxa"/>
          </w:tcPr>
          <w:p w14:paraId="03C80614"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11 April 2027</w:t>
            </w:r>
          </w:p>
        </w:tc>
      </w:tr>
      <w:tr w:rsidR="0098633C" w:rsidRPr="00E30197" w14:paraId="77D744BA" w14:textId="77777777" w:rsidTr="00A6745E">
        <w:tc>
          <w:tcPr>
            <w:cnfStyle w:val="001000000000" w:firstRow="0" w:lastRow="0" w:firstColumn="1" w:lastColumn="0" w:oddVBand="0" w:evenVBand="0" w:oddHBand="0" w:evenHBand="0" w:firstRowFirstColumn="0" w:firstRowLastColumn="0" w:lastRowFirstColumn="0" w:lastRowLastColumn="0"/>
            <w:tcW w:w="2900" w:type="dxa"/>
          </w:tcPr>
          <w:p w14:paraId="606805DA"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Employer</w:t>
            </w:r>
          </w:p>
        </w:tc>
        <w:tc>
          <w:tcPr>
            <w:tcW w:w="6126" w:type="dxa"/>
          </w:tcPr>
          <w:p w14:paraId="11B56B04" w14:textId="77777777" w:rsidR="0098633C" w:rsidRPr="00E30197" w:rsidRDefault="0098633C" w:rsidP="00A6745E">
            <w:pPr>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Roya for Real Estate Investment Block 1150/3, Abdelhamid Badawy Street, Sheraton, Heliopolis, Cairo, Egypt</w:t>
            </w:r>
          </w:p>
        </w:tc>
      </w:tr>
      <w:tr w:rsidR="0098633C" w:rsidRPr="00E30197" w14:paraId="688B9A3C"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18749054"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Contractor</w:t>
            </w:r>
          </w:p>
        </w:tc>
        <w:tc>
          <w:tcPr>
            <w:tcW w:w="6126" w:type="dxa"/>
          </w:tcPr>
          <w:p w14:paraId="4AD1AAA0"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Samco Al-Wataniya for Construction 7b El Tayaran Street, Maniegel Al Cinema, Nasr City, Cairo Governorate 4450106</w:t>
            </w:r>
          </w:p>
        </w:tc>
      </w:tr>
      <w:tr w:rsidR="0098633C" w:rsidRPr="00E30197" w14:paraId="58A2FCFB" w14:textId="77777777" w:rsidTr="00A6745E">
        <w:tc>
          <w:tcPr>
            <w:cnfStyle w:val="001000000000" w:firstRow="0" w:lastRow="0" w:firstColumn="1" w:lastColumn="0" w:oddVBand="0" w:evenVBand="0" w:oddHBand="0" w:evenHBand="0" w:firstRowFirstColumn="0" w:firstRowLastColumn="0" w:lastRowFirstColumn="0" w:lastRowLastColumn="0"/>
            <w:tcW w:w="2900" w:type="dxa"/>
          </w:tcPr>
          <w:p w14:paraId="4EA8CF08"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Engineer</w:t>
            </w:r>
          </w:p>
        </w:tc>
        <w:tc>
          <w:tcPr>
            <w:tcW w:w="6126" w:type="dxa"/>
          </w:tcPr>
          <w:p w14:paraId="3D1B3A93" w14:textId="77777777" w:rsidR="0098633C" w:rsidRPr="00E30197" w:rsidRDefault="0098633C" w:rsidP="00A6745E">
            <w:pPr>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ACE Project Management - Moharram Bakhoum</w:t>
            </w:r>
          </w:p>
        </w:tc>
      </w:tr>
      <w:tr w:rsidR="0098633C" w:rsidRPr="00E30197" w14:paraId="703F263E"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7FD01261"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Accepted Contract Amount</w:t>
            </w:r>
          </w:p>
        </w:tc>
        <w:tc>
          <w:tcPr>
            <w:tcW w:w="6126" w:type="dxa"/>
          </w:tcPr>
          <w:p w14:paraId="6C5E1456"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EGP 367,286,025 (Three Hundred Sixty-Seven Million, Two Hundred Eighty-Six Thousand and Twenty-Five Egyptian Pounds)</w:t>
            </w:r>
          </w:p>
        </w:tc>
      </w:tr>
      <w:tr w:rsidR="0098633C" w:rsidRPr="00E30197" w14:paraId="72B45757" w14:textId="77777777" w:rsidTr="00A6745E">
        <w:tc>
          <w:tcPr>
            <w:cnfStyle w:val="001000000000" w:firstRow="0" w:lastRow="0" w:firstColumn="1" w:lastColumn="0" w:oddVBand="0" w:evenVBand="0" w:oddHBand="0" w:evenHBand="0" w:firstRowFirstColumn="0" w:firstRowLastColumn="0" w:lastRowFirstColumn="0" w:lastRowLastColumn="0"/>
            <w:tcW w:w="2900" w:type="dxa"/>
          </w:tcPr>
          <w:p w14:paraId="41AB143B"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Performance Security</w:t>
            </w:r>
          </w:p>
        </w:tc>
        <w:tc>
          <w:tcPr>
            <w:tcW w:w="6126" w:type="dxa"/>
          </w:tcPr>
          <w:p w14:paraId="5B33F113" w14:textId="77777777" w:rsidR="0098633C" w:rsidRPr="00E30197" w:rsidRDefault="0098633C" w:rsidP="00A6745E">
            <w:pPr>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5% of the Accepted Contract Amount</w:t>
            </w:r>
          </w:p>
        </w:tc>
      </w:tr>
      <w:tr w:rsidR="0098633C" w:rsidRPr="00E30197" w14:paraId="66027A0D"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0B87A4F6"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Advance Payment</w:t>
            </w:r>
          </w:p>
        </w:tc>
        <w:tc>
          <w:tcPr>
            <w:tcW w:w="6126" w:type="dxa"/>
          </w:tcPr>
          <w:p w14:paraId="6DD02AAF"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25% of the Accepted Contract Amount (30% Cash / 70% Free-Issue Steel Reinforcement supplied by the Employer)</w:t>
            </w:r>
          </w:p>
        </w:tc>
      </w:tr>
      <w:tr w:rsidR="0098633C" w:rsidRPr="00E30197" w14:paraId="5216E9D3" w14:textId="77777777" w:rsidTr="00A6745E">
        <w:tc>
          <w:tcPr>
            <w:cnfStyle w:val="001000000000" w:firstRow="0" w:lastRow="0" w:firstColumn="1" w:lastColumn="0" w:oddVBand="0" w:evenVBand="0" w:oddHBand="0" w:evenHBand="0" w:firstRowFirstColumn="0" w:firstRowLastColumn="0" w:lastRowFirstColumn="0" w:lastRowLastColumn="0"/>
            <w:tcW w:w="2900" w:type="dxa"/>
          </w:tcPr>
          <w:p w14:paraId="081135F1"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Delay Damages</w:t>
            </w:r>
          </w:p>
        </w:tc>
        <w:tc>
          <w:tcPr>
            <w:tcW w:w="6126" w:type="dxa"/>
          </w:tcPr>
          <w:p w14:paraId="174F23A3" w14:textId="77777777" w:rsidR="0098633C" w:rsidRPr="00E30197" w:rsidRDefault="0098633C" w:rsidP="00A6745E">
            <w:pPr>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1% per week of the value of outstanding Works</w:t>
            </w:r>
          </w:p>
        </w:tc>
      </w:tr>
      <w:tr w:rsidR="0098633C" w:rsidRPr="00E30197" w14:paraId="7A288B20"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541513AD"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Maximum Delay Damages</w:t>
            </w:r>
          </w:p>
        </w:tc>
        <w:tc>
          <w:tcPr>
            <w:tcW w:w="6126" w:type="dxa"/>
          </w:tcPr>
          <w:p w14:paraId="47A0AD63"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10% of the Contract Price</w:t>
            </w:r>
          </w:p>
        </w:tc>
      </w:tr>
      <w:tr w:rsidR="0098633C" w:rsidRPr="00E30197" w14:paraId="33E36DC8" w14:textId="77777777" w:rsidTr="00A6745E">
        <w:tc>
          <w:tcPr>
            <w:cnfStyle w:val="001000000000" w:firstRow="0" w:lastRow="0" w:firstColumn="1" w:lastColumn="0" w:oddVBand="0" w:evenVBand="0" w:oddHBand="0" w:evenHBand="0" w:firstRowFirstColumn="0" w:firstRowLastColumn="0" w:lastRowFirstColumn="0" w:lastRowLastColumn="0"/>
            <w:tcW w:w="2900" w:type="dxa"/>
          </w:tcPr>
          <w:p w14:paraId="006E3481"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Governing Law</w:t>
            </w:r>
          </w:p>
        </w:tc>
        <w:tc>
          <w:tcPr>
            <w:tcW w:w="6126" w:type="dxa"/>
          </w:tcPr>
          <w:p w14:paraId="1EE0DF4E" w14:textId="77777777" w:rsidR="0098633C" w:rsidRPr="00E30197" w:rsidRDefault="0098633C" w:rsidP="00A6745E">
            <w:pPr>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Laws of the Arab Republic of Egypt</w:t>
            </w:r>
          </w:p>
        </w:tc>
      </w:tr>
      <w:tr w:rsidR="0098633C" w:rsidRPr="00E30197" w14:paraId="51525EB3"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36F76AB6" w14:textId="77777777" w:rsidR="0098633C" w:rsidRPr="00E30197" w:rsidRDefault="0098633C" w:rsidP="00A6745E">
            <w:pPr>
              <w:spacing w:after="240"/>
              <w:rPr>
                <w:rFonts w:ascii="Calibri" w:hAnsi="Calibri" w:cs="Calibri"/>
                <w:color w:val="000000" w:themeColor="text1"/>
              </w:rPr>
            </w:pPr>
            <w:r w:rsidRPr="00E30197">
              <w:rPr>
                <w:rFonts w:ascii="Calibri" w:hAnsi="Calibri" w:cs="Calibri"/>
                <w:color w:val="000000" w:themeColor="text1"/>
              </w:rPr>
              <w:t>Language of Contract</w:t>
            </w:r>
          </w:p>
        </w:tc>
        <w:tc>
          <w:tcPr>
            <w:tcW w:w="6126" w:type="dxa"/>
          </w:tcPr>
          <w:p w14:paraId="4CC58A2B" w14:textId="77777777" w:rsidR="0098633C" w:rsidRPr="00E30197" w:rsidRDefault="0098633C" w:rsidP="00A6745E">
            <w:pPr>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E30197">
              <w:rPr>
                <w:rFonts w:ascii="Calibri" w:hAnsi="Calibri" w:cs="Calibri"/>
                <w:color w:val="000000" w:themeColor="text1"/>
              </w:rPr>
              <w:t>English</w:t>
            </w:r>
          </w:p>
        </w:tc>
      </w:tr>
    </w:tbl>
    <w:p w14:paraId="6007D304" w14:textId="77777777" w:rsidR="0098633C" w:rsidRPr="00E30197" w:rsidRDefault="0098633C" w:rsidP="0098633C">
      <w:pPr>
        <w:spacing w:after="240"/>
        <w:rPr>
          <w:rFonts w:ascii="Calibri" w:hAnsi="Calibri" w:cs="Calibri"/>
          <w:sz w:val="24"/>
          <w:szCs w:val="24"/>
        </w:rPr>
      </w:pPr>
    </w:p>
    <w:p w14:paraId="27372010" w14:textId="357CEB20" w:rsidR="0098633C" w:rsidRPr="005369A0" w:rsidRDefault="0098633C">
      <w:pPr>
        <w:pStyle w:val="Heading2"/>
        <w:numPr>
          <w:ilvl w:val="1"/>
          <w:numId w:val="12"/>
        </w:numPr>
        <w:rPr>
          <w:rFonts w:asciiTheme="minorHAnsi" w:hAnsiTheme="minorHAnsi" w:cstheme="minorHAnsi"/>
          <w:b/>
          <w:bCs/>
          <w:color w:val="auto"/>
          <w:sz w:val="24"/>
          <w:szCs w:val="24"/>
          <w:u w:val="single"/>
        </w:rPr>
      </w:pPr>
      <w:bookmarkStart w:id="5" w:name="_Toc230524566"/>
      <w:r w:rsidRPr="005369A0">
        <w:rPr>
          <w:rFonts w:asciiTheme="minorHAnsi" w:hAnsiTheme="minorHAnsi" w:cstheme="minorHAnsi"/>
          <w:b/>
          <w:bCs/>
          <w:color w:val="auto"/>
          <w:sz w:val="24"/>
          <w:szCs w:val="24"/>
          <w:u w:val="single"/>
        </w:rPr>
        <w:lastRenderedPageBreak/>
        <w:t>Priority of Contract Documents</w:t>
      </w:r>
      <w:bookmarkEnd w:id="5"/>
    </w:p>
    <w:p w14:paraId="08D5D6F7"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In the event of ambiguity or discrepancy between any of the documents forming part of the Contract, precedence shall be determined in accordance with Sub-Clause 1.5 [Priority of Documents] of the Particular Conditions of Contract and Clause 2 of the Contract Agreement. The order of priority is as follows:</w:t>
      </w:r>
    </w:p>
    <w:p w14:paraId="0EA46A58"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The Agreement</w:t>
      </w:r>
    </w:p>
    <w:p w14:paraId="549076AD"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The Appendix to Tender</w:t>
      </w:r>
    </w:p>
    <w:p w14:paraId="4525BA57"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The Particular Conditions</w:t>
      </w:r>
    </w:p>
    <w:p w14:paraId="536A803C"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The General Conditions</w:t>
      </w:r>
    </w:p>
    <w:p w14:paraId="37C65577"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General Requirements</w:t>
      </w:r>
    </w:p>
    <w:p w14:paraId="4EC97DA3"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The Bill of Quantities</w:t>
      </w:r>
    </w:p>
    <w:p w14:paraId="22E5B407"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Drawings</w:t>
      </w:r>
    </w:p>
    <w:p w14:paraId="613833E7" w14:textId="77777777" w:rsidR="0098633C" w:rsidRPr="00E30197" w:rsidRDefault="0098633C">
      <w:pPr>
        <w:pStyle w:val="ListParagraph"/>
        <w:numPr>
          <w:ilvl w:val="0"/>
          <w:numId w:val="11"/>
        </w:numPr>
        <w:spacing w:after="0" w:line="240" w:lineRule="auto"/>
        <w:ind w:left="1276"/>
        <w:contextualSpacing w:val="0"/>
        <w:rPr>
          <w:rFonts w:ascii="Calibri" w:hAnsi="Calibri" w:cs="Calibri"/>
          <w:sz w:val="24"/>
          <w:szCs w:val="24"/>
        </w:rPr>
      </w:pPr>
      <w:r w:rsidRPr="00E30197">
        <w:rPr>
          <w:rFonts w:ascii="Calibri" w:hAnsi="Calibri" w:cs="Calibri"/>
          <w:sz w:val="24"/>
          <w:szCs w:val="24"/>
        </w:rPr>
        <w:t>Soil Report</w:t>
      </w:r>
    </w:p>
    <w:p w14:paraId="442C0A12" w14:textId="77777777" w:rsidR="0098633C" w:rsidRPr="00E30197" w:rsidRDefault="0098633C">
      <w:pPr>
        <w:pStyle w:val="ListParagraph"/>
        <w:numPr>
          <w:ilvl w:val="0"/>
          <w:numId w:val="11"/>
        </w:numPr>
        <w:spacing w:after="240" w:line="240" w:lineRule="auto"/>
        <w:ind w:left="1276"/>
        <w:contextualSpacing w:val="0"/>
        <w:rPr>
          <w:rFonts w:ascii="Calibri" w:hAnsi="Calibri" w:cs="Calibri"/>
          <w:sz w:val="24"/>
          <w:szCs w:val="24"/>
        </w:rPr>
      </w:pPr>
      <w:r w:rsidRPr="00E30197">
        <w:rPr>
          <w:rFonts w:ascii="Calibri" w:hAnsi="Calibri" w:cs="Calibri"/>
          <w:sz w:val="24"/>
          <w:szCs w:val="24"/>
        </w:rPr>
        <w:t>Site Layout</w:t>
      </w:r>
    </w:p>
    <w:p w14:paraId="688B369E" w14:textId="47E22318" w:rsidR="0098633C" w:rsidRPr="005369A0" w:rsidRDefault="0098633C">
      <w:pPr>
        <w:pStyle w:val="Heading2"/>
        <w:numPr>
          <w:ilvl w:val="1"/>
          <w:numId w:val="12"/>
        </w:numPr>
        <w:rPr>
          <w:rFonts w:asciiTheme="minorHAnsi" w:hAnsiTheme="minorHAnsi" w:cstheme="minorHAnsi"/>
          <w:b/>
          <w:bCs/>
          <w:color w:val="auto"/>
          <w:sz w:val="24"/>
          <w:szCs w:val="24"/>
          <w:u w:val="single"/>
        </w:rPr>
      </w:pPr>
      <w:bookmarkStart w:id="6" w:name="_Toc230524567"/>
      <w:r w:rsidRPr="005369A0">
        <w:rPr>
          <w:rFonts w:asciiTheme="minorHAnsi" w:hAnsiTheme="minorHAnsi" w:cstheme="minorHAnsi"/>
          <w:b/>
          <w:bCs/>
          <w:color w:val="auto"/>
          <w:sz w:val="24"/>
          <w:szCs w:val="24"/>
          <w:u w:val="single"/>
        </w:rPr>
        <w:t>Without Prejudice and Reservation of Rights</w:t>
      </w:r>
      <w:bookmarkEnd w:id="6"/>
    </w:p>
    <w:p w14:paraId="3FBB42AF"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This submission is made without prejudice to any of the Contractor's other rights or remedies under the Contract or at law. The entitlement figures presented herein represent the Contractor's best assessment as at the cut-off date of this submission, being 25 May 2026. The Contractor expressly reserves the right to supplement, amend, and update this submission as further information becomes available, including the results of the ongoing delay analyses and the quantification of prolongation costs associated with each head of claim.</w:t>
      </w:r>
    </w:p>
    <w:p w14:paraId="0DFA1403" w14:textId="77777777" w:rsidR="0098633C" w:rsidRPr="00E30197" w:rsidRDefault="0098633C">
      <w:pPr>
        <w:pStyle w:val="ListParagraph"/>
        <w:numPr>
          <w:ilvl w:val="0"/>
          <w:numId w:val="7"/>
        </w:numPr>
        <w:spacing w:after="240" w:line="240" w:lineRule="auto"/>
        <w:contextualSpacing w:val="0"/>
        <w:rPr>
          <w:rFonts w:ascii="Calibri" w:hAnsi="Calibri" w:cs="Calibri"/>
          <w:color w:val="000000" w:themeColor="text1"/>
          <w:sz w:val="24"/>
          <w:szCs w:val="24"/>
        </w:rPr>
      </w:pPr>
      <w:r w:rsidRPr="00E30197">
        <w:rPr>
          <w:rFonts w:ascii="Calibri" w:hAnsi="Calibri" w:cs="Calibri"/>
          <w:color w:val="000000" w:themeColor="text1"/>
          <w:sz w:val="24"/>
          <w:szCs w:val="24"/>
        </w:rPr>
        <w:t>The Contractor's entitlement to an extension of Time for Completion gives rise to a corresponding entitlement to prolongation costs. Given the ongoing nature of several delay events and the requirement to complete the delay analysis, prolongation costs will be quantified in full in a separate dedicated submission to be served on the Engineer in due course.</w:t>
      </w:r>
    </w:p>
    <w:p w14:paraId="4DDE61CC" w14:textId="77777777" w:rsidR="0098633C" w:rsidRPr="00E30197" w:rsidRDefault="0098633C">
      <w:pPr>
        <w:pStyle w:val="ListParagraph"/>
        <w:numPr>
          <w:ilvl w:val="0"/>
          <w:numId w:val="7"/>
        </w:numPr>
        <w:spacing w:after="240" w:line="240" w:lineRule="auto"/>
        <w:contextualSpacing w:val="0"/>
        <w:jc w:val="both"/>
        <w:rPr>
          <w:rFonts w:ascii="Calibri" w:hAnsi="Calibri" w:cs="Calibri"/>
          <w:sz w:val="24"/>
          <w:szCs w:val="24"/>
        </w:rPr>
      </w:pPr>
      <w:r w:rsidRPr="00E30197">
        <w:rPr>
          <w:rFonts w:ascii="Calibri" w:hAnsi="Calibri" w:cs="Calibri"/>
          <w:sz w:val="24"/>
          <w:szCs w:val="24"/>
        </w:rPr>
        <w:t>Nothing contained in this submission shall be construed as a waiver of any right or remedy available to the Contractor under the Contract or applicable law, and all rights are expressly reserved.</w:t>
      </w:r>
    </w:p>
    <w:p w14:paraId="184F9280" w14:textId="3C127098" w:rsidR="00CD76A7" w:rsidRPr="0098633C" w:rsidRDefault="00CD76A7" w:rsidP="00CD76A7"/>
    <w:p w14:paraId="2A763BC8" w14:textId="77777777" w:rsidR="00CD76A7" w:rsidRDefault="00CD76A7">
      <w:pPr>
        <w:rPr>
          <w:lang w:val="en-GB"/>
        </w:rPr>
      </w:pPr>
      <w:r>
        <w:rPr>
          <w:lang w:val="en-GB"/>
        </w:rPr>
        <w:br w:type="page"/>
      </w:r>
    </w:p>
    <w:p w14:paraId="76733057" w14:textId="4CB95356" w:rsidR="00CD76A7" w:rsidRPr="00EC102C" w:rsidRDefault="00EC102C" w:rsidP="00976EB6">
      <w:pPr>
        <w:pStyle w:val="Heading1"/>
        <w:ind w:left="-86" w:hanging="274"/>
        <w:jc w:val="left"/>
      </w:pPr>
      <w:bookmarkStart w:id="7" w:name="_Toc230524568"/>
      <w:r w:rsidRPr="00EC102C">
        <w:lastRenderedPageBreak/>
        <w:t>Interim Particulars</w:t>
      </w:r>
      <w:bookmarkEnd w:id="7"/>
    </w:p>
    <w:p w14:paraId="048C162D" w14:textId="75E0B17D" w:rsidR="00CD76A7" w:rsidRPr="00976EB6" w:rsidRDefault="00513835">
      <w:pPr>
        <w:pStyle w:val="Heading2"/>
        <w:numPr>
          <w:ilvl w:val="0"/>
          <w:numId w:val="15"/>
        </w:numPr>
        <w:ind w:left="270" w:hanging="450"/>
        <w:rPr>
          <w:rFonts w:asciiTheme="minorHAnsi" w:hAnsiTheme="minorHAnsi" w:cstheme="minorHAnsi"/>
          <w:b/>
          <w:bCs/>
          <w:color w:val="auto"/>
          <w:sz w:val="24"/>
          <w:szCs w:val="24"/>
          <w:u w:val="single"/>
        </w:rPr>
      </w:pPr>
      <w:bookmarkStart w:id="8" w:name="_Toc230524569"/>
      <w:r>
        <w:rPr>
          <w:rFonts w:asciiTheme="minorHAnsi" w:hAnsiTheme="minorHAnsi" w:cstheme="minorHAnsi"/>
          <w:b/>
          <w:bCs/>
          <w:color w:val="auto"/>
          <w:sz w:val="24"/>
          <w:szCs w:val="24"/>
          <w:u w:val="single"/>
        </w:rPr>
        <w:t>Claim N</w:t>
      </w:r>
      <w:r w:rsidR="00CD76A7" w:rsidRPr="00976EB6">
        <w:rPr>
          <w:rFonts w:asciiTheme="minorHAnsi" w:hAnsiTheme="minorHAnsi" w:cstheme="minorHAnsi"/>
          <w:b/>
          <w:bCs/>
          <w:color w:val="auto"/>
          <w:sz w:val="24"/>
          <w:szCs w:val="24"/>
          <w:u w:val="single"/>
        </w:rPr>
        <w:t xml:space="preserve">o. (01): </w:t>
      </w:r>
      <w:r w:rsidR="00E346E7" w:rsidRPr="00E346E7">
        <w:rPr>
          <w:rFonts w:asciiTheme="minorHAnsi" w:hAnsiTheme="minorHAnsi" w:cstheme="minorHAnsi"/>
          <w:b/>
          <w:bCs/>
          <w:color w:val="auto"/>
          <w:sz w:val="24"/>
          <w:szCs w:val="24"/>
          <w:u w:val="single"/>
        </w:rPr>
        <w:t>Delayed Supply of Free-Issue Steel Reinforcement by the Employer</w:t>
      </w:r>
      <w:bookmarkEnd w:id="8"/>
    </w:p>
    <w:p w14:paraId="530FABF5" w14:textId="77777777" w:rsidR="00CD76A7" w:rsidRPr="005B5409" w:rsidRDefault="00CD76A7" w:rsidP="00CD76A7">
      <w:pPr>
        <w:spacing w:line="276" w:lineRule="auto"/>
        <w:jc w:val="both"/>
        <w:rPr>
          <w:b/>
          <w:bCs/>
          <w:sz w:val="24"/>
          <w:szCs w:val="24"/>
          <w:u w:val="single"/>
        </w:rPr>
      </w:pPr>
      <w:r w:rsidRPr="005B5409">
        <w:rPr>
          <w:b/>
          <w:bCs/>
          <w:sz w:val="24"/>
          <w:szCs w:val="24"/>
          <w:u w:val="single"/>
        </w:rPr>
        <w:t>Executive Summary</w:t>
      </w:r>
    </w:p>
    <w:p w14:paraId="32BBC44A" w14:textId="043B6960" w:rsidR="00CD76A7" w:rsidRPr="005B5409" w:rsidRDefault="00CD76A7">
      <w:pPr>
        <w:pStyle w:val="ListParagraph"/>
        <w:numPr>
          <w:ilvl w:val="0"/>
          <w:numId w:val="14"/>
        </w:numPr>
        <w:spacing w:line="276" w:lineRule="auto"/>
        <w:contextualSpacing w:val="0"/>
        <w:jc w:val="both"/>
        <w:rPr>
          <w:b/>
          <w:bCs/>
          <w:sz w:val="24"/>
          <w:szCs w:val="24"/>
        </w:rPr>
      </w:pPr>
      <w:r w:rsidRPr="005B5409">
        <w:rPr>
          <w:sz w:val="24"/>
          <w:szCs w:val="24"/>
        </w:rPr>
        <w:t>In accordance with Sub-Clause 14.2 of the Appendix to Tender, it is the Employer’s responsibility to supply the r</w:t>
      </w:r>
      <w:r w:rsidR="00EE5087" w:rsidRPr="005B5409">
        <w:rPr>
          <w:sz w:val="24"/>
          <w:szCs w:val="24"/>
        </w:rPr>
        <w:t>equired steel reinforcement as</w:t>
      </w:r>
      <w:r w:rsidRPr="005B5409">
        <w:rPr>
          <w:sz w:val="24"/>
          <w:szCs w:val="24"/>
        </w:rPr>
        <w:t xml:space="preserve"> part of the Advance payment</w:t>
      </w:r>
      <w:r w:rsidR="00EE5087" w:rsidRPr="005B5409">
        <w:rPr>
          <w:sz w:val="24"/>
          <w:szCs w:val="24"/>
        </w:rPr>
        <w:t>;</w:t>
      </w:r>
      <w:r w:rsidRPr="005B5409">
        <w:rPr>
          <w:sz w:val="24"/>
          <w:szCs w:val="24"/>
        </w:rPr>
        <w:t xml:space="preserve"> however, the Employer significantly delayed the supply of the required steel reinforcement</w:t>
      </w:r>
      <w:r w:rsidR="00EE5087" w:rsidRPr="005B5409">
        <w:rPr>
          <w:sz w:val="24"/>
          <w:szCs w:val="24"/>
        </w:rPr>
        <w:t>,</w:t>
      </w:r>
      <w:r w:rsidRPr="005B5409">
        <w:rPr>
          <w:sz w:val="24"/>
          <w:szCs w:val="24"/>
        </w:rPr>
        <w:t xml:space="preserve"> which has significantly delayed the Works as shown in the </w:t>
      </w:r>
      <w:r w:rsidR="00EE5087" w:rsidRPr="005B5409">
        <w:rPr>
          <w:sz w:val="24"/>
          <w:szCs w:val="24"/>
        </w:rPr>
        <w:t>table below</w:t>
      </w:r>
      <w:r w:rsidRPr="005B5409">
        <w:rPr>
          <w:sz w:val="24"/>
          <w:szCs w:val="24"/>
        </w:rPr>
        <w:t>:</w:t>
      </w:r>
    </w:p>
    <w:p w14:paraId="6866071F" w14:textId="77777777" w:rsidR="00CD76A7" w:rsidRPr="005B5409" w:rsidRDefault="00CD76A7" w:rsidP="00335D64">
      <w:pPr>
        <w:spacing w:line="276" w:lineRule="auto"/>
        <w:ind w:left="-720"/>
        <w:jc w:val="both"/>
        <w:rPr>
          <w:sz w:val="24"/>
          <w:szCs w:val="24"/>
        </w:rPr>
      </w:pPr>
      <w:r w:rsidRPr="005B5409">
        <w:rPr>
          <w:noProof/>
          <w:sz w:val="24"/>
          <w:szCs w:val="24"/>
        </w:rPr>
        <w:drawing>
          <wp:inline distT="0" distB="0" distL="0" distR="0" wp14:anchorId="2D8A48A1" wp14:editId="417AD6A6">
            <wp:extent cx="7014037"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4037" cy="666750"/>
                    </a:xfrm>
                    <a:prstGeom prst="rect">
                      <a:avLst/>
                    </a:prstGeom>
                    <a:noFill/>
                    <a:ln>
                      <a:noFill/>
                    </a:ln>
                  </pic:spPr>
                </pic:pic>
              </a:graphicData>
            </a:graphic>
          </wp:inline>
        </w:drawing>
      </w:r>
    </w:p>
    <w:p w14:paraId="2D2C31F7" w14:textId="77777777" w:rsidR="00CD76A7" w:rsidRPr="005B5409" w:rsidRDefault="00CD76A7" w:rsidP="00CD76A7">
      <w:pPr>
        <w:spacing w:line="276" w:lineRule="auto"/>
        <w:jc w:val="both"/>
        <w:rPr>
          <w:b/>
          <w:bCs/>
          <w:sz w:val="24"/>
          <w:szCs w:val="24"/>
          <w:u w:val="single"/>
        </w:rPr>
      </w:pPr>
      <w:r w:rsidRPr="005B5409">
        <w:rPr>
          <w:b/>
          <w:bCs/>
          <w:sz w:val="24"/>
          <w:szCs w:val="24"/>
          <w:u w:val="single"/>
        </w:rPr>
        <w:t>Contractual Basis</w:t>
      </w:r>
    </w:p>
    <w:p w14:paraId="13859452"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Sub-Clause 4.20 [Employer’s Equipment and Free-Issue Material] of the Particular Conditions</w:t>
      </w:r>
    </w:p>
    <w:p w14:paraId="0697BB20" w14:textId="77777777" w:rsidR="00CD76A7" w:rsidRPr="005B5409" w:rsidRDefault="00CD76A7" w:rsidP="00AC401E">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“The Contractor shall promptly give notice to the Engineer of any shortage, defect or default in these Materials”</w:t>
      </w:r>
    </w:p>
    <w:p w14:paraId="05F269FC" w14:textId="77777777" w:rsidR="00CD76A7" w:rsidRPr="005B5409" w:rsidRDefault="00CD76A7" w:rsidP="00AC401E">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 xml:space="preserve">“the Contractor shall submit to the Engineer, for approval, a 1-month prior look-ahead schedule, in the form accepted by the Engineer, for the required free-issue Materials and Plant that covers the Contractor’s consumption during a </w:t>
      </w:r>
      <w:proofErr w:type="gramStart"/>
      <w:r w:rsidRPr="005B5409">
        <w:rPr>
          <w:rFonts w:cstheme="minorHAnsi"/>
          <w:i/>
          <w:iCs/>
          <w:sz w:val="24"/>
          <w:szCs w:val="24"/>
          <w:lang w:bidi="ar-EG"/>
        </w:rPr>
        <w:t>one month</w:t>
      </w:r>
      <w:proofErr w:type="gramEnd"/>
      <w:r w:rsidRPr="005B5409">
        <w:rPr>
          <w:rFonts w:cstheme="minorHAnsi"/>
          <w:i/>
          <w:iCs/>
          <w:sz w:val="24"/>
          <w:szCs w:val="24"/>
          <w:lang w:bidi="ar-EG"/>
        </w:rPr>
        <w:t xml:space="preserve"> duration”</w:t>
      </w:r>
    </w:p>
    <w:p w14:paraId="3FD8943B"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 xml:space="preserve">Sub-Clause 14.2 [Advance Payment] of the Appendix to Tender provides that: </w:t>
      </w:r>
    </w:p>
    <w:p w14:paraId="72BB714C" w14:textId="77777777" w:rsidR="00CD76A7" w:rsidRPr="005B5409" w:rsidRDefault="00CD76A7" w:rsidP="00AC401E">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“25% of the Accepted Contract Amount to be paid as follows</w:t>
      </w:r>
    </w:p>
    <w:p w14:paraId="1BF676F5" w14:textId="3F8A106B" w:rsidR="00CD76A7" w:rsidRPr="005B5409" w:rsidRDefault="00CD76A7">
      <w:pPr>
        <w:pStyle w:val="ListParagraph"/>
        <w:numPr>
          <w:ilvl w:val="0"/>
          <w:numId w:val="6"/>
        </w:numPr>
        <w:ind w:left="2250" w:right="1620"/>
        <w:contextualSpacing w:val="0"/>
        <w:jc w:val="both"/>
        <w:rPr>
          <w:rFonts w:cstheme="minorHAnsi"/>
          <w:i/>
          <w:iCs/>
          <w:sz w:val="24"/>
          <w:szCs w:val="24"/>
          <w:lang w:bidi="ar-EG"/>
        </w:rPr>
      </w:pPr>
      <w:r w:rsidRPr="005B5409">
        <w:rPr>
          <w:rFonts w:cstheme="minorHAnsi"/>
          <w:i/>
          <w:iCs/>
          <w:sz w:val="24"/>
          <w:szCs w:val="24"/>
          <w:lang w:bidi="ar-EG"/>
        </w:rPr>
        <w:t>30% Cash against Bank Check</w:t>
      </w:r>
      <w:r w:rsidR="00AC401E" w:rsidRPr="005B5409">
        <w:rPr>
          <w:rFonts w:cstheme="minorHAnsi"/>
          <w:i/>
          <w:iCs/>
          <w:sz w:val="24"/>
          <w:szCs w:val="24"/>
          <w:lang w:bidi="ar-EG"/>
        </w:rPr>
        <w:t>.</w:t>
      </w:r>
    </w:p>
    <w:p w14:paraId="593E62B4" w14:textId="66F6F487" w:rsidR="00CD76A7" w:rsidRPr="005B5409" w:rsidRDefault="00CD76A7">
      <w:pPr>
        <w:pStyle w:val="ListParagraph"/>
        <w:numPr>
          <w:ilvl w:val="0"/>
          <w:numId w:val="6"/>
        </w:numPr>
        <w:ind w:left="2250" w:right="1620"/>
        <w:contextualSpacing w:val="0"/>
        <w:jc w:val="both"/>
        <w:rPr>
          <w:rFonts w:cstheme="minorHAnsi"/>
          <w:i/>
          <w:iCs/>
          <w:sz w:val="24"/>
          <w:szCs w:val="24"/>
          <w:lang w:bidi="ar-EG"/>
        </w:rPr>
      </w:pPr>
      <w:r w:rsidRPr="005B5409">
        <w:rPr>
          <w:rFonts w:cstheme="minorHAnsi"/>
          <w:i/>
          <w:iCs/>
          <w:sz w:val="24"/>
          <w:szCs w:val="24"/>
          <w:lang w:bidi="ar-EG"/>
        </w:rPr>
        <w:t>70% Steel supplied by Employer according to the approved Programme”</w:t>
      </w:r>
    </w:p>
    <w:p w14:paraId="495D7B17"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In light of the above, and since the Employer’s supply of steel has been significantly delayed, with the third batch of steel reinforcement still not delivered as of the date of this submission, the Contractor’s progress has been materially affected.</w:t>
      </w:r>
    </w:p>
    <w:p w14:paraId="22480A2F" w14:textId="1D059881"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Accordingly, the Contractor is entitled to an Extension of Time for Completion together with the associated Costs pursuant to Sub-Clause 8.4(e) [Extension of Time for Completion] and Sub-Clause 20.1 [Contractor’s Claims] of the Conditions of Contract</w:t>
      </w:r>
      <w:r w:rsidR="00335D64" w:rsidRPr="005B5409">
        <w:rPr>
          <w:sz w:val="24"/>
          <w:szCs w:val="24"/>
        </w:rPr>
        <w:t>.</w:t>
      </w:r>
    </w:p>
    <w:p w14:paraId="6EA9FE01" w14:textId="77777777" w:rsidR="005369A0" w:rsidRDefault="005369A0" w:rsidP="00CD76A7">
      <w:pPr>
        <w:spacing w:line="276" w:lineRule="auto"/>
        <w:jc w:val="both"/>
        <w:rPr>
          <w:b/>
          <w:bCs/>
          <w:sz w:val="24"/>
          <w:szCs w:val="24"/>
          <w:u w:val="single"/>
        </w:rPr>
      </w:pPr>
    </w:p>
    <w:p w14:paraId="40BB64F9" w14:textId="3E5F7220" w:rsidR="00CD76A7" w:rsidRPr="005B5409" w:rsidRDefault="00CD76A7" w:rsidP="00CD76A7">
      <w:pPr>
        <w:spacing w:line="276" w:lineRule="auto"/>
        <w:jc w:val="both"/>
        <w:rPr>
          <w:b/>
          <w:bCs/>
          <w:sz w:val="24"/>
          <w:szCs w:val="24"/>
          <w:u w:val="single"/>
        </w:rPr>
      </w:pPr>
      <w:r w:rsidRPr="005B5409">
        <w:rPr>
          <w:b/>
          <w:bCs/>
          <w:sz w:val="24"/>
          <w:szCs w:val="24"/>
          <w:u w:val="single"/>
        </w:rPr>
        <w:lastRenderedPageBreak/>
        <w:t xml:space="preserve">Factual Background </w:t>
      </w:r>
    </w:p>
    <w:p w14:paraId="701D6B43" w14:textId="342A1715" w:rsidR="00CD76A7" w:rsidRPr="005B5409" w:rsidRDefault="00CD76A7" w:rsidP="00926507">
      <w:pPr>
        <w:pStyle w:val="ListParagraph"/>
        <w:numPr>
          <w:ilvl w:val="0"/>
          <w:numId w:val="14"/>
        </w:numPr>
        <w:spacing w:line="276" w:lineRule="auto"/>
        <w:ind w:left="360"/>
        <w:contextualSpacing w:val="0"/>
        <w:jc w:val="both"/>
        <w:rPr>
          <w:sz w:val="24"/>
          <w:szCs w:val="24"/>
        </w:rPr>
      </w:pPr>
      <w:r w:rsidRPr="005B5409">
        <w:rPr>
          <w:sz w:val="24"/>
          <w:szCs w:val="24"/>
        </w:rPr>
        <w:t>On 27 September 2025</w:t>
      </w:r>
      <w:r w:rsidRPr="00926507">
        <w:rPr>
          <w:vertAlign w:val="superscript"/>
        </w:rPr>
        <w:footnoteReference w:id="2"/>
      </w:r>
      <w:r w:rsidRPr="005B5409">
        <w:rPr>
          <w:sz w:val="24"/>
          <w:szCs w:val="24"/>
        </w:rPr>
        <w:t>, the Contractor submitted the required quantities of reinforcement steel for the first batch.</w:t>
      </w:r>
    </w:p>
    <w:p w14:paraId="7011C251" w14:textId="19AEDB26"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30 September 2025</w:t>
      </w:r>
      <w:r w:rsidRPr="00926507">
        <w:rPr>
          <w:vertAlign w:val="superscript"/>
        </w:rPr>
        <w:footnoteReference w:id="3"/>
      </w:r>
      <w:r w:rsidRPr="005B5409">
        <w:rPr>
          <w:sz w:val="24"/>
          <w:szCs w:val="24"/>
        </w:rPr>
        <w:t>, the Contractor reduced the quantity of the first batch due to changes in the Site conditions to allow to ensure smooth progress of the excavation and replacement soil works.</w:t>
      </w:r>
    </w:p>
    <w:p w14:paraId="74587F94" w14:textId="641A05D0"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26 November 2025</w:t>
      </w:r>
      <w:r w:rsidRPr="00926507">
        <w:rPr>
          <w:vertAlign w:val="superscript"/>
        </w:rPr>
        <w:footnoteReference w:id="4"/>
      </w:r>
      <w:r w:rsidRPr="005B5409">
        <w:rPr>
          <w:sz w:val="24"/>
          <w:szCs w:val="24"/>
        </w:rPr>
        <w:t>, the Contractor submitted the required quantities of reinforcement steel for the second batch with a total of 726 tons.</w:t>
      </w:r>
    </w:p>
    <w:p w14:paraId="02234F2C"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9 December 2025, the Employer supplied 440.2 Ton of the first batch required quantity.</w:t>
      </w:r>
    </w:p>
    <w:p w14:paraId="1FA10EF2"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6 January 2026</w:t>
      </w:r>
      <w:r w:rsidRPr="00926507">
        <w:rPr>
          <w:vertAlign w:val="superscript"/>
        </w:rPr>
        <w:footnoteReference w:id="5"/>
      </w:r>
      <w:r w:rsidRPr="005B5409">
        <w:rPr>
          <w:sz w:val="24"/>
          <w:szCs w:val="24"/>
        </w:rPr>
        <w:t>, the Contractor submitted the required quantities of reinforcement steel for the third batch.</w:t>
      </w:r>
    </w:p>
    <w:p w14:paraId="00C72A18" w14:textId="555DE191" w:rsidR="00CD76A7" w:rsidRPr="005369A0" w:rsidRDefault="00CD76A7">
      <w:pPr>
        <w:pStyle w:val="ListParagraph"/>
        <w:numPr>
          <w:ilvl w:val="0"/>
          <w:numId w:val="14"/>
        </w:numPr>
        <w:spacing w:line="276" w:lineRule="auto"/>
        <w:ind w:left="360"/>
        <w:contextualSpacing w:val="0"/>
        <w:jc w:val="both"/>
        <w:rPr>
          <w:sz w:val="24"/>
          <w:szCs w:val="24"/>
        </w:rPr>
      </w:pPr>
      <w:r w:rsidRPr="005B5409">
        <w:rPr>
          <w:sz w:val="24"/>
          <w:szCs w:val="24"/>
        </w:rPr>
        <w:t>On 15 January 2026</w:t>
      </w:r>
      <w:r w:rsidRPr="00926507">
        <w:rPr>
          <w:vertAlign w:val="superscript"/>
        </w:rPr>
        <w:footnoteReference w:id="6"/>
      </w:r>
      <w:r w:rsidRPr="005B5409">
        <w:rPr>
          <w:sz w:val="24"/>
          <w:szCs w:val="24"/>
        </w:rPr>
        <w:t xml:space="preserve">, the Contractor submitted a notice of claim regarding the delay in supplying the second batch and highlighted that such delay shall delay the progress of the Works. Also, the Contractor informed the Engineer that, as a gesture of goodwill, it has supplied 120 tons of the required quantity to prevent the suspension of the Works. </w:t>
      </w:r>
    </w:p>
    <w:p w14:paraId="73A68C78"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26 January 2026</w:t>
      </w:r>
      <w:r w:rsidRPr="00757928">
        <w:rPr>
          <w:vertAlign w:val="superscript"/>
        </w:rPr>
        <w:footnoteReference w:id="7"/>
      </w:r>
      <w:r w:rsidRPr="005B5409">
        <w:rPr>
          <w:sz w:val="24"/>
          <w:szCs w:val="24"/>
        </w:rPr>
        <w:t xml:space="preserve">, the Contractor submitted a further notice of claim regarding the delay of the second batch to inform the Engineer of the continuous delay to supply the quantity of the second batch and to notify the Engineer that all the available steel, whether supplied by the Employer or the Contractor, have already been incorporated in the Works, and accordingly the Works shall be suspended. </w:t>
      </w:r>
    </w:p>
    <w:p w14:paraId="5767C8CF"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7 February 2026</w:t>
      </w:r>
      <w:r w:rsidRPr="00757928">
        <w:rPr>
          <w:vertAlign w:val="superscript"/>
        </w:rPr>
        <w:footnoteReference w:id="8"/>
      </w:r>
      <w:r w:rsidRPr="005B5409">
        <w:rPr>
          <w:sz w:val="24"/>
          <w:szCs w:val="24"/>
        </w:rPr>
        <w:t>, the Contractor submitted a further notice of claim to notify the Engineer of the delay to receive the second and third batches of reinforcement steel and that the Contractor shall not be held liable for any suspension of the Works accordingly.</w:t>
      </w:r>
    </w:p>
    <w:p w14:paraId="438FA443"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16 February 2026</w:t>
      </w:r>
      <w:r w:rsidRPr="00757928">
        <w:rPr>
          <w:vertAlign w:val="superscript"/>
        </w:rPr>
        <w:footnoteReference w:id="9"/>
      </w:r>
      <w:r w:rsidRPr="005B5409">
        <w:rPr>
          <w:sz w:val="24"/>
          <w:szCs w:val="24"/>
        </w:rPr>
        <w:t>, the Engineer provided that the steel reinforcement required for the relevant Works has already been delivered and that the Contractor already tried to mitigate the delay by supplying an amount of the required steel reinforcement.</w:t>
      </w:r>
    </w:p>
    <w:p w14:paraId="789D69DD" w14:textId="0DA34BD3"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lastRenderedPageBreak/>
        <w:t>On 24 February 2026</w:t>
      </w:r>
      <w:r w:rsidRPr="00757928">
        <w:rPr>
          <w:vertAlign w:val="superscript"/>
        </w:rPr>
        <w:footnoteReference w:id="10"/>
      </w:r>
      <w:r w:rsidRPr="005B5409">
        <w:rPr>
          <w:sz w:val="24"/>
          <w:szCs w:val="24"/>
        </w:rPr>
        <w:t xml:space="preserve">, the Contractor clarified that the quantities supplied by the Employer till the date of the Contractor’s letter are not compatible with the Site requirements and the quantities requested by the Contractor. Moreover, the Contractor asserted that the Contractor’s efforts and mitigation measures to supply some of the required steel reinforcement quantity, shall not be considered a waiver by the Contractors of its rights and accordingly, the Contractor shall not be held responsible for the occurring disruption and the delays resulting from the irregular supply of steel by the Employer. </w:t>
      </w:r>
    </w:p>
    <w:p w14:paraId="49F34715"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 xml:space="preserve"> On 31 March 2026</w:t>
      </w:r>
      <w:r w:rsidRPr="00757928">
        <w:rPr>
          <w:vertAlign w:val="superscript"/>
        </w:rPr>
        <w:footnoteReference w:id="11"/>
      </w:r>
      <w:r w:rsidRPr="005B5409">
        <w:rPr>
          <w:sz w:val="24"/>
          <w:szCs w:val="24"/>
        </w:rPr>
        <w:t xml:space="preserve">, the Contractor notified the Engineer that, till the date of its letter, merely half of the second batch has been delivered, and none of the third batch has been delivered. Also, the Contractor notified the Engineer that the available reinforcement steel at Site is insufficient to complete the planned Works. </w:t>
      </w:r>
    </w:p>
    <w:p w14:paraId="14FADDF4" w14:textId="77777777" w:rsidR="00CD76A7" w:rsidRPr="005B5409" w:rsidRDefault="00CD76A7">
      <w:pPr>
        <w:pStyle w:val="ListParagraph"/>
        <w:numPr>
          <w:ilvl w:val="0"/>
          <w:numId w:val="14"/>
        </w:numPr>
        <w:spacing w:line="276" w:lineRule="auto"/>
        <w:ind w:left="360"/>
        <w:contextualSpacing w:val="0"/>
        <w:jc w:val="both"/>
        <w:rPr>
          <w:sz w:val="24"/>
          <w:szCs w:val="24"/>
        </w:rPr>
      </w:pPr>
      <w:r w:rsidRPr="005B5409">
        <w:rPr>
          <w:sz w:val="24"/>
          <w:szCs w:val="24"/>
        </w:rPr>
        <w:t>On 19 April 2026</w:t>
      </w:r>
      <w:r w:rsidRPr="00757928">
        <w:rPr>
          <w:vertAlign w:val="superscript"/>
        </w:rPr>
        <w:footnoteReference w:id="12"/>
      </w:r>
      <w:r w:rsidRPr="005B5409">
        <w:rPr>
          <w:sz w:val="24"/>
          <w:szCs w:val="24"/>
        </w:rPr>
        <w:t xml:space="preserve">, the Contractor reiterated the content of its previous letter and urged the Engineer to expedite the process of supplying the steel reinforcement to prevent any further delays. </w:t>
      </w:r>
    </w:p>
    <w:p w14:paraId="77218DA3" w14:textId="77777777" w:rsidR="00CD76A7" w:rsidRPr="005B5409" w:rsidRDefault="00CD76A7" w:rsidP="00CD76A7">
      <w:pPr>
        <w:spacing w:line="276" w:lineRule="auto"/>
        <w:jc w:val="both"/>
        <w:rPr>
          <w:b/>
          <w:bCs/>
          <w:sz w:val="24"/>
          <w:szCs w:val="24"/>
          <w:u w:val="single"/>
        </w:rPr>
      </w:pPr>
      <w:r w:rsidRPr="005B5409">
        <w:rPr>
          <w:b/>
          <w:bCs/>
          <w:sz w:val="24"/>
          <w:szCs w:val="24"/>
          <w:u w:val="single"/>
        </w:rPr>
        <w:t xml:space="preserve">Entitlement </w:t>
      </w:r>
    </w:p>
    <w:p w14:paraId="5D43A8AA" w14:textId="7DF9A89E" w:rsidR="00CD76A7" w:rsidRPr="005B5409" w:rsidRDefault="00CD76A7" w:rsidP="0061251F">
      <w:pPr>
        <w:pStyle w:val="ListParagraph"/>
        <w:numPr>
          <w:ilvl w:val="0"/>
          <w:numId w:val="14"/>
        </w:numPr>
        <w:spacing w:line="276" w:lineRule="auto"/>
        <w:ind w:left="360"/>
        <w:contextualSpacing w:val="0"/>
        <w:jc w:val="both"/>
        <w:rPr>
          <w:sz w:val="24"/>
          <w:szCs w:val="24"/>
        </w:rPr>
      </w:pPr>
      <w:r w:rsidRPr="005B5409">
        <w:rPr>
          <w:sz w:val="24"/>
          <w:szCs w:val="24"/>
        </w:rPr>
        <w:t xml:space="preserve">Notwithstanding the Contractor’s mitigation measures and its efforts to progressively secure and make available approximately </w:t>
      </w:r>
      <w:r w:rsidR="009431A1">
        <w:rPr>
          <w:sz w:val="24"/>
          <w:szCs w:val="24"/>
        </w:rPr>
        <w:t>565.5</w:t>
      </w:r>
      <w:r w:rsidRPr="005369A0">
        <w:rPr>
          <w:sz w:val="24"/>
          <w:szCs w:val="24"/>
        </w:rPr>
        <w:t xml:space="preserve"> tons</w:t>
      </w:r>
      <w:r w:rsidRPr="005B5409">
        <w:rPr>
          <w:sz w:val="24"/>
          <w:szCs w:val="24"/>
        </w:rPr>
        <w:t xml:space="preserve"> of steel reinforcement to minimize the impact on the Works, such measures do not negate the fact that substantial disruption to the construction activities has occurred as a direct result of the inconsistent and delayed supply of steel reinforcement by the Employer, which remains the Employer’s responsibility under the Contract. The Contractor exerted all possible efforts to maintain progress and ensure continuity of the Works, and any temporary procurement or arrangement of steel quantities by the Contractor was undertaken solely for the benefit of the Project and as a gesture of good faith, without prejudice to its contractual entitlements.</w:t>
      </w:r>
    </w:p>
    <w:p w14:paraId="07AA64BE" w14:textId="64522F31" w:rsidR="00CD76A7" w:rsidRPr="005B5409" w:rsidRDefault="00CD76A7" w:rsidP="0061251F">
      <w:pPr>
        <w:pStyle w:val="ListParagraph"/>
        <w:numPr>
          <w:ilvl w:val="0"/>
          <w:numId w:val="14"/>
        </w:numPr>
        <w:spacing w:line="276" w:lineRule="auto"/>
        <w:ind w:left="360"/>
        <w:contextualSpacing w:val="0"/>
        <w:jc w:val="both"/>
        <w:rPr>
          <w:sz w:val="24"/>
          <w:szCs w:val="24"/>
        </w:rPr>
      </w:pPr>
      <w:r w:rsidRPr="005B5409">
        <w:rPr>
          <w:sz w:val="24"/>
          <w:szCs w:val="24"/>
        </w:rPr>
        <w:t xml:space="preserve">following the delay analysis performed, the Employer’s delayed and inconsistent supply of steel reinforcement was found to have impacted the critical path and resulted in a delay to completion equal </w:t>
      </w:r>
      <w:r w:rsidRPr="005369A0">
        <w:rPr>
          <w:sz w:val="24"/>
          <w:szCs w:val="24"/>
        </w:rPr>
        <w:t xml:space="preserve">to </w:t>
      </w:r>
      <w:r w:rsidR="009431A1">
        <w:rPr>
          <w:sz w:val="24"/>
          <w:szCs w:val="24"/>
        </w:rPr>
        <w:t>111</w:t>
      </w:r>
      <w:r w:rsidRPr="005369A0">
        <w:rPr>
          <w:sz w:val="24"/>
          <w:szCs w:val="24"/>
        </w:rPr>
        <w:t xml:space="preserve"> days</w:t>
      </w:r>
      <w:r w:rsidR="00E24BE8" w:rsidRPr="005B5409">
        <w:rPr>
          <w:sz w:val="24"/>
          <w:szCs w:val="24"/>
        </w:rPr>
        <w:t>.</w:t>
      </w:r>
    </w:p>
    <w:p w14:paraId="44F70ED7" w14:textId="77777777" w:rsidR="005369A0" w:rsidRDefault="00CD76A7">
      <w:pPr>
        <w:pStyle w:val="ListParagraph"/>
        <w:numPr>
          <w:ilvl w:val="0"/>
          <w:numId w:val="14"/>
        </w:numPr>
        <w:spacing w:line="276" w:lineRule="auto"/>
        <w:ind w:left="360"/>
        <w:contextualSpacing w:val="0"/>
        <w:jc w:val="both"/>
        <w:rPr>
          <w:sz w:val="24"/>
          <w:szCs w:val="24"/>
        </w:rPr>
      </w:pPr>
      <w:r w:rsidRPr="005B5409">
        <w:rPr>
          <w:sz w:val="24"/>
          <w:szCs w:val="24"/>
        </w:rPr>
        <w:t xml:space="preserve">In accordance with the SCL Delay and Disruption Protocol, Guidance to Core Principle 4, paragraph 4.6, which states that: </w:t>
      </w:r>
    </w:p>
    <w:p w14:paraId="01EBE3AB" w14:textId="66256DED" w:rsidR="00CD76A7" w:rsidRPr="005369A0" w:rsidRDefault="00CD76A7" w:rsidP="005369A0">
      <w:pPr>
        <w:pStyle w:val="ListParagraph"/>
        <w:spacing w:line="276" w:lineRule="auto"/>
        <w:ind w:left="360"/>
        <w:contextualSpacing w:val="0"/>
        <w:jc w:val="both"/>
        <w:rPr>
          <w:i/>
          <w:iCs/>
          <w:sz w:val="24"/>
          <w:szCs w:val="24"/>
        </w:rPr>
      </w:pPr>
      <w:r w:rsidRPr="005369A0">
        <w:rPr>
          <w:i/>
          <w:iCs/>
          <w:sz w:val="24"/>
          <w:szCs w:val="24"/>
        </w:rPr>
        <w:lastRenderedPageBreak/>
        <w:t>“The goal of the EOT procedure is the ascertainment of the appropriate</w:t>
      </w:r>
      <w:r w:rsidRPr="005369A0">
        <w:rPr>
          <w:i/>
          <w:iCs/>
          <w:sz w:val="24"/>
          <w:szCs w:val="24"/>
          <w:rtl/>
        </w:rPr>
        <w:t xml:space="preserve"> </w:t>
      </w:r>
      <w:r w:rsidRPr="005369A0">
        <w:rPr>
          <w:i/>
          <w:iCs/>
          <w:sz w:val="24"/>
          <w:szCs w:val="24"/>
        </w:rPr>
        <w:t>contractual entitlement to an EOT; the analysis should not start from a position of</w:t>
      </w:r>
      <w:r w:rsidRPr="005369A0">
        <w:rPr>
          <w:i/>
          <w:iCs/>
          <w:sz w:val="24"/>
          <w:szCs w:val="24"/>
          <w:rtl/>
        </w:rPr>
        <w:t xml:space="preserve"> </w:t>
      </w:r>
      <w:r w:rsidRPr="005369A0">
        <w:rPr>
          <w:i/>
          <w:iCs/>
          <w:sz w:val="24"/>
          <w:szCs w:val="24"/>
        </w:rPr>
        <w:t>considering whether the Contractor needs an EOT in order not to be liable for liquidated</w:t>
      </w:r>
      <w:r w:rsidRPr="005369A0">
        <w:rPr>
          <w:i/>
          <w:iCs/>
          <w:sz w:val="24"/>
          <w:szCs w:val="24"/>
          <w:rtl/>
        </w:rPr>
        <w:t xml:space="preserve"> </w:t>
      </w:r>
      <w:r w:rsidRPr="005369A0">
        <w:rPr>
          <w:i/>
          <w:iCs/>
          <w:sz w:val="24"/>
          <w:szCs w:val="24"/>
        </w:rPr>
        <w:t>damages”.</w:t>
      </w:r>
    </w:p>
    <w:p w14:paraId="76A3DBB7" w14:textId="6B02A4BB" w:rsidR="005B5409" w:rsidRPr="005369A0" w:rsidRDefault="00E24BE8">
      <w:pPr>
        <w:pStyle w:val="ListParagraph"/>
        <w:numPr>
          <w:ilvl w:val="0"/>
          <w:numId w:val="14"/>
        </w:numPr>
        <w:spacing w:line="276" w:lineRule="auto"/>
        <w:ind w:left="360"/>
        <w:contextualSpacing w:val="0"/>
        <w:jc w:val="both"/>
        <w:rPr>
          <w:sz w:val="24"/>
          <w:szCs w:val="24"/>
        </w:rPr>
      </w:pPr>
      <w:r w:rsidRPr="005B5409">
        <w:rPr>
          <w:sz w:val="24"/>
          <w:szCs w:val="24"/>
        </w:rPr>
        <w:t>T</w:t>
      </w:r>
      <w:r w:rsidR="00CD76A7" w:rsidRPr="005B5409">
        <w:rPr>
          <w:sz w:val="24"/>
          <w:szCs w:val="24"/>
        </w:rPr>
        <w:t>he Contractor is fully entitled to an Extension of Time together with all associated prolongation costs.</w:t>
      </w:r>
    </w:p>
    <w:p w14:paraId="03D9E409" w14:textId="55D2D564" w:rsidR="00B2132A" w:rsidRPr="00976EB6" w:rsidRDefault="00513835">
      <w:pPr>
        <w:pStyle w:val="Heading2"/>
        <w:numPr>
          <w:ilvl w:val="0"/>
          <w:numId w:val="15"/>
        </w:numPr>
        <w:ind w:left="270" w:hanging="450"/>
        <w:rPr>
          <w:rFonts w:asciiTheme="minorHAnsi" w:hAnsiTheme="minorHAnsi" w:cstheme="minorHAnsi"/>
          <w:b/>
          <w:bCs/>
          <w:color w:val="auto"/>
          <w:sz w:val="24"/>
          <w:szCs w:val="24"/>
          <w:u w:val="single"/>
        </w:rPr>
      </w:pPr>
      <w:bookmarkStart w:id="9" w:name="_Toc230524570"/>
      <w:r>
        <w:rPr>
          <w:rFonts w:asciiTheme="minorHAnsi" w:hAnsiTheme="minorHAnsi" w:cstheme="minorHAnsi"/>
          <w:b/>
          <w:bCs/>
          <w:color w:val="auto"/>
          <w:sz w:val="24"/>
          <w:szCs w:val="24"/>
          <w:u w:val="single"/>
        </w:rPr>
        <w:t>Claim N</w:t>
      </w:r>
      <w:r w:rsidR="00B2132A" w:rsidRPr="00976EB6">
        <w:rPr>
          <w:rFonts w:asciiTheme="minorHAnsi" w:hAnsiTheme="minorHAnsi" w:cstheme="minorHAnsi"/>
          <w:b/>
          <w:bCs/>
          <w:color w:val="auto"/>
          <w:sz w:val="24"/>
          <w:szCs w:val="24"/>
          <w:u w:val="single"/>
        </w:rPr>
        <w:t>o. (02): Change in</w:t>
      </w:r>
      <w:r w:rsidR="00E346E7" w:rsidRPr="00976EB6">
        <w:rPr>
          <w:rFonts w:asciiTheme="minorHAnsi" w:hAnsiTheme="minorHAnsi" w:cstheme="minorHAnsi"/>
          <w:b/>
          <w:bCs/>
          <w:color w:val="auto"/>
          <w:sz w:val="24"/>
          <w:szCs w:val="24"/>
          <w:u w:val="single"/>
        </w:rPr>
        <w:t xml:space="preserve"> Issued for Construction</w:t>
      </w:r>
      <w:r w:rsidR="00B2132A" w:rsidRPr="00976EB6">
        <w:rPr>
          <w:rFonts w:asciiTheme="minorHAnsi" w:hAnsiTheme="minorHAnsi" w:cstheme="minorHAnsi"/>
          <w:b/>
          <w:bCs/>
          <w:color w:val="auto"/>
          <w:sz w:val="24"/>
          <w:szCs w:val="24"/>
          <w:u w:val="single"/>
        </w:rPr>
        <w:t xml:space="preserve"> </w:t>
      </w:r>
      <w:r w:rsidR="00E346E7" w:rsidRPr="00976EB6">
        <w:rPr>
          <w:rFonts w:asciiTheme="minorHAnsi" w:hAnsiTheme="minorHAnsi" w:cstheme="minorHAnsi"/>
          <w:b/>
          <w:bCs/>
          <w:color w:val="auto"/>
          <w:sz w:val="24"/>
          <w:szCs w:val="24"/>
          <w:u w:val="single"/>
        </w:rPr>
        <w:t>(</w:t>
      </w:r>
      <w:r w:rsidR="00B2132A" w:rsidRPr="00976EB6">
        <w:rPr>
          <w:rFonts w:asciiTheme="minorHAnsi" w:hAnsiTheme="minorHAnsi" w:cstheme="minorHAnsi"/>
          <w:b/>
          <w:bCs/>
          <w:color w:val="auto"/>
          <w:sz w:val="24"/>
          <w:szCs w:val="24"/>
          <w:u w:val="single"/>
        </w:rPr>
        <w:t>IFC</w:t>
      </w:r>
      <w:r w:rsidR="00E346E7" w:rsidRPr="00976EB6">
        <w:rPr>
          <w:rFonts w:asciiTheme="minorHAnsi" w:hAnsiTheme="minorHAnsi" w:cstheme="minorHAnsi"/>
          <w:b/>
          <w:bCs/>
          <w:color w:val="auto"/>
          <w:sz w:val="24"/>
          <w:szCs w:val="24"/>
          <w:u w:val="single"/>
        </w:rPr>
        <w:t>) Drawing</w:t>
      </w:r>
      <w:r w:rsidR="00B2132A" w:rsidRPr="00976EB6">
        <w:rPr>
          <w:rFonts w:asciiTheme="minorHAnsi" w:hAnsiTheme="minorHAnsi" w:cstheme="minorHAnsi"/>
          <w:b/>
          <w:bCs/>
          <w:color w:val="auto"/>
          <w:sz w:val="24"/>
          <w:szCs w:val="24"/>
          <w:u w:val="single"/>
        </w:rPr>
        <w:t xml:space="preserve"> Package</w:t>
      </w:r>
      <w:r w:rsidR="00E346E7" w:rsidRPr="00976EB6">
        <w:rPr>
          <w:rFonts w:asciiTheme="minorHAnsi" w:hAnsiTheme="minorHAnsi" w:cstheme="minorHAnsi"/>
          <w:b/>
          <w:bCs/>
          <w:color w:val="auto"/>
          <w:sz w:val="24"/>
          <w:szCs w:val="24"/>
          <w:u w:val="single"/>
        </w:rPr>
        <w:t>s</w:t>
      </w:r>
      <w:bookmarkEnd w:id="9"/>
    </w:p>
    <w:p w14:paraId="2E10ACD7" w14:textId="1566C7E0" w:rsidR="00B2132A" w:rsidRPr="005369A0" w:rsidRDefault="00B2132A" w:rsidP="005369A0">
      <w:pPr>
        <w:rPr>
          <w:b/>
          <w:bCs/>
          <w:sz w:val="24"/>
          <w:szCs w:val="24"/>
          <w:u w:val="single"/>
          <w:lang w:val="en-GB"/>
        </w:rPr>
      </w:pPr>
      <w:r w:rsidRPr="005369A0">
        <w:rPr>
          <w:b/>
          <w:bCs/>
          <w:sz w:val="24"/>
          <w:szCs w:val="24"/>
          <w:u w:val="single"/>
          <w:lang w:val="en-GB"/>
        </w:rPr>
        <w:t>Executive Summary</w:t>
      </w:r>
    </w:p>
    <w:p w14:paraId="590DF114"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The Engineer issued numerous IFC drawing packages at various stages of the Project, which created confusing to the Contractor, in addition to the last one issued on the 18</w:t>
      </w:r>
      <w:r w:rsidRPr="005369A0">
        <w:rPr>
          <w:sz w:val="24"/>
          <w:szCs w:val="24"/>
        </w:rPr>
        <w:t>th</w:t>
      </w:r>
      <w:r w:rsidRPr="005B5409">
        <w:rPr>
          <w:sz w:val="24"/>
          <w:szCs w:val="24"/>
        </w:rPr>
        <w:t xml:space="preserve"> of March 2026, which led to a suspension of the Project Works. </w:t>
      </w:r>
    </w:p>
    <w:p w14:paraId="06E674DF" w14:textId="77777777" w:rsidR="00B2132A" w:rsidRPr="005B5409" w:rsidRDefault="00B2132A" w:rsidP="005B5409">
      <w:pPr>
        <w:spacing w:line="276" w:lineRule="auto"/>
        <w:jc w:val="both"/>
        <w:rPr>
          <w:b/>
          <w:bCs/>
          <w:sz w:val="24"/>
          <w:szCs w:val="24"/>
          <w:u w:val="single"/>
        </w:rPr>
      </w:pPr>
      <w:r w:rsidRPr="005B5409">
        <w:rPr>
          <w:b/>
          <w:bCs/>
          <w:sz w:val="24"/>
          <w:szCs w:val="24"/>
          <w:u w:val="single"/>
        </w:rPr>
        <w:t>Contractual Basis</w:t>
      </w:r>
    </w:p>
    <w:p w14:paraId="521E3201"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 xml:space="preserve">As per Sub-Clause 1.9 [Delayed Drawings or Instructions] of the Conditions of the Contract, which states that: </w:t>
      </w:r>
    </w:p>
    <w:p w14:paraId="6B712388" w14:textId="77777777" w:rsidR="00B2132A" w:rsidRPr="005B5409" w:rsidRDefault="00B2132A"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“The Contractor shall give notice to the Engineer whenever the Works are likely to be delayed or disrupted if any necessary drawing or instruction is not issued to the Contractor within a particular time….”</w:t>
      </w:r>
    </w:p>
    <w:p w14:paraId="6E6D0A12"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 xml:space="preserve">In addition to Sub-Clause 8.4 [Extension of Time for Completion] of the Conditions of the Contract, which states that: </w:t>
      </w:r>
    </w:p>
    <w:p w14:paraId="68284381" w14:textId="77777777" w:rsidR="00B2132A" w:rsidRPr="005B5409" w:rsidRDefault="00B2132A"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“The Contractor shall be entitled, subject to Sub-Clause 20.1 [Contractor’s Claims], to an extension of the Time for Completion if and to the extent that completion for the purposes of Sub-Clause 10.1 [Taking Over of the Works and Sections] is or will be delayed by any of the following causes:</w:t>
      </w:r>
    </w:p>
    <w:p w14:paraId="6BB2AC83" w14:textId="77777777" w:rsidR="00B2132A" w:rsidRPr="005B5409" w:rsidRDefault="00B2132A"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(b) a cause of delay giving an entitlement to extension of time under a Sub-Clause of these Conditions.”</w:t>
      </w:r>
    </w:p>
    <w:p w14:paraId="40911912"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And as per Sub-Clause 20.1 [Contractor’s Claims] of the Conditions of the Contract, which stipulates that:</w:t>
      </w:r>
    </w:p>
    <w:p w14:paraId="197BAE91" w14:textId="77777777" w:rsidR="00B2132A" w:rsidRPr="005B5409" w:rsidRDefault="00B2132A" w:rsidP="005B5409">
      <w:pPr>
        <w:pStyle w:val="ListParagraph"/>
        <w:ind w:left="1890" w:right="1620"/>
        <w:contextualSpacing w:val="0"/>
        <w:jc w:val="both"/>
        <w:rPr>
          <w:i/>
          <w:iCs/>
          <w:sz w:val="24"/>
          <w:szCs w:val="24"/>
          <w:lang w:bidi="ar-EG"/>
        </w:rPr>
      </w:pPr>
      <w:r w:rsidRPr="005B5409">
        <w:rPr>
          <w:i/>
          <w:iCs/>
          <w:sz w:val="24"/>
          <w:szCs w:val="24"/>
          <w:lang w:bidi="ar-EG"/>
        </w:rPr>
        <w:t xml:space="preserve">If the Contractor considers himself to be entitled to any extension of the Time for Completion and/or any additional payment, under any Clause of these Conditions or otherwise in connection with the Contract, the Contractor shall give notice to the Engineer, describing the event or circumstance giving rise to the claim. The notice shall be given as soon as </w:t>
      </w:r>
      <w:r w:rsidRPr="005B5409">
        <w:rPr>
          <w:i/>
          <w:iCs/>
          <w:sz w:val="24"/>
          <w:szCs w:val="24"/>
          <w:lang w:bidi="ar-EG"/>
        </w:rPr>
        <w:lastRenderedPageBreak/>
        <w:t>practicable, and not later than 28 days after the Contractor became aware, or should have become aware, of the event or circumstance.</w:t>
      </w:r>
    </w:p>
    <w:p w14:paraId="38E4C126" w14:textId="4D2DB863" w:rsidR="00B2132A" w:rsidRPr="005B5409" w:rsidRDefault="00B2132A" w:rsidP="005B5409">
      <w:pPr>
        <w:spacing w:line="276" w:lineRule="auto"/>
        <w:jc w:val="both"/>
        <w:rPr>
          <w:b/>
          <w:bCs/>
          <w:sz w:val="24"/>
          <w:szCs w:val="24"/>
          <w:u w:val="single"/>
        </w:rPr>
      </w:pPr>
      <w:r w:rsidRPr="005B5409">
        <w:rPr>
          <w:b/>
          <w:bCs/>
          <w:sz w:val="24"/>
          <w:szCs w:val="24"/>
          <w:u w:val="single"/>
        </w:rPr>
        <w:t>Factual Background</w:t>
      </w:r>
    </w:p>
    <w:p w14:paraId="3AD2ABCB"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At the outset, the Contractor from the Commencement Date is working on the IFC package submitted on the 4</w:t>
      </w:r>
      <w:r w:rsidRPr="005369A0">
        <w:rPr>
          <w:sz w:val="24"/>
          <w:szCs w:val="24"/>
        </w:rPr>
        <w:t>th</w:t>
      </w:r>
      <w:r w:rsidRPr="005B5409">
        <w:rPr>
          <w:sz w:val="24"/>
          <w:szCs w:val="24"/>
        </w:rPr>
        <w:t xml:space="preserve"> of August 2025</w:t>
      </w:r>
      <w:r w:rsidRPr="00757928">
        <w:rPr>
          <w:vertAlign w:val="superscript"/>
        </w:rPr>
        <w:footnoteReference w:id="13"/>
      </w:r>
      <w:r w:rsidRPr="005B5409">
        <w:rPr>
          <w:sz w:val="24"/>
          <w:szCs w:val="24"/>
        </w:rPr>
        <w:t xml:space="preserve">, which is different from the IFT drawing. However, it had not stopped the Contractor from performing his obligations. </w:t>
      </w:r>
    </w:p>
    <w:p w14:paraId="3F154E2F"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It shall be noted that the IFC drawing provided on the 4</w:t>
      </w:r>
      <w:r w:rsidRPr="005369A0">
        <w:rPr>
          <w:sz w:val="24"/>
          <w:szCs w:val="24"/>
        </w:rPr>
        <w:t>th</w:t>
      </w:r>
      <w:r w:rsidRPr="005B5409">
        <w:rPr>
          <w:sz w:val="24"/>
          <w:szCs w:val="24"/>
        </w:rPr>
        <w:t xml:space="preserve"> of August 2025 contained only structural drawings.</w:t>
      </w:r>
    </w:p>
    <w:p w14:paraId="2F6526D5"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Then, on the 27</w:t>
      </w:r>
      <w:r w:rsidRPr="005369A0">
        <w:rPr>
          <w:sz w:val="24"/>
          <w:szCs w:val="24"/>
        </w:rPr>
        <w:t>th</w:t>
      </w:r>
      <w:r w:rsidRPr="005B5409">
        <w:rPr>
          <w:sz w:val="24"/>
          <w:szCs w:val="24"/>
        </w:rPr>
        <w:t xml:space="preserve"> of October 2025</w:t>
      </w:r>
      <w:r w:rsidRPr="00757928">
        <w:rPr>
          <w:vertAlign w:val="superscript"/>
        </w:rPr>
        <w:footnoteReference w:id="14"/>
      </w:r>
      <w:r w:rsidRPr="005B5409">
        <w:rPr>
          <w:sz w:val="24"/>
          <w:szCs w:val="24"/>
        </w:rPr>
        <w:t xml:space="preserve">, the Engineer issued an updated IFC drawing package, which contains the same structural drawings in addition to the architectural and electromechanical drawings.  </w:t>
      </w:r>
    </w:p>
    <w:p w14:paraId="568F9757" w14:textId="4A986F13"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18</w:t>
      </w:r>
      <w:r w:rsidRPr="005369A0">
        <w:rPr>
          <w:sz w:val="24"/>
          <w:szCs w:val="24"/>
        </w:rPr>
        <w:t>th</w:t>
      </w:r>
      <w:r w:rsidRPr="005B5409">
        <w:rPr>
          <w:sz w:val="24"/>
          <w:szCs w:val="24"/>
        </w:rPr>
        <w:t xml:space="preserve"> of March 206</w:t>
      </w:r>
      <w:r w:rsidRPr="00757928">
        <w:rPr>
          <w:vertAlign w:val="superscript"/>
        </w:rPr>
        <w:footnoteReference w:id="15"/>
      </w:r>
      <w:r w:rsidRPr="005B5409">
        <w:rPr>
          <w:sz w:val="24"/>
          <w:szCs w:val="24"/>
        </w:rPr>
        <w:t>, and after 6 months from the Commencement Date, the Engineer issued a new version of the IFC drawing, which is different from the IFC issued on the 27</w:t>
      </w:r>
      <w:r w:rsidRPr="005369A0">
        <w:rPr>
          <w:sz w:val="24"/>
          <w:szCs w:val="24"/>
        </w:rPr>
        <w:t>th</w:t>
      </w:r>
      <w:r w:rsidRPr="005B5409">
        <w:rPr>
          <w:sz w:val="24"/>
          <w:szCs w:val="24"/>
        </w:rPr>
        <w:t xml:space="preserve"> of October 2025 to the extent that it prohibited the Contractor from performing his obligations. </w:t>
      </w:r>
    </w:p>
    <w:p w14:paraId="5DADB5E7"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31</w:t>
      </w:r>
      <w:r w:rsidRPr="005369A0">
        <w:rPr>
          <w:sz w:val="24"/>
          <w:szCs w:val="24"/>
        </w:rPr>
        <w:t>st</w:t>
      </w:r>
      <w:r w:rsidRPr="005B5409">
        <w:rPr>
          <w:sz w:val="24"/>
          <w:szCs w:val="24"/>
        </w:rPr>
        <w:t xml:space="preserve"> of March 2026</w:t>
      </w:r>
      <w:r w:rsidRPr="00757928">
        <w:rPr>
          <w:vertAlign w:val="superscript"/>
        </w:rPr>
        <w:footnoteReference w:id="16"/>
      </w:r>
      <w:r w:rsidRPr="005B5409">
        <w:rPr>
          <w:sz w:val="24"/>
          <w:szCs w:val="24"/>
        </w:rPr>
        <w:t xml:space="preserve">, the Contractor sent a letter to the Engineer explaining the differences between the two revisions of the IFC drawings and asking for the Engineer’s advice, but without any response from the Engineer. </w:t>
      </w:r>
    </w:p>
    <w:p w14:paraId="6C283BD4"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4</w:t>
      </w:r>
      <w:r w:rsidRPr="005369A0">
        <w:rPr>
          <w:sz w:val="24"/>
          <w:szCs w:val="24"/>
        </w:rPr>
        <w:t>th</w:t>
      </w:r>
      <w:r w:rsidRPr="005B5409">
        <w:rPr>
          <w:sz w:val="24"/>
          <w:szCs w:val="24"/>
        </w:rPr>
        <w:t xml:space="preserve"> of April 2026</w:t>
      </w:r>
      <w:r w:rsidRPr="00757928">
        <w:rPr>
          <w:vertAlign w:val="superscript"/>
        </w:rPr>
        <w:footnoteReference w:id="17"/>
      </w:r>
      <w:r w:rsidRPr="005B5409">
        <w:rPr>
          <w:sz w:val="24"/>
          <w:szCs w:val="24"/>
        </w:rPr>
        <w:t xml:space="preserve">, the Contractor sent a Request for Information (RFI) No. 16, asking again for the Engineer’s advice. </w:t>
      </w:r>
    </w:p>
    <w:p w14:paraId="5E8C16D8"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11</w:t>
      </w:r>
      <w:r w:rsidRPr="005369A0">
        <w:rPr>
          <w:sz w:val="24"/>
          <w:szCs w:val="24"/>
        </w:rPr>
        <w:t>th</w:t>
      </w:r>
      <w:r w:rsidRPr="005B5409">
        <w:rPr>
          <w:sz w:val="24"/>
          <w:szCs w:val="24"/>
        </w:rPr>
        <w:t xml:space="preserve"> of April 2026</w:t>
      </w:r>
      <w:r w:rsidRPr="00757928">
        <w:rPr>
          <w:vertAlign w:val="superscript"/>
        </w:rPr>
        <w:footnoteReference w:id="18"/>
      </w:r>
      <w:r w:rsidRPr="005B5409">
        <w:rPr>
          <w:sz w:val="24"/>
          <w:szCs w:val="24"/>
        </w:rPr>
        <w:t>, the Contractor sent a letter to the Engineer stating that the column activities are suspended due to differences between the two revisions of the IFC drawings packages.</w:t>
      </w:r>
    </w:p>
    <w:p w14:paraId="3F554CC9"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same day, 11</w:t>
      </w:r>
      <w:r w:rsidRPr="005369A0">
        <w:rPr>
          <w:sz w:val="24"/>
          <w:szCs w:val="24"/>
        </w:rPr>
        <w:t>th</w:t>
      </w:r>
      <w:r w:rsidRPr="005B5409">
        <w:rPr>
          <w:sz w:val="24"/>
          <w:szCs w:val="24"/>
        </w:rPr>
        <w:t xml:space="preserve"> of April 2026</w:t>
      </w:r>
      <w:r w:rsidRPr="00757928">
        <w:rPr>
          <w:vertAlign w:val="superscript"/>
        </w:rPr>
        <w:footnoteReference w:id="19"/>
      </w:r>
      <w:r w:rsidRPr="005B5409">
        <w:rPr>
          <w:sz w:val="24"/>
          <w:szCs w:val="24"/>
        </w:rPr>
        <w:t>, the Contractor sent RFI No. 17, continuing with the same inquiries stated on the RFI No. 16.</w:t>
      </w:r>
    </w:p>
    <w:p w14:paraId="466F9F93"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lastRenderedPageBreak/>
        <w:t>On the 14</w:t>
      </w:r>
      <w:r w:rsidRPr="005369A0">
        <w:rPr>
          <w:sz w:val="24"/>
          <w:szCs w:val="24"/>
        </w:rPr>
        <w:t>th</w:t>
      </w:r>
      <w:r w:rsidRPr="005B5409">
        <w:rPr>
          <w:sz w:val="24"/>
          <w:szCs w:val="24"/>
        </w:rPr>
        <w:t xml:space="preserve"> of April 2026</w:t>
      </w:r>
      <w:r w:rsidRPr="00757928">
        <w:rPr>
          <w:vertAlign w:val="superscript"/>
        </w:rPr>
        <w:footnoteReference w:id="20"/>
      </w:r>
      <w:r w:rsidRPr="005B5409">
        <w:rPr>
          <w:sz w:val="24"/>
          <w:szCs w:val="24"/>
        </w:rPr>
        <w:t>, the Engineer replied to the Contractor’s RFI No. 16, informing the Contractor to neglect the column’s size mentioned on the IFC package submitted on the 18</w:t>
      </w:r>
      <w:r w:rsidRPr="005369A0">
        <w:rPr>
          <w:sz w:val="24"/>
          <w:szCs w:val="24"/>
        </w:rPr>
        <w:t>th</w:t>
      </w:r>
      <w:r w:rsidRPr="005B5409">
        <w:rPr>
          <w:sz w:val="24"/>
          <w:szCs w:val="24"/>
        </w:rPr>
        <w:t xml:space="preserve"> of March 2026. </w:t>
      </w:r>
    </w:p>
    <w:p w14:paraId="43499B1A"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16</w:t>
      </w:r>
      <w:r w:rsidRPr="005369A0">
        <w:rPr>
          <w:sz w:val="24"/>
          <w:szCs w:val="24"/>
        </w:rPr>
        <w:t>th</w:t>
      </w:r>
      <w:r w:rsidRPr="005B5409">
        <w:rPr>
          <w:sz w:val="24"/>
          <w:szCs w:val="24"/>
        </w:rPr>
        <w:t xml:space="preserve"> of April 2026</w:t>
      </w:r>
      <w:r w:rsidRPr="00757928">
        <w:rPr>
          <w:vertAlign w:val="superscript"/>
        </w:rPr>
        <w:footnoteReference w:id="21"/>
      </w:r>
      <w:r w:rsidRPr="005B5409">
        <w:rPr>
          <w:sz w:val="24"/>
          <w:szCs w:val="24"/>
        </w:rPr>
        <w:t>, the Contractor sent another letter to the Engineer inquiring about clarifications regarding the horizontal elements (slabs), as the Engineer instructed the Contractor to proceed with the columns as per the IFC package issued on the 27</w:t>
      </w:r>
      <w:r w:rsidRPr="005369A0">
        <w:rPr>
          <w:sz w:val="24"/>
          <w:szCs w:val="24"/>
        </w:rPr>
        <w:t>th</w:t>
      </w:r>
      <w:r w:rsidRPr="005B5409">
        <w:rPr>
          <w:sz w:val="24"/>
          <w:szCs w:val="24"/>
        </w:rPr>
        <w:t xml:space="preserve"> of October 2025, while the slabs were to be in accordance with the IFC package issued on the 18</w:t>
      </w:r>
      <w:r w:rsidRPr="005369A0">
        <w:rPr>
          <w:sz w:val="24"/>
          <w:szCs w:val="24"/>
        </w:rPr>
        <w:t>th</w:t>
      </w:r>
      <w:r w:rsidRPr="005B5409">
        <w:rPr>
          <w:sz w:val="24"/>
          <w:szCs w:val="24"/>
        </w:rPr>
        <w:t xml:space="preserve"> of March 2026.</w:t>
      </w:r>
    </w:p>
    <w:p w14:paraId="79CFFFF8"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In addition, the Contractor, in his letter,</w:t>
      </w:r>
      <w:r w:rsidRPr="00757928">
        <w:rPr>
          <w:vertAlign w:val="superscript"/>
        </w:rPr>
        <w:footnoteReference w:id="22"/>
      </w:r>
      <w:r w:rsidRPr="005B5409">
        <w:rPr>
          <w:sz w:val="24"/>
          <w:szCs w:val="24"/>
        </w:rPr>
        <w:t xml:space="preserve"> clarified that he cannot work on two different IFC packages, one for the vertical elements and the other for the horizontal, and the Contractor needs one complete and final IFC package. </w:t>
      </w:r>
    </w:p>
    <w:p w14:paraId="3B9BD0E5" w14:textId="77777777" w:rsidR="00B2132A"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30</w:t>
      </w:r>
      <w:r w:rsidRPr="005369A0">
        <w:rPr>
          <w:sz w:val="24"/>
          <w:szCs w:val="24"/>
        </w:rPr>
        <w:t>th</w:t>
      </w:r>
      <w:r w:rsidRPr="005B5409">
        <w:rPr>
          <w:sz w:val="24"/>
          <w:szCs w:val="24"/>
        </w:rPr>
        <w:t xml:space="preserve"> of April 2026</w:t>
      </w:r>
      <w:r w:rsidRPr="00757928">
        <w:rPr>
          <w:vertAlign w:val="superscript"/>
        </w:rPr>
        <w:footnoteReference w:id="23"/>
      </w:r>
      <w:r w:rsidRPr="005B5409">
        <w:rPr>
          <w:sz w:val="24"/>
          <w:szCs w:val="24"/>
        </w:rPr>
        <w:t xml:space="preserve">, the Engineer issued a new IFC drawing package to the Contractor. </w:t>
      </w:r>
    </w:p>
    <w:p w14:paraId="2AB6F059" w14:textId="04DE77C9" w:rsidR="005B5409" w:rsidRPr="005B5409" w:rsidRDefault="00B2132A">
      <w:pPr>
        <w:pStyle w:val="ListParagraph"/>
        <w:numPr>
          <w:ilvl w:val="0"/>
          <w:numId w:val="14"/>
        </w:numPr>
        <w:spacing w:line="276" w:lineRule="auto"/>
        <w:ind w:left="360"/>
        <w:contextualSpacing w:val="0"/>
        <w:jc w:val="both"/>
        <w:rPr>
          <w:sz w:val="24"/>
          <w:szCs w:val="24"/>
        </w:rPr>
      </w:pPr>
      <w:r w:rsidRPr="005B5409">
        <w:rPr>
          <w:sz w:val="24"/>
          <w:szCs w:val="24"/>
        </w:rPr>
        <w:t>On the 4</w:t>
      </w:r>
      <w:r w:rsidRPr="005369A0">
        <w:rPr>
          <w:sz w:val="24"/>
          <w:szCs w:val="24"/>
        </w:rPr>
        <w:t>th</w:t>
      </w:r>
      <w:r w:rsidRPr="005B5409">
        <w:rPr>
          <w:sz w:val="24"/>
          <w:szCs w:val="24"/>
        </w:rPr>
        <w:t xml:space="preserve"> of May 2026, the Engineer replied to the Contractor’s RFI No. 17, informing him to follow the IFC package issued on the 30</w:t>
      </w:r>
      <w:r w:rsidRPr="005369A0">
        <w:rPr>
          <w:sz w:val="24"/>
          <w:szCs w:val="24"/>
        </w:rPr>
        <w:t>th</w:t>
      </w:r>
      <w:r w:rsidRPr="005B5409">
        <w:rPr>
          <w:sz w:val="24"/>
          <w:szCs w:val="24"/>
        </w:rPr>
        <w:t xml:space="preserve"> of April 2026.</w:t>
      </w:r>
    </w:p>
    <w:p w14:paraId="7EA4942A" w14:textId="6D387A41" w:rsidR="00B2132A" w:rsidRPr="005B5409" w:rsidRDefault="00B2132A" w:rsidP="005B5409">
      <w:pPr>
        <w:spacing w:line="276" w:lineRule="auto"/>
        <w:jc w:val="both"/>
        <w:rPr>
          <w:b/>
          <w:bCs/>
          <w:sz w:val="24"/>
          <w:szCs w:val="24"/>
          <w:u w:val="single"/>
        </w:rPr>
      </w:pPr>
      <w:r w:rsidRPr="005B5409">
        <w:rPr>
          <w:b/>
          <w:bCs/>
          <w:sz w:val="24"/>
          <w:szCs w:val="24"/>
          <w:u w:val="single"/>
        </w:rPr>
        <w:t>Entitlement</w:t>
      </w:r>
    </w:p>
    <w:p w14:paraId="21653BAA" w14:textId="64182AC0" w:rsidR="00B2132A" w:rsidRPr="005369A0" w:rsidRDefault="0061251F">
      <w:pPr>
        <w:pStyle w:val="ListParagraph"/>
        <w:numPr>
          <w:ilvl w:val="0"/>
          <w:numId w:val="14"/>
        </w:numPr>
        <w:spacing w:line="276" w:lineRule="auto"/>
        <w:ind w:left="360"/>
        <w:contextualSpacing w:val="0"/>
        <w:jc w:val="both"/>
        <w:rPr>
          <w:sz w:val="24"/>
          <w:szCs w:val="24"/>
        </w:rPr>
      </w:pPr>
      <w:r w:rsidRPr="0061251F">
        <w:rPr>
          <w:sz w:val="24"/>
          <w:szCs w:val="24"/>
        </w:rPr>
        <w:t>Accordingly, by virtue of this Claim, the Contractor hereby claims i</w:t>
      </w:r>
      <w:r>
        <w:rPr>
          <w:sz w:val="24"/>
          <w:szCs w:val="24"/>
        </w:rPr>
        <w:t xml:space="preserve">ts entitlement to an </w:t>
      </w:r>
      <w:r w:rsidRPr="0061251F">
        <w:rPr>
          <w:sz w:val="24"/>
          <w:szCs w:val="24"/>
        </w:rPr>
        <w:t xml:space="preserve">Extension of Time for Completion for the period of delayed payments, pursuant to Sub-Clause 14.8 and Sub-Clause 8.4 of the Particular Conditions of Contract, for </w:t>
      </w:r>
      <w:r w:rsidR="009431A1">
        <w:rPr>
          <w:sz w:val="24"/>
          <w:szCs w:val="24"/>
        </w:rPr>
        <w:t>37</w:t>
      </w:r>
      <w:r w:rsidRPr="0061251F">
        <w:rPr>
          <w:sz w:val="24"/>
          <w:szCs w:val="24"/>
        </w:rPr>
        <w:t xml:space="preserve"> day</w:t>
      </w:r>
      <w:r>
        <w:rPr>
          <w:sz w:val="24"/>
          <w:szCs w:val="24"/>
        </w:rPr>
        <w:t>s</w:t>
      </w:r>
      <w:r w:rsidR="00B2132A" w:rsidRPr="005B5409">
        <w:rPr>
          <w:sz w:val="24"/>
          <w:szCs w:val="24"/>
        </w:rPr>
        <w:t>.</w:t>
      </w:r>
    </w:p>
    <w:p w14:paraId="4C629E1F" w14:textId="3D98D0BE" w:rsidR="00B2132A" w:rsidRPr="00976EB6" w:rsidRDefault="00513835">
      <w:pPr>
        <w:pStyle w:val="Heading2"/>
        <w:numPr>
          <w:ilvl w:val="0"/>
          <w:numId w:val="15"/>
        </w:numPr>
        <w:ind w:left="270" w:hanging="450"/>
        <w:rPr>
          <w:rFonts w:asciiTheme="minorHAnsi" w:hAnsiTheme="minorHAnsi" w:cstheme="minorHAnsi"/>
          <w:b/>
          <w:bCs/>
          <w:color w:val="auto"/>
          <w:sz w:val="24"/>
          <w:szCs w:val="24"/>
          <w:u w:val="single"/>
        </w:rPr>
      </w:pPr>
      <w:bookmarkStart w:id="10" w:name="_Toc230524571"/>
      <w:r>
        <w:rPr>
          <w:rFonts w:asciiTheme="minorHAnsi" w:hAnsiTheme="minorHAnsi" w:cstheme="minorHAnsi"/>
          <w:b/>
          <w:bCs/>
          <w:color w:val="auto"/>
          <w:sz w:val="24"/>
          <w:szCs w:val="24"/>
          <w:u w:val="single"/>
        </w:rPr>
        <w:t>Claim N</w:t>
      </w:r>
      <w:r w:rsidR="00B2132A" w:rsidRPr="00976EB6">
        <w:rPr>
          <w:rFonts w:asciiTheme="minorHAnsi" w:hAnsiTheme="minorHAnsi" w:cstheme="minorHAnsi"/>
          <w:b/>
          <w:bCs/>
          <w:color w:val="auto"/>
          <w:sz w:val="24"/>
          <w:szCs w:val="24"/>
          <w:u w:val="single"/>
        </w:rPr>
        <w:t>o. (03): Delayed Payment</w:t>
      </w:r>
      <w:r w:rsidR="00E346E7" w:rsidRPr="00976EB6">
        <w:rPr>
          <w:rFonts w:asciiTheme="minorHAnsi" w:hAnsiTheme="minorHAnsi" w:cstheme="minorHAnsi"/>
          <w:b/>
          <w:bCs/>
          <w:color w:val="auto"/>
          <w:sz w:val="24"/>
          <w:szCs w:val="24"/>
          <w:u w:val="single"/>
        </w:rPr>
        <w:t xml:space="preserve"> of Interim Payment Certificates (IPCs 1 through 5)</w:t>
      </w:r>
      <w:bookmarkEnd w:id="10"/>
    </w:p>
    <w:p w14:paraId="2641FEA4" w14:textId="3644E4AB" w:rsidR="003D48EC" w:rsidRPr="005B5409" w:rsidRDefault="005369A0" w:rsidP="005B5409">
      <w:pPr>
        <w:spacing w:line="276" w:lineRule="auto"/>
        <w:jc w:val="both"/>
        <w:rPr>
          <w:rFonts w:cstheme="minorHAnsi"/>
          <w:b/>
          <w:bCs/>
          <w:sz w:val="24"/>
          <w:szCs w:val="24"/>
          <w:u w:val="single"/>
        </w:rPr>
      </w:pPr>
      <w:r w:rsidRPr="005369A0">
        <w:rPr>
          <w:rFonts w:cstheme="minorHAnsi"/>
          <w:sz w:val="24"/>
          <w:szCs w:val="24"/>
        </w:rPr>
        <w:t xml:space="preserve">   </w:t>
      </w:r>
      <w:r w:rsidR="003D48EC" w:rsidRPr="005B5409">
        <w:rPr>
          <w:rFonts w:cstheme="minorHAnsi"/>
          <w:b/>
          <w:bCs/>
          <w:sz w:val="24"/>
          <w:szCs w:val="24"/>
          <w:u w:val="single"/>
        </w:rPr>
        <w:t>Executive Summary</w:t>
      </w:r>
    </w:p>
    <w:p w14:paraId="275072AB" w14:textId="77777777" w:rsidR="003D48EC" w:rsidRPr="005369A0" w:rsidRDefault="003D48EC">
      <w:pPr>
        <w:pStyle w:val="ListParagraph"/>
        <w:numPr>
          <w:ilvl w:val="0"/>
          <w:numId w:val="14"/>
        </w:numPr>
        <w:spacing w:line="276" w:lineRule="auto"/>
        <w:ind w:left="360"/>
        <w:contextualSpacing w:val="0"/>
        <w:jc w:val="both"/>
        <w:rPr>
          <w:sz w:val="24"/>
          <w:szCs w:val="24"/>
        </w:rPr>
      </w:pPr>
      <w:r w:rsidRPr="005369A0">
        <w:rPr>
          <w:sz w:val="24"/>
          <w:szCs w:val="24"/>
        </w:rPr>
        <w:t>The Contractor hereby submits this claim for financing charges, interest, and extension of Time for Completion arising from the persistent delayed payment of Interim Payment Certificates (IPCs) across 5 consecutive billing cycles, covering the period from December 2025 through March 2026.</w:t>
      </w:r>
    </w:p>
    <w:p w14:paraId="544BCA2F" w14:textId="77777777" w:rsidR="003D48EC" w:rsidRPr="005369A0" w:rsidRDefault="003D48EC">
      <w:pPr>
        <w:pStyle w:val="ListParagraph"/>
        <w:numPr>
          <w:ilvl w:val="0"/>
          <w:numId w:val="14"/>
        </w:numPr>
        <w:spacing w:line="276" w:lineRule="auto"/>
        <w:ind w:left="360"/>
        <w:contextualSpacing w:val="0"/>
        <w:jc w:val="both"/>
        <w:rPr>
          <w:sz w:val="24"/>
          <w:szCs w:val="24"/>
        </w:rPr>
      </w:pPr>
      <w:r w:rsidRPr="005369A0">
        <w:rPr>
          <w:sz w:val="24"/>
          <w:szCs w:val="24"/>
        </w:rPr>
        <w:t xml:space="preserve">According to the Contract, the Employer is obligated to pay certified amounts within 45 days of the Engineer receiving the Contractor's statement and supporting documents. The Contract further provides that where payment is delayed beyond 60 days from the date of submission, the Contractor is entitled to both interest at 5% of the amounts due and an extension of Time for Completion. </w:t>
      </w:r>
    </w:p>
    <w:p w14:paraId="7A985286" w14:textId="77777777" w:rsidR="003D48EC" w:rsidRPr="005369A0" w:rsidRDefault="003D48EC">
      <w:pPr>
        <w:pStyle w:val="ListParagraph"/>
        <w:numPr>
          <w:ilvl w:val="0"/>
          <w:numId w:val="14"/>
        </w:numPr>
        <w:spacing w:line="276" w:lineRule="auto"/>
        <w:ind w:left="360"/>
        <w:contextualSpacing w:val="0"/>
        <w:jc w:val="both"/>
        <w:rPr>
          <w:sz w:val="24"/>
          <w:szCs w:val="24"/>
        </w:rPr>
      </w:pPr>
      <w:r w:rsidRPr="005369A0">
        <w:rPr>
          <w:sz w:val="24"/>
          <w:szCs w:val="24"/>
        </w:rPr>
        <w:lastRenderedPageBreak/>
        <w:t>A review of the first five invoices submitted as of the cut-off date of the Claim reveals a consistent pattern of delayed payment:</w:t>
      </w:r>
    </w:p>
    <w:tbl>
      <w:tblPr>
        <w:tblStyle w:val="GridTable6Colorful"/>
        <w:tblW w:w="9839" w:type="dxa"/>
        <w:tblLook w:val="04A0" w:firstRow="1" w:lastRow="0" w:firstColumn="1" w:lastColumn="0" w:noHBand="0" w:noVBand="1"/>
      </w:tblPr>
      <w:tblGrid>
        <w:gridCol w:w="928"/>
        <w:gridCol w:w="1450"/>
        <w:gridCol w:w="1550"/>
        <w:gridCol w:w="1546"/>
        <w:gridCol w:w="1447"/>
        <w:gridCol w:w="984"/>
        <w:gridCol w:w="967"/>
        <w:gridCol w:w="967"/>
      </w:tblGrid>
      <w:tr w:rsidR="003D48EC" w:rsidRPr="005B5409" w14:paraId="4B465F8C" w14:textId="77777777" w:rsidTr="00A6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40A2DCA2" w14:textId="77777777" w:rsidR="003D48EC" w:rsidRPr="005B5409" w:rsidRDefault="003D48EC" w:rsidP="005B5409">
            <w:pPr>
              <w:jc w:val="both"/>
              <w:rPr>
                <w:rFonts w:cstheme="minorHAnsi"/>
              </w:rPr>
            </w:pPr>
            <w:r w:rsidRPr="005B5409">
              <w:rPr>
                <w:rFonts w:eastAsia="Arial" w:cstheme="minorHAnsi"/>
              </w:rPr>
              <w:t>IPC No.</w:t>
            </w:r>
          </w:p>
        </w:tc>
        <w:tc>
          <w:tcPr>
            <w:tcW w:w="1451" w:type="dxa"/>
          </w:tcPr>
          <w:p w14:paraId="42F719BA"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Submission Date</w:t>
            </w:r>
          </w:p>
        </w:tc>
        <w:tc>
          <w:tcPr>
            <w:tcW w:w="1555" w:type="dxa"/>
          </w:tcPr>
          <w:p w14:paraId="1CA2DD79"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Payment Due (Day 45)</w:t>
            </w:r>
          </w:p>
        </w:tc>
        <w:tc>
          <w:tcPr>
            <w:tcW w:w="1555" w:type="dxa"/>
          </w:tcPr>
          <w:p w14:paraId="2F1729D3"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 xml:space="preserve">Day 60 </w:t>
            </w:r>
          </w:p>
        </w:tc>
        <w:tc>
          <w:tcPr>
            <w:tcW w:w="1451" w:type="dxa"/>
          </w:tcPr>
          <w:p w14:paraId="26AC4657"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Actual Payment</w:t>
            </w:r>
          </w:p>
        </w:tc>
        <w:tc>
          <w:tcPr>
            <w:tcW w:w="965" w:type="dxa"/>
          </w:tcPr>
          <w:p w14:paraId="3A134468"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Days Elapsed</w:t>
            </w:r>
          </w:p>
        </w:tc>
        <w:tc>
          <w:tcPr>
            <w:tcW w:w="965" w:type="dxa"/>
          </w:tcPr>
          <w:p w14:paraId="10342A98"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5409">
              <w:rPr>
                <w:rFonts w:cstheme="minorHAnsi"/>
              </w:rPr>
              <w:t>Delay Beyond 45 Days</w:t>
            </w:r>
          </w:p>
        </w:tc>
        <w:tc>
          <w:tcPr>
            <w:tcW w:w="965" w:type="dxa"/>
          </w:tcPr>
          <w:p w14:paraId="3C52B068"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5409">
              <w:rPr>
                <w:rFonts w:cstheme="minorHAnsi"/>
              </w:rPr>
              <w:t>Delay Beyond 60 Days</w:t>
            </w:r>
          </w:p>
        </w:tc>
      </w:tr>
      <w:tr w:rsidR="003D48EC" w:rsidRPr="005B5409" w14:paraId="4E7AA0D6"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65CC4890" w14:textId="77777777" w:rsidR="003D48EC" w:rsidRPr="005B5409" w:rsidRDefault="003D48EC" w:rsidP="005B5409">
            <w:pPr>
              <w:jc w:val="both"/>
              <w:rPr>
                <w:rFonts w:cstheme="minorHAnsi"/>
                <w:b w:val="0"/>
                <w:bCs w:val="0"/>
              </w:rPr>
            </w:pPr>
            <w:r w:rsidRPr="005B5409">
              <w:rPr>
                <w:rFonts w:eastAsia="Arial" w:cstheme="minorHAnsi"/>
                <w:b w:val="0"/>
                <w:bCs w:val="0"/>
              </w:rPr>
              <w:t>1</w:t>
            </w:r>
          </w:p>
        </w:tc>
        <w:tc>
          <w:tcPr>
            <w:tcW w:w="1451" w:type="dxa"/>
          </w:tcPr>
          <w:p w14:paraId="690899D2"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06 Dec 2025</w:t>
            </w:r>
          </w:p>
        </w:tc>
        <w:tc>
          <w:tcPr>
            <w:tcW w:w="1555" w:type="dxa"/>
          </w:tcPr>
          <w:p w14:paraId="0A020182"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20 Jan 2026</w:t>
            </w:r>
          </w:p>
        </w:tc>
        <w:tc>
          <w:tcPr>
            <w:tcW w:w="1555" w:type="dxa"/>
          </w:tcPr>
          <w:p w14:paraId="0A008124"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04 Feb 2026</w:t>
            </w:r>
          </w:p>
        </w:tc>
        <w:tc>
          <w:tcPr>
            <w:tcW w:w="1451" w:type="dxa"/>
          </w:tcPr>
          <w:p w14:paraId="5066FC4C"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10 Feb 2026</w:t>
            </w:r>
          </w:p>
        </w:tc>
        <w:tc>
          <w:tcPr>
            <w:tcW w:w="965" w:type="dxa"/>
          </w:tcPr>
          <w:p w14:paraId="19E9CE9F"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66</w:t>
            </w:r>
          </w:p>
        </w:tc>
        <w:tc>
          <w:tcPr>
            <w:tcW w:w="965" w:type="dxa"/>
          </w:tcPr>
          <w:p w14:paraId="39A86987"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cstheme="minorHAnsi"/>
              </w:rPr>
              <w:t>21</w:t>
            </w:r>
          </w:p>
        </w:tc>
        <w:tc>
          <w:tcPr>
            <w:tcW w:w="965" w:type="dxa"/>
          </w:tcPr>
          <w:p w14:paraId="0CE529A0"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cstheme="minorHAnsi"/>
              </w:rPr>
              <w:t>6</w:t>
            </w:r>
          </w:p>
        </w:tc>
      </w:tr>
      <w:tr w:rsidR="003D48EC" w:rsidRPr="005B5409" w14:paraId="71B5947E" w14:textId="77777777" w:rsidTr="00A6745E">
        <w:tc>
          <w:tcPr>
            <w:cnfStyle w:val="001000000000" w:firstRow="0" w:lastRow="0" w:firstColumn="1" w:lastColumn="0" w:oddVBand="0" w:evenVBand="0" w:oddHBand="0" w:evenHBand="0" w:firstRowFirstColumn="0" w:firstRowLastColumn="0" w:lastRowFirstColumn="0" w:lastRowLastColumn="0"/>
            <w:tcW w:w="932" w:type="dxa"/>
          </w:tcPr>
          <w:p w14:paraId="5179170B" w14:textId="77777777" w:rsidR="003D48EC" w:rsidRPr="005B5409" w:rsidRDefault="003D48EC" w:rsidP="005B5409">
            <w:pPr>
              <w:jc w:val="both"/>
              <w:rPr>
                <w:rFonts w:cstheme="minorHAnsi"/>
                <w:b w:val="0"/>
                <w:bCs w:val="0"/>
              </w:rPr>
            </w:pPr>
            <w:r w:rsidRPr="005B5409">
              <w:rPr>
                <w:rFonts w:eastAsia="Arial" w:cstheme="minorHAnsi"/>
                <w:b w:val="0"/>
                <w:bCs w:val="0"/>
              </w:rPr>
              <w:t>2</w:t>
            </w:r>
          </w:p>
        </w:tc>
        <w:tc>
          <w:tcPr>
            <w:tcW w:w="1451" w:type="dxa"/>
          </w:tcPr>
          <w:p w14:paraId="2D75F104"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29 Dec 2025</w:t>
            </w:r>
          </w:p>
        </w:tc>
        <w:tc>
          <w:tcPr>
            <w:tcW w:w="1555" w:type="dxa"/>
          </w:tcPr>
          <w:p w14:paraId="20ABEF23"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12 Feb 2026</w:t>
            </w:r>
          </w:p>
        </w:tc>
        <w:tc>
          <w:tcPr>
            <w:tcW w:w="1555" w:type="dxa"/>
          </w:tcPr>
          <w:p w14:paraId="7F01CC88"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27 Feb 2026</w:t>
            </w:r>
          </w:p>
        </w:tc>
        <w:tc>
          <w:tcPr>
            <w:tcW w:w="1451" w:type="dxa"/>
          </w:tcPr>
          <w:p w14:paraId="03106DCD"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10 Mar 2026</w:t>
            </w:r>
          </w:p>
        </w:tc>
        <w:tc>
          <w:tcPr>
            <w:tcW w:w="965" w:type="dxa"/>
          </w:tcPr>
          <w:p w14:paraId="285116A2"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71</w:t>
            </w:r>
          </w:p>
        </w:tc>
        <w:tc>
          <w:tcPr>
            <w:tcW w:w="965" w:type="dxa"/>
          </w:tcPr>
          <w:p w14:paraId="49DE116E"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cstheme="minorHAnsi"/>
              </w:rPr>
              <w:t>26</w:t>
            </w:r>
          </w:p>
        </w:tc>
        <w:tc>
          <w:tcPr>
            <w:tcW w:w="965" w:type="dxa"/>
          </w:tcPr>
          <w:p w14:paraId="674F8BDD"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cstheme="minorHAnsi"/>
              </w:rPr>
              <w:t>11</w:t>
            </w:r>
          </w:p>
        </w:tc>
      </w:tr>
      <w:tr w:rsidR="003D48EC" w:rsidRPr="005B5409" w14:paraId="1EEFD978"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5E0EA599" w14:textId="77777777" w:rsidR="003D48EC" w:rsidRPr="005B5409" w:rsidRDefault="003D48EC" w:rsidP="005B5409">
            <w:pPr>
              <w:jc w:val="both"/>
              <w:rPr>
                <w:rFonts w:cstheme="minorHAnsi"/>
                <w:b w:val="0"/>
                <w:bCs w:val="0"/>
              </w:rPr>
            </w:pPr>
            <w:r w:rsidRPr="005B5409">
              <w:rPr>
                <w:rFonts w:eastAsia="Arial" w:cstheme="minorHAnsi"/>
                <w:b w:val="0"/>
                <w:bCs w:val="0"/>
              </w:rPr>
              <w:t>3</w:t>
            </w:r>
          </w:p>
        </w:tc>
        <w:tc>
          <w:tcPr>
            <w:tcW w:w="1451" w:type="dxa"/>
          </w:tcPr>
          <w:p w14:paraId="72F3DA49"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24 Jan 2026</w:t>
            </w:r>
          </w:p>
        </w:tc>
        <w:tc>
          <w:tcPr>
            <w:tcW w:w="1555" w:type="dxa"/>
          </w:tcPr>
          <w:p w14:paraId="100A1E74"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10 Mar 2026</w:t>
            </w:r>
          </w:p>
        </w:tc>
        <w:tc>
          <w:tcPr>
            <w:tcW w:w="1555" w:type="dxa"/>
          </w:tcPr>
          <w:p w14:paraId="6F3F0C66"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25 Mar 2026</w:t>
            </w:r>
          </w:p>
        </w:tc>
        <w:tc>
          <w:tcPr>
            <w:tcW w:w="1451" w:type="dxa"/>
          </w:tcPr>
          <w:p w14:paraId="60CB911A"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19 Apr 2026</w:t>
            </w:r>
          </w:p>
        </w:tc>
        <w:tc>
          <w:tcPr>
            <w:tcW w:w="965" w:type="dxa"/>
          </w:tcPr>
          <w:p w14:paraId="7C8A6995"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85</w:t>
            </w:r>
          </w:p>
        </w:tc>
        <w:tc>
          <w:tcPr>
            <w:tcW w:w="965" w:type="dxa"/>
          </w:tcPr>
          <w:p w14:paraId="650182D8"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cstheme="minorHAnsi"/>
              </w:rPr>
              <w:t>40</w:t>
            </w:r>
          </w:p>
        </w:tc>
        <w:tc>
          <w:tcPr>
            <w:tcW w:w="965" w:type="dxa"/>
          </w:tcPr>
          <w:p w14:paraId="06059348"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cstheme="minorHAnsi"/>
              </w:rPr>
              <w:t>25</w:t>
            </w:r>
          </w:p>
        </w:tc>
      </w:tr>
      <w:tr w:rsidR="003D48EC" w:rsidRPr="005B5409" w14:paraId="45CAD3AE" w14:textId="77777777" w:rsidTr="00A6745E">
        <w:tc>
          <w:tcPr>
            <w:cnfStyle w:val="001000000000" w:firstRow="0" w:lastRow="0" w:firstColumn="1" w:lastColumn="0" w:oddVBand="0" w:evenVBand="0" w:oddHBand="0" w:evenHBand="0" w:firstRowFirstColumn="0" w:firstRowLastColumn="0" w:lastRowFirstColumn="0" w:lastRowLastColumn="0"/>
            <w:tcW w:w="932" w:type="dxa"/>
          </w:tcPr>
          <w:p w14:paraId="72769FCA" w14:textId="77777777" w:rsidR="003D48EC" w:rsidRPr="005B5409" w:rsidRDefault="003D48EC" w:rsidP="005B5409">
            <w:pPr>
              <w:jc w:val="both"/>
              <w:rPr>
                <w:rFonts w:cstheme="minorHAnsi"/>
                <w:b w:val="0"/>
                <w:bCs w:val="0"/>
              </w:rPr>
            </w:pPr>
            <w:r w:rsidRPr="005B5409">
              <w:rPr>
                <w:rFonts w:eastAsia="Arial" w:cstheme="minorHAnsi"/>
                <w:b w:val="0"/>
                <w:bCs w:val="0"/>
              </w:rPr>
              <w:t>4</w:t>
            </w:r>
          </w:p>
        </w:tc>
        <w:tc>
          <w:tcPr>
            <w:tcW w:w="1451" w:type="dxa"/>
          </w:tcPr>
          <w:p w14:paraId="4BDD085C"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25 Feb 2026</w:t>
            </w:r>
          </w:p>
        </w:tc>
        <w:tc>
          <w:tcPr>
            <w:tcW w:w="1555" w:type="dxa"/>
          </w:tcPr>
          <w:p w14:paraId="7996948C"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11 Apr 2026</w:t>
            </w:r>
          </w:p>
        </w:tc>
        <w:tc>
          <w:tcPr>
            <w:tcW w:w="1555" w:type="dxa"/>
          </w:tcPr>
          <w:p w14:paraId="20CDCAFA"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26 Apr 2026</w:t>
            </w:r>
          </w:p>
        </w:tc>
        <w:tc>
          <w:tcPr>
            <w:tcW w:w="1451" w:type="dxa"/>
          </w:tcPr>
          <w:p w14:paraId="11F0A613"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04 May 2026</w:t>
            </w:r>
          </w:p>
        </w:tc>
        <w:tc>
          <w:tcPr>
            <w:tcW w:w="965" w:type="dxa"/>
          </w:tcPr>
          <w:p w14:paraId="581FE4CB"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eastAsia="Arial" w:cstheme="minorHAnsi"/>
              </w:rPr>
              <w:t>68</w:t>
            </w:r>
          </w:p>
        </w:tc>
        <w:tc>
          <w:tcPr>
            <w:tcW w:w="965" w:type="dxa"/>
          </w:tcPr>
          <w:p w14:paraId="5A991AEF"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cstheme="minorHAnsi"/>
              </w:rPr>
              <w:t>23</w:t>
            </w:r>
          </w:p>
        </w:tc>
        <w:tc>
          <w:tcPr>
            <w:tcW w:w="965" w:type="dxa"/>
          </w:tcPr>
          <w:p w14:paraId="3EAB1ED6"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B5409">
              <w:rPr>
                <w:rFonts w:cstheme="minorHAnsi"/>
              </w:rPr>
              <w:t>8</w:t>
            </w:r>
          </w:p>
        </w:tc>
      </w:tr>
      <w:tr w:rsidR="003D48EC" w:rsidRPr="005B5409" w14:paraId="78C87FBD" w14:textId="77777777" w:rsidTr="00A6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tcPr>
          <w:p w14:paraId="11278F2F" w14:textId="77777777" w:rsidR="003D48EC" w:rsidRPr="005B5409" w:rsidRDefault="003D48EC" w:rsidP="005B5409">
            <w:pPr>
              <w:jc w:val="both"/>
              <w:rPr>
                <w:rFonts w:cstheme="minorHAnsi"/>
                <w:b w:val="0"/>
                <w:bCs w:val="0"/>
              </w:rPr>
            </w:pPr>
            <w:r w:rsidRPr="005B5409">
              <w:rPr>
                <w:rFonts w:eastAsia="Arial" w:cstheme="minorHAnsi"/>
                <w:b w:val="0"/>
                <w:bCs w:val="0"/>
              </w:rPr>
              <w:t>5</w:t>
            </w:r>
          </w:p>
        </w:tc>
        <w:tc>
          <w:tcPr>
            <w:tcW w:w="1451" w:type="dxa"/>
          </w:tcPr>
          <w:p w14:paraId="35ACB0CD"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25 Mar 2026</w:t>
            </w:r>
          </w:p>
        </w:tc>
        <w:tc>
          <w:tcPr>
            <w:tcW w:w="1555" w:type="dxa"/>
          </w:tcPr>
          <w:p w14:paraId="3D078130"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09 May 2026</w:t>
            </w:r>
          </w:p>
        </w:tc>
        <w:tc>
          <w:tcPr>
            <w:tcW w:w="1555" w:type="dxa"/>
          </w:tcPr>
          <w:p w14:paraId="63F3EAAC"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24 May 2026</w:t>
            </w:r>
          </w:p>
        </w:tc>
        <w:tc>
          <w:tcPr>
            <w:tcW w:w="1451" w:type="dxa"/>
          </w:tcPr>
          <w:p w14:paraId="1F7EB954"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cstheme="minorHAnsi"/>
              </w:rPr>
              <w:t>Pending</w:t>
            </w:r>
          </w:p>
        </w:tc>
        <w:tc>
          <w:tcPr>
            <w:tcW w:w="965" w:type="dxa"/>
          </w:tcPr>
          <w:p w14:paraId="5B98941F"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eastAsia="Arial" w:cstheme="minorHAnsi"/>
              </w:rPr>
              <w:t>61+</w:t>
            </w:r>
          </w:p>
        </w:tc>
        <w:tc>
          <w:tcPr>
            <w:tcW w:w="965" w:type="dxa"/>
          </w:tcPr>
          <w:p w14:paraId="0777437B"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cstheme="minorHAnsi"/>
              </w:rPr>
              <w:t>16</w:t>
            </w:r>
          </w:p>
        </w:tc>
        <w:tc>
          <w:tcPr>
            <w:tcW w:w="965" w:type="dxa"/>
          </w:tcPr>
          <w:p w14:paraId="05646D79"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B5409">
              <w:rPr>
                <w:rFonts w:cstheme="minorHAnsi"/>
              </w:rPr>
              <w:t>1</w:t>
            </w:r>
          </w:p>
        </w:tc>
      </w:tr>
    </w:tbl>
    <w:p w14:paraId="2265B7F4" w14:textId="77777777" w:rsidR="00C93DD0" w:rsidRDefault="00C93DD0" w:rsidP="00C93DD0">
      <w:pPr>
        <w:pStyle w:val="ListParagraph"/>
        <w:spacing w:line="276" w:lineRule="auto"/>
        <w:ind w:left="360"/>
        <w:contextualSpacing w:val="0"/>
        <w:jc w:val="both"/>
        <w:rPr>
          <w:sz w:val="24"/>
          <w:szCs w:val="24"/>
        </w:rPr>
      </w:pPr>
    </w:p>
    <w:p w14:paraId="3615C1D8" w14:textId="480C7EB5" w:rsidR="003D48EC" w:rsidRPr="005369A0" w:rsidRDefault="003D48EC">
      <w:pPr>
        <w:pStyle w:val="ListParagraph"/>
        <w:numPr>
          <w:ilvl w:val="0"/>
          <w:numId w:val="14"/>
        </w:numPr>
        <w:spacing w:line="276" w:lineRule="auto"/>
        <w:ind w:left="360"/>
        <w:contextualSpacing w:val="0"/>
        <w:jc w:val="both"/>
        <w:rPr>
          <w:sz w:val="24"/>
          <w:szCs w:val="24"/>
        </w:rPr>
      </w:pPr>
      <w:r w:rsidRPr="005369A0">
        <w:rPr>
          <w:sz w:val="24"/>
          <w:szCs w:val="24"/>
        </w:rPr>
        <w:t xml:space="preserve">According to the payment details in the table above, it is evident that IPCs 1 through 4 were paid with delays of 21 to 40 days beyond the contractual deadline, while IPC 5 remains pending despite being submitted by the Contractor on 25 March 2026. Critically, as of the cut-off date of this submission, all five of these IPCs exceeded the 60-day threshold from submission, triggering entitlement to both interest and extension of Time for Completion under Sub-Clause 14.8 of the Particular Condition of the Contract. </w:t>
      </w:r>
    </w:p>
    <w:p w14:paraId="7BBA5A79" w14:textId="77777777" w:rsidR="003D48EC" w:rsidRPr="005369A0" w:rsidRDefault="003D48EC">
      <w:pPr>
        <w:pStyle w:val="ListParagraph"/>
        <w:numPr>
          <w:ilvl w:val="0"/>
          <w:numId w:val="14"/>
        </w:numPr>
        <w:spacing w:line="276" w:lineRule="auto"/>
        <w:ind w:left="360"/>
        <w:contextualSpacing w:val="0"/>
        <w:jc w:val="both"/>
        <w:rPr>
          <w:sz w:val="24"/>
          <w:szCs w:val="24"/>
        </w:rPr>
      </w:pPr>
      <w:r w:rsidRPr="005369A0">
        <w:rPr>
          <w:sz w:val="24"/>
          <w:szCs w:val="24"/>
        </w:rPr>
        <w:t>Such pattern of delay constitutes a material and ongoing breach of the Employer's payment obligations under the Contract. The consequences for the Contractor are severe, leading to significant cash flow disruption, incurring financing costs, and compromising the ability to sustain the required rate of progress.</w:t>
      </w:r>
    </w:p>
    <w:p w14:paraId="372DE073" w14:textId="77777777" w:rsidR="003D48EC" w:rsidRPr="005369A0" w:rsidRDefault="003D48EC">
      <w:pPr>
        <w:pStyle w:val="ListParagraph"/>
        <w:numPr>
          <w:ilvl w:val="0"/>
          <w:numId w:val="14"/>
        </w:numPr>
        <w:spacing w:line="276" w:lineRule="auto"/>
        <w:ind w:left="360"/>
        <w:contextualSpacing w:val="0"/>
        <w:jc w:val="both"/>
        <w:rPr>
          <w:sz w:val="24"/>
          <w:szCs w:val="24"/>
        </w:rPr>
      </w:pPr>
      <w:r w:rsidRPr="005369A0">
        <w:rPr>
          <w:sz w:val="24"/>
          <w:szCs w:val="24"/>
        </w:rPr>
        <w:t>The Contractor has issued several notices requesting the Employer to timely disburse the outstanding and upcoming payments, while expressly reserving its rights to claim interest and an extension of the Time for Completion arising from the delayed payments, as further detailed in the Factual Background section of this Claim. Nevertheless, the Employer persistently continued to delay subsequent payments.</w:t>
      </w:r>
    </w:p>
    <w:p w14:paraId="7608656E" w14:textId="77777777" w:rsidR="003D48EC" w:rsidRPr="005369A0" w:rsidRDefault="003D48EC">
      <w:pPr>
        <w:pStyle w:val="ListParagraph"/>
        <w:numPr>
          <w:ilvl w:val="0"/>
          <w:numId w:val="14"/>
        </w:numPr>
        <w:spacing w:line="276" w:lineRule="auto"/>
        <w:ind w:left="360"/>
        <w:contextualSpacing w:val="0"/>
        <w:jc w:val="both"/>
        <w:rPr>
          <w:sz w:val="24"/>
          <w:szCs w:val="24"/>
        </w:rPr>
      </w:pPr>
      <w:bookmarkStart w:id="11" w:name="OLE_LINK1"/>
      <w:r w:rsidRPr="005369A0">
        <w:rPr>
          <w:sz w:val="24"/>
          <w:szCs w:val="24"/>
        </w:rPr>
        <w:t>Accordingly, by virtue of this Claim, the Contractor hereby claims its entitlement to the following:</w:t>
      </w:r>
    </w:p>
    <w:p w14:paraId="3B281C01" w14:textId="2EAB5256" w:rsidR="003D48EC" w:rsidRPr="0061251F" w:rsidRDefault="003D48EC" w:rsidP="0061251F">
      <w:pPr>
        <w:pStyle w:val="ListParagraph"/>
        <w:numPr>
          <w:ilvl w:val="0"/>
          <w:numId w:val="2"/>
        </w:numPr>
        <w:spacing w:before="60" w:line="240" w:lineRule="auto"/>
        <w:contextualSpacing w:val="0"/>
        <w:jc w:val="both"/>
        <w:rPr>
          <w:rFonts w:cstheme="minorHAnsi"/>
          <w:color w:val="000000" w:themeColor="text1"/>
          <w:sz w:val="24"/>
          <w:szCs w:val="24"/>
        </w:rPr>
      </w:pPr>
      <w:r w:rsidRPr="0061251F">
        <w:rPr>
          <w:rFonts w:eastAsia="Arial" w:cstheme="minorHAnsi"/>
          <w:color w:val="000000" w:themeColor="text1"/>
          <w:sz w:val="24"/>
          <w:szCs w:val="24"/>
        </w:rPr>
        <w:t>Financing charges and interest on all late payments at 5% of overdue certified amounts per Sub-Clause 14.8 of the Particular Conditions of Contract, calculated from Day 60 of submission, amounting to EGP</w:t>
      </w:r>
      <w:r w:rsidR="0061251F" w:rsidRPr="0061251F">
        <w:rPr>
          <w:rFonts w:eastAsia="Arial" w:cstheme="minorHAnsi"/>
          <w:color w:val="000000" w:themeColor="text1"/>
          <w:sz w:val="24"/>
          <w:szCs w:val="24"/>
        </w:rPr>
        <w:t xml:space="preserve"> </w:t>
      </w:r>
      <w:r w:rsidR="0045613D" w:rsidRPr="0045613D">
        <w:rPr>
          <w:rFonts w:eastAsia="Arial" w:cstheme="minorHAnsi"/>
          <w:color w:val="000000" w:themeColor="text1"/>
          <w:sz w:val="24"/>
          <w:szCs w:val="24"/>
        </w:rPr>
        <w:t>232,772.84</w:t>
      </w:r>
      <w:r w:rsidR="00FB2FCD">
        <w:rPr>
          <w:rFonts w:eastAsia="Arial" w:cstheme="minorHAnsi"/>
          <w:color w:val="000000" w:themeColor="text1"/>
          <w:sz w:val="24"/>
          <w:szCs w:val="24"/>
        </w:rPr>
        <w:t>.</w:t>
      </w:r>
      <w:r w:rsidR="0045613D">
        <w:rPr>
          <w:rFonts w:eastAsia="Arial" w:cstheme="minorHAnsi"/>
          <w:color w:val="000000" w:themeColor="text1"/>
          <w:sz w:val="24"/>
          <w:szCs w:val="24"/>
        </w:rPr>
        <w:t xml:space="preserve"> </w:t>
      </w:r>
    </w:p>
    <w:p w14:paraId="611A3B2D" w14:textId="0DE016B5" w:rsidR="005369A0" w:rsidRPr="00757928" w:rsidRDefault="003D48EC" w:rsidP="0061251F">
      <w:pPr>
        <w:pStyle w:val="ListParagraph"/>
        <w:numPr>
          <w:ilvl w:val="0"/>
          <w:numId w:val="2"/>
        </w:numPr>
        <w:spacing w:before="60" w:line="240" w:lineRule="auto"/>
        <w:contextualSpacing w:val="0"/>
        <w:jc w:val="both"/>
        <w:rPr>
          <w:rFonts w:cstheme="minorHAnsi"/>
          <w:color w:val="000000" w:themeColor="text1"/>
          <w:sz w:val="24"/>
          <w:szCs w:val="24"/>
        </w:rPr>
      </w:pPr>
      <w:r w:rsidRPr="005B5409">
        <w:rPr>
          <w:rFonts w:eastAsia="Arial" w:cstheme="minorHAnsi"/>
          <w:color w:val="000000" w:themeColor="text1"/>
          <w:sz w:val="24"/>
          <w:szCs w:val="24"/>
        </w:rPr>
        <w:t xml:space="preserve">Extension of Time for Completion for the period of delayed payments, pursuant to Sub-Clause 14.8 and Sub-Clause 8.4 of the Particular Conditions of Contract, for </w:t>
      </w:r>
      <w:r w:rsidR="00D379E8" w:rsidRPr="00D379E8">
        <w:rPr>
          <w:rFonts w:eastAsia="Arial" w:cstheme="minorHAnsi"/>
          <w:color w:val="000000" w:themeColor="text1"/>
          <w:sz w:val="24"/>
          <w:szCs w:val="24"/>
        </w:rPr>
        <w:t>60</w:t>
      </w:r>
      <w:r w:rsidR="0061251F">
        <w:rPr>
          <w:rFonts w:eastAsia="Arial" w:cstheme="minorHAnsi"/>
          <w:color w:val="000000" w:themeColor="text1"/>
          <w:sz w:val="24"/>
          <w:szCs w:val="24"/>
        </w:rPr>
        <w:t xml:space="preserve"> d</w:t>
      </w:r>
      <w:r w:rsidRPr="005B5409">
        <w:rPr>
          <w:rFonts w:eastAsia="Arial" w:cstheme="minorHAnsi"/>
          <w:color w:val="000000" w:themeColor="text1"/>
          <w:sz w:val="24"/>
          <w:szCs w:val="24"/>
        </w:rPr>
        <w:t>ays</w:t>
      </w:r>
      <w:bookmarkEnd w:id="11"/>
      <w:r w:rsidR="00757928">
        <w:rPr>
          <w:rFonts w:eastAsia="Arial" w:cstheme="minorHAnsi"/>
          <w:color w:val="000000" w:themeColor="text1"/>
          <w:sz w:val="24"/>
          <w:szCs w:val="24"/>
        </w:rPr>
        <w:t>.</w:t>
      </w:r>
    </w:p>
    <w:p w14:paraId="4D5BBE4A" w14:textId="3C1EE869" w:rsidR="003D48EC" w:rsidRPr="005B5409" w:rsidRDefault="003D48EC" w:rsidP="005B5409">
      <w:pPr>
        <w:spacing w:before="60" w:line="240" w:lineRule="auto"/>
        <w:jc w:val="both"/>
        <w:rPr>
          <w:rFonts w:cstheme="minorHAnsi"/>
          <w:b/>
          <w:bCs/>
          <w:sz w:val="24"/>
          <w:szCs w:val="24"/>
          <w:u w:val="single"/>
        </w:rPr>
      </w:pPr>
      <w:r w:rsidRPr="005B5409">
        <w:rPr>
          <w:rFonts w:cstheme="minorHAnsi"/>
          <w:b/>
          <w:bCs/>
          <w:sz w:val="24"/>
          <w:szCs w:val="24"/>
          <w:u w:val="single"/>
        </w:rPr>
        <w:lastRenderedPageBreak/>
        <w:t>Contractual Basis</w:t>
      </w:r>
    </w:p>
    <w:p w14:paraId="02267CD1"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Sub-Clause 14.7 of the Particular Conditions establishes the Employer's payment obligation:</w:t>
      </w:r>
    </w:p>
    <w:p w14:paraId="198F0F28" w14:textId="77777777" w:rsidR="003D48EC" w:rsidRPr="005B5409" w:rsidRDefault="003D48EC"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"The Employer shall pay to the Contractor: ... (b) the amount certified in each Interim Payment Certificate within 45 days after the Engineer receives the Statement and supporting documents."</w:t>
      </w:r>
    </w:p>
    <w:p w14:paraId="199AF008"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Sub-Clause 14.8 of the Particular Conditions establishes a tiered entitlement mechanism:</w:t>
      </w:r>
    </w:p>
    <w:p w14:paraId="67F71CD3" w14:textId="77777777" w:rsidR="003D48EC" w:rsidRPr="005B5409" w:rsidRDefault="003D48EC"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"If the Contractor does not receive payment in accordance with Sub-Clause 14.7 [Payment], the Contractor shall be entitled to interest on the amounts due which is equivalent to 5% of the amounts due and in accordance with the Egyptian Civil Law for the period of the delay in payment.</w:t>
      </w:r>
    </w:p>
    <w:p w14:paraId="0E19B428" w14:textId="77777777" w:rsidR="003D48EC" w:rsidRPr="005B5409" w:rsidRDefault="003D48EC"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"If the payment is delayed a period between 15 days and 60 days, the Contractor shall be entitled to interest and Extension of Time subject to submitting a detailed claim to the Engineer for review and approval."</w:t>
      </w:r>
    </w:p>
    <w:p w14:paraId="0B210C6B" w14:textId="248FF059"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Under this head of claim, the Contractor applies the 60-day threshold as measured from the date of submission of each IPC. According to the said Sub-Clause, the Day 60 threshold has been exceeded by all five IPCs that have reached that milestone (IPCs 1 through 5). Accordingly, the Contractor is entitled to both interest and an extension of Time for Completion in respect of the 5 delayed payments.</w:t>
      </w:r>
    </w:p>
    <w:p w14:paraId="52575C70"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Sub-Clause 8.4(e) of the Particular Conditions provides an independent entitlement to Extension of Time for Employer-caused delay:</w:t>
      </w:r>
    </w:p>
    <w:p w14:paraId="7C821FAF" w14:textId="0A186F24" w:rsidR="003D48EC" w:rsidRPr="005B5409" w:rsidRDefault="003D48EC"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“The Contractor shall be entitled subject to Sub-Clause 20.1 [Contractor's Claims] to an extension of the Time for Completion if and to the extent that completion for the purposes of Sub-Clause 10.1 [Taking Over of the Works and Sections] is or will b e delayed by any of the following causes:</w:t>
      </w:r>
    </w:p>
    <w:p w14:paraId="2706651A" w14:textId="77777777" w:rsidR="003D48EC" w:rsidRPr="005B5409" w:rsidRDefault="003D48EC">
      <w:pPr>
        <w:pStyle w:val="ListParagraph"/>
        <w:numPr>
          <w:ilvl w:val="0"/>
          <w:numId w:val="3"/>
        </w:numPr>
        <w:ind w:left="1800" w:right="1620"/>
        <w:contextualSpacing w:val="0"/>
        <w:jc w:val="both"/>
        <w:rPr>
          <w:rFonts w:cstheme="minorHAnsi"/>
          <w:i/>
          <w:iCs/>
          <w:sz w:val="24"/>
          <w:szCs w:val="24"/>
          <w:lang w:bidi="ar-EG"/>
        </w:rPr>
      </w:pPr>
      <w:r w:rsidRPr="005B5409">
        <w:rPr>
          <w:rFonts w:cstheme="minorHAnsi"/>
          <w:i/>
          <w:iCs/>
          <w:sz w:val="24"/>
          <w:szCs w:val="24"/>
          <w:lang w:bidi="ar-EG"/>
        </w:rPr>
        <w:t>a Variation (unless an adjustment to the Time for Completion has been agreed under Sub-Clause 13.3 [Variation Procedure]) or other substantial change in the quantity of an item of work included in the Contract,</w:t>
      </w:r>
    </w:p>
    <w:p w14:paraId="3B6158E8" w14:textId="64E137D8" w:rsidR="003D48EC" w:rsidRPr="005B5409" w:rsidRDefault="003D48EC">
      <w:pPr>
        <w:pStyle w:val="ListParagraph"/>
        <w:numPr>
          <w:ilvl w:val="0"/>
          <w:numId w:val="3"/>
        </w:numPr>
        <w:ind w:left="1800" w:right="1620"/>
        <w:contextualSpacing w:val="0"/>
        <w:jc w:val="both"/>
        <w:rPr>
          <w:rFonts w:cstheme="minorHAnsi"/>
          <w:i/>
          <w:iCs/>
          <w:sz w:val="24"/>
          <w:szCs w:val="24"/>
          <w:lang w:bidi="ar-EG"/>
        </w:rPr>
      </w:pPr>
      <w:r w:rsidRPr="005B5409">
        <w:rPr>
          <w:rFonts w:cstheme="minorHAnsi"/>
          <w:i/>
          <w:iCs/>
          <w:sz w:val="24"/>
          <w:szCs w:val="24"/>
          <w:lang w:bidi="ar-EG"/>
        </w:rPr>
        <w:t>a cause of delay giving an entitlement to extension of time under a Sub-Clause of these Conditions,</w:t>
      </w:r>
    </w:p>
    <w:p w14:paraId="209C9A8B" w14:textId="77777777" w:rsidR="003D48EC" w:rsidRPr="005B5409" w:rsidRDefault="003D48EC">
      <w:pPr>
        <w:pStyle w:val="ListParagraph"/>
        <w:numPr>
          <w:ilvl w:val="0"/>
          <w:numId w:val="3"/>
        </w:numPr>
        <w:ind w:left="1800" w:right="1620"/>
        <w:contextualSpacing w:val="0"/>
        <w:jc w:val="both"/>
        <w:rPr>
          <w:rFonts w:cstheme="minorHAnsi"/>
          <w:i/>
          <w:iCs/>
          <w:sz w:val="24"/>
          <w:szCs w:val="24"/>
          <w:lang w:bidi="ar-EG"/>
        </w:rPr>
      </w:pPr>
      <w:r w:rsidRPr="005B5409">
        <w:rPr>
          <w:rFonts w:cstheme="minorHAnsi"/>
          <w:i/>
          <w:iCs/>
          <w:sz w:val="24"/>
          <w:szCs w:val="24"/>
          <w:lang w:bidi="ar-EG"/>
        </w:rPr>
        <w:t>exceptionally adverse climatic conditions,</w:t>
      </w:r>
    </w:p>
    <w:p w14:paraId="32E18D4E" w14:textId="2F283927" w:rsidR="003D48EC" w:rsidRPr="005B5409" w:rsidRDefault="003D48EC">
      <w:pPr>
        <w:pStyle w:val="ListParagraph"/>
        <w:numPr>
          <w:ilvl w:val="0"/>
          <w:numId w:val="3"/>
        </w:numPr>
        <w:ind w:left="1800" w:right="1620"/>
        <w:contextualSpacing w:val="0"/>
        <w:jc w:val="both"/>
        <w:rPr>
          <w:rFonts w:cstheme="minorHAnsi"/>
          <w:i/>
          <w:iCs/>
          <w:sz w:val="24"/>
          <w:szCs w:val="24"/>
          <w:lang w:bidi="ar-EG"/>
        </w:rPr>
      </w:pPr>
      <w:r w:rsidRPr="005B5409">
        <w:rPr>
          <w:rFonts w:cstheme="minorHAnsi"/>
          <w:i/>
          <w:iCs/>
          <w:sz w:val="24"/>
          <w:szCs w:val="24"/>
          <w:lang w:bidi="ar-EG"/>
        </w:rPr>
        <w:lastRenderedPageBreak/>
        <w:t>Unforeseeable shortages in the availability of personnel or Goods caused by epidemic or governmental actions, or</w:t>
      </w:r>
    </w:p>
    <w:p w14:paraId="11F6B5C4" w14:textId="77777777" w:rsidR="003D48EC" w:rsidRPr="005B5409" w:rsidRDefault="003D48EC">
      <w:pPr>
        <w:pStyle w:val="ListParagraph"/>
        <w:numPr>
          <w:ilvl w:val="0"/>
          <w:numId w:val="3"/>
        </w:numPr>
        <w:ind w:left="1800" w:right="1620"/>
        <w:contextualSpacing w:val="0"/>
        <w:jc w:val="both"/>
        <w:rPr>
          <w:rFonts w:cstheme="minorHAnsi"/>
          <w:i/>
          <w:iCs/>
          <w:sz w:val="24"/>
          <w:szCs w:val="24"/>
          <w:lang w:bidi="ar-EG"/>
        </w:rPr>
      </w:pPr>
      <w:r w:rsidRPr="005B5409">
        <w:rPr>
          <w:rFonts w:cstheme="minorHAnsi"/>
          <w:i/>
          <w:iCs/>
          <w:sz w:val="24"/>
          <w:szCs w:val="24"/>
          <w:lang w:bidi="ar-EG"/>
        </w:rPr>
        <w:t>any delay, impediment or prevention caused by or attributable to the Employer, the Employer's Personnel, or the Employer's other contractors on the Site.”</w:t>
      </w:r>
    </w:p>
    <w:p w14:paraId="40A7DE2B" w14:textId="69449ECE"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 xml:space="preserve">Delayed payment, which directly impairs the Contractor's ability to fund, resource, and sustain activities, constitutes an Employer default giving rise to this entitlement. </w:t>
      </w:r>
    </w:p>
    <w:p w14:paraId="24351F30"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According to Articles 226 and 227 of the Egyptian Civil Code, a creditor is entitled to interest on overdue amounts as agreed by the Parties under the Contract.</w:t>
      </w:r>
    </w:p>
    <w:p w14:paraId="22322212" w14:textId="77777777" w:rsidR="003D48EC" w:rsidRPr="005B5409" w:rsidRDefault="003D48EC" w:rsidP="005B5409">
      <w:pPr>
        <w:spacing w:line="276" w:lineRule="auto"/>
        <w:jc w:val="both"/>
        <w:rPr>
          <w:rFonts w:cstheme="minorHAnsi"/>
          <w:b/>
          <w:bCs/>
          <w:sz w:val="24"/>
          <w:szCs w:val="24"/>
          <w:u w:val="single"/>
        </w:rPr>
      </w:pPr>
      <w:r w:rsidRPr="005B5409">
        <w:rPr>
          <w:rFonts w:cstheme="minorHAnsi"/>
          <w:b/>
          <w:bCs/>
          <w:sz w:val="24"/>
          <w:szCs w:val="24"/>
          <w:u w:val="single"/>
        </w:rPr>
        <w:t>Factual Background</w:t>
      </w:r>
    </w:p>
    <w:p w14:paraId="5BD3E2AE"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6 December 2025</w:t>
      </w:r>
      <w:r w:rsidRPr="00757928">
        <w:rPr>
          <w:vertAlign w:val="superscript"/>
        </w:rPr>
        <w:footnoteReference w:id="24"/>
      </w:r>
      <w:r w:rsidRPr="00C93DD0">
        <w:rPr>
          <w:sz w:val="24"/>
          <w:szCs w:val="24"/>
        </w:rPr>
        <w:t>, the Contractor submitted the Statement for Interim Payment Certificate No. 1 to the Engineer. The contractual payment deadline, being 45 days thereafter, fell on 20 January 2026.</w:t>
      </w:r>
    </w:p>
    <w:p w14:paraId="6AAC1223"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28 January 2026, the Employer issued a cheque in respect of IPC 1 in the amount of EGP 18,299,639. However, the cheque was not physically delivered to the Contractor on that date.</w:t>
      </w:r>
    </w:p>
    <w:p w14:paraId="6640BC41"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29 December 2025, the Contractor submitted the Statement for Interim Payment Certificate No. 2 to the Engineer. The contractual payment deadline fell on 12 February 2026.</w:t>
      </w:r>
    </w:p>
    <w:p w14:paraId="5C82E6E6"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10 February 2026, the Contractor physically received the cheque issued in respect of IPC 1. The Contractor notes that while the cheque bore the issue date of 28 January 2026, the operative date of payment for all contractual and legal purposes is 10 February 2026, being the date on which the Contractor was effectively placed in possession of the payment instrument. Accordingly, IPC 1 was paid 66 days after submission and 21 days after the contractual payment deadline, thereby exceeding the Day 60 interest and Extension of Time threshold under Sub-Clause 14.8.</w:t>
      </w:r>
    </w:p>
    <w:p w14:paraId="24E0E4DE"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24 January 2026</w:t>
      </w:r>
      <w:r w:rsidRPr="00757928">
        <w:rPr>
          <w:vertAlign w:val="superscript"/>
        </w:rPr>
        <w:footnoteReference w:id="25"/>
      </w:r>
      <w:r w:rsidRPr="00C93DD0">
        <w:rPr>
          <w:sz w:val="24"/>
          <w:szCs w:val="24"/>
        </w:rPr>
        <w:t>, the Contractor submitted the Statement for Interim Payment Certificate No. 3 to the Engineer. The contractual payment deadline fell on 10 March 2026.</w:t>
      </w:r>
    </w:p>
    <w:p w14:paraId="62B8CDEC"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24 February 2026</w:t>
      </w:r>
      <w:r w:rsidRPr="00757928">
        <w:rPr>
          <w:vertAlign w:val="superscript"/>
        </w:rPr>
        <w:footnoteReference w:id="26"/>
      </w:r>
      <w:r w:rsidRPr="00C93DD0">
        <w:rPr>
          <w:sz w:val="24"/>
          <w:szCs w:val="24"/>
        </w:rPr>
        <w:t xml:space="preserve">, the Contractor issued a letter to the Engineer, drawing attention to the payment status of IPCs 1, 2, and 3. The letter confirmed that IPC 1 had been paid 21 days after the contractual due date, that IPC 2 remained outstanding beyond its contractual deadline, and that IPC 3 was approaching its payment due date. The Contractor expressly </w:t>
      </w:r>
      <w:r w:rsidRPr="00C93DD0">
        <w:rPr>
          <w:sz w:val="24"/>
          <w:szCs w:val="24"/>
        </w:rPr>
        <w:lastRenderedPageBreak/>
        <w:t>reserved its contractual entitlement to delay interest and its right to submit claims for extension of Time for Completion and associated costs where applicable.</w:t>
      </w:r>
    </w:p>
    <w:p w14:paraId="66C0B631"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the same date, 24 February 2026</w:t>
      </w:r>
      <w:r w:rsidRPr="00757928">
        <w:rPr>
          <w:vertAlign w:val="superscript"/>
        </w:rPr>
        <w:footnoteReference w:id="27"/>
      </w:r>
      <w:r w:rsidRPr="00C93DD0">
        <w:rPr>
          <w:sz w:val="24"/>
          <w:szCs w:val="24"/>
        </w:rPr>
        <w:t xml:space="preserve">, the Contractor issued letter Ref. BD-CW-SAMCO-ACE-LET-STR-055 to the Engineer, confirming for the record that the cheque issued in respect of IPC 1 was physically received by the Contractor's authorized representative on 10 February 2026, notwithstanding the cheque's issue date of 28 January 2026. The letter attached a copy of the received cheque and the relevant authorization letter as supporting evidence, and was issued without prejudice to the Contractor's rights. </w:t>
      </w:r>
    </w:p>
    <w:p w14:paraId="0A1A5F61"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25 February 2026</w:t>
      </w:r>
      <w:r w:rsidRPr="00757928">
        <w:rPr>
          <w:vertAlign w:val="superscript"/>
        </w:rPr>
        <w:footnoteReference w:id="28"/>
      </w:r>
      <w:r w:rsidRPr="00C93DD0">
        <w:rPr>
          <w:sz w:val="24"/>
          <w:szCs w:val="24"/>
        </w:rPr>
        <w:t>, the Contractor submitted the Statement for Interim Payment Certificate No. 4 to the Engineer. The contractual payment deadline fell on 11 April 2026.</w:t>
      </w:r>
    </w:p>
    <w:p w14:paraId="30C9BD18"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10 March 2026, the Contractor received payment in respect of IPC 2, being 71 days after submission and 26 days after the contractual payment deadline.</w:t>
      </w:r>
    </w:p>
    <w:p w14:paraId="466805AE"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25 March 2026</w:t>
      </w:r>
      <w:r w:rsidRPr="00024FFF">
        <w:rPr>
          <w:vertAlign w:val="superscript"/>
        </w:rPr>
        <w:footnoteReference w:id="29"/>
      </w:r>
      <w:r w:rsidRPr="00C93DD0">
        <w:rPr>
          <w:sz w:val="24"/>
          <w:szCs w:val="24"/>
        </w:rPr>
        <w:t>, the Contractor submitted the Statement for Interim Payment Certificate No. 5 to the Engineer. The contractual payment deadline fell on 9 May 2026.</w:t>
      </w:r>
    </w:p>
    <w:p w14:paraId="1FAEB463"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19 April 2026, the Contractor received payment in respect of IPC 3, being 85 days after submission and 40 days after the contractual payment deadline.</w:t>
      </w:r>
    </w:p>
    <w:p w14:paraId="0C4AFB15"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16 April 2026</w:t>
      </w:r>
      <w:r w:rsidRPr="00024FFF">
        <w:rPr>
          <w:vertAlign w:val="superscript"/>
        </w:rPr>
        <w:footnoteReference w:id="30"/>
      </w:r>
      <w:r w:rsidRPr="00C93DD0">
        <w:rPr>
          <w:sz w:val="24"/>
          <w:szCs w:val="24"/>
        </w:rPr>
        <w:t xml:space="preserve">, the Contractor issued a letter to the Engineer, providing a follow-up on the settlement status of all outstanding IPCs from IPC 1 to IPC 4. The Contractor again expressly reserved its entitlement to delay interest on IPCs 1, 2, and 3, warned that IPC 4 would become subject to the same if payment was not received within the contractual timeframe, and reserved its right to submit claims for delay interest and an extension of Time for Completion and associated costs. </w:t>
      </w:r>
    </w:p>
    <w:p w14:paraId="338F0230"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On 19 April 2026</w:t>
      </w:r>
      <w:r w:rsidRPr="00024FFF">
        <w:rPr>
          <w:vertAlign w:val="superscript"/>
        </w:rPr>
        <w:footnoteReference w:id="31"/>
      </w:r>
      <w:r w:rsidRPr="00C93DD0">
        <w:rPr>
          <w:sz w:val="24"/>
          <w:szCs w:val="24"/>
        </w:rPr>
        <w:t xml:space="preserve">, the Engineer replied to the Contractor’s letters STR-054 (dated 24 February 2026) and STR-068 (dated 16 April 2026) rejecting the Contractor's assertion that payments had exceeded contractual due dates, characterizing it as based on an incorrect interpretation of the Contract. The Engineer raised two specific objections: first, that IPCs 1, 2, and 3 did not meet the minimum IPC threshold of 70% of the monthly cash flow as required by Sub-Clause 14.6 of the Appendix to Tender, and that any payments made against those submissions were administrative in nature and did not constitute acceptance or waiver; and second, that IPC 2, submitted on 29 December 2025, was submitted less than one month </w:t>
      </w:r>
      <w:r w:rsidRPr="00C93DD0">
        <w:rPr>
          <w:sz w:val="24"/>
          <w:szCs w:val="24"/>
        </w:rPr>
        <w:lastRenderedPageBreak/>
        <w:t xml:space="preserve">after IPC 1 on 6 December 2025, contrary to the contractual requirement for monthly submission. </w:t>
      </w:r>
    </w:p>
    <w:p w14:paraId="1053AFB3"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In this regard, the Contractor records its position as follows:</w:t>
      </w:r>
    </w:p>
    <w:p w14:paraId="75882BB5" w14:textId="77777777" w:rsidR="003D48EC" w:rsidRPr="005B5409" w:rsidRDefault="003D48EC">
      <w:pPr>
        <w:pStyle w:val="ListParagraph"/>
        <w:numPr>
          <w:ilvl w:val="1"/>
          <w:numId w:val="4"/>
        </w:numPr>
        <w:spacing w:before="120" w:after="120" w:line="278" w:lineRule="auto"/>
        <w:contextualSpacing w:val="0"/>
        <w:jc w:val="both"/>
        <w:rPr>
          <w:rFonts w:cstheme="minorHAnsi"/>
          <w:sz w:val="24"/>
          <w:szCs w:val="24"/>
        </w:rPr>
      </w:pPr>
      <w:r w:rsidRPr="005B5409">
        <w:rPr>
          <w:rFonts w:eastAsia="Arial" w:cstheme="minorHAnsi"/>
          <w:color w:val="000000"/>
          <w:sz w:val="24"/>
          <w:szCs w:val="24"/>
        </w:rPr>
        <w:t>The Engineer did not, at the time of submission of IPCs 1, 2 or 3 issue any notice, query, or rejection on the grounds that the submissions failed to meet the minimum threshold. The first time this objection appears is in the Engineer's letter of 19 April 2026, which is more than 4 months after IPC 1 was submitted, and after all three IPCs had already been certified and paid in full by the Employer.</w:t>
      </w:r>
    </w:p>
    <w:p w14:paraId="0401BC1D" w14:textId="77777777" w:rsidR="003D48EC" w:rsidRPr="005B5409" w:rsidRDefault="003D48EC">
      <w:pPr>
        <w:pStyle w:val="ListParagraph"/>
        <w:numPr>
          <w:ilvl w:val="1"/>
          <w:numId w:val="4"/>
        </w:numPr>
        <w:spacing w:before="120" w:after="120" w:line="278" w:lineRule="auto"/>
        <w:contextualSpacing w:val="0"/>
        <w:jc w:val="both"/>
        <w:rPr>
          <w:rFonts w:eastAsia="Arial" w:cstheme="minorHAnsi"/>
          <w:color w:val="000000"/>
          <w:sz w:val="24"/>
          <w:szCs w:val="24"/>
        </w:rPr>
      </w:pPr>
      <w:r w:rsidRPr="005B5409">
        <w:rPr>
          <w:rFonts w:eastAsia="Arial" w:cstheme="minorHAnsi"/>
          <w:color w:val="000000"/>
          <w:sz w:val="24"/>
          <w:szCs w:val="24"/>
        </w:rPr>
        <w:t>Sub-Clause 14.6 of the General Conditions of Contract expressly provides that where the Engineer decides not to issue an Interim Payment Certificate failing to achieve the threshold, he shall give notice to the Contractor. The decision to withhold certification on minimum threshold grounds is therefore not an automatic or self-executing right; it must be exercised promptly and communicated to the Contractor at the time the relevant IPC is received and assessed.</w:t>
      </w:r>
    </w:p>
    <w:p w14:paraId="519A53AA" w14:textId="77777777" w:rsidR="003D48EC" w:rsidRPr="005B5409" w:rsidRDefault="003D48EC" w:rsidP="005B5409">
      <w:pPr>
        <w:pStyle w:val="ListParagraph"/>
        <w:spacing w:before="120" w:after="120"/>
        <w:ind w:left="1440"/>
        <w:contextualSpacing w:val="0"/>
        <w:jc w:val="both"/>
        <w:rPr>
          <w:rFonts w:eastAsia="Arial" w:cstheme="minorHAnsi"/>
          <w:color w:val="000000"/>
          <w:sz w:val="24"/>
          <w:szCs w:val="24"/>
        </w:rPr>
      </w:pPr>
      <w:r w:rsidRPr="005B5409">
        <w:rPr>
          <w:rFonts w:eastAsia="Arial" w:cstheme="minorHAnsi"/>
          <w:color w:val="000000"/>
          <w:sz w:val="24"/>
          <w:szCs w:val="24"/>
        </w:rPr>
        <w:t>The Engineer did not issue any such notice in respect of IPCs 1, 2 or 3. Having failed to notify the Contractor of any objection within the 30-day certification window prescribed by Sub-Clause 14.6, and having proceeded to certify all three IPCs, the Engineer forfeited his entitlement to withhold certification on minimum threshold grounds in respect of those submissions. That right, once lost through the Engineer's own inaction, cannot be revived at a later stage as a retrospective justification for the delayed payment of those certificates.</w:t>
      </w:r>
    </w:p>
    <w:p w14:paraId="28888444" w14:textId="77777777" w:rsidR="003D48EC" w:rsidRPr="005B5409" w:rsidRDefault="003D48EC">
      <w:pPr>
        <w:pStyle w:val="ListParagraph"/>
        <w:numPr>
          <w:ilvl w:val="1"/>
          <w:numId w:val="4"/>
        </w:numPr>
        <w:spacing w:before="120" w:after="120" w:line="278" w:lineRule="auto"/>
        <w:contextualSpacing w:val="0"/>
        <w:jc w:val="both"/>
        <w:rPr>
          <w:rFonts w:eastAsia="Arial" w:cstheme="minorHAnsi"/>
          <w:color w:val="000000"/>
          <w:sz w:val="24"/>
          <w:szCs w:val="24"/>
        </w:rPr>
      </w:pPr>
      <w:r w:rsidRPr="005B5409">
        <w:rPr>
          <w:rFonts w:eastAsia="Arial" w:cstheme="minorHAnsi"/>
          <w:color w:val="000000"/>
          <w:sz w:val="24"/>
          <w:szCs w:val="24"/>
        </w:rPr>
        <w:t xml:space="preserve">Regarding the submission of IPC #2 in less than a month after IPC#1, the Contractor notes that both submissions were made during the Project's early establishment phase, prior to the regular monthly billing cycle being </w:t>
      </w:r>
      <w:proofErr w:type="spellStart"/>
      <w:r w:rsidRPr="005B5409">
        <w:rPr>
          <w:rFonts w:eastAsia="Arial" w:cstheme="minorHAnsi"/>
          <w:color w:val="000000"/>
          <w:sz w:val="24"/>
          <w:szCs w:val="24"/>
        </w:rPr>
        <w:t>stabilised</w:t>
      </w:r>
      <w:proofErr w:type="spellEnd"/>
      <w:r w:rsidRPr="005B5409">
        <w:rPr>
          <w:rFonts w:eastAsia="Arial" w:cstheme="minorHAnsi"/>
          <w:color w:val="000000"/>
          <w:sz w:val="24"/>
          <w:szCs w:val="24"/>
        </w:rPr>
        <w:t xml:space="preserve"> from IPC 3 onwards. IPC 1 itself was not submitted on the 25th of the month, reflecting the practical realities of the Project's commencement period. Furthermore, the purpose of the monthly submission cycle is to provide the Engineer with a regular and manageable assessment cadence and to prevent the Contractor from flooding the Engineer with multiple overlapping statements. A gap of 23 days versus a full calendar month caused no prejudice whatsoever to the Engineer's ability to assess, certify, or pay IPC 2.</w:t>
      </w:r>
    </w:p>
    <w:p w14:paraId="17CC4219" w14:textId="77777777" w:rsidR="003D48EC" w:rsidRPr="005B5409" w:rsidRDefault="003D48EC">
      <w:pPr>
        <w:pStyle w:val="ListParagraph"/>
        <w:numPr>
          <w:ilvl w:val="1"/>
          <w:numId w:val="4"/>
        </w:numPr>
        <w:spacing w:before="120" w:after="120" w:line="278" w:lineRule="auto"/>
        <w:contextualSpacing w:val="0"/>
        <w:jc w:val="both"/>
        <w:rPr>
          <w:rFonts w:eastAsia="Arial" w:cstheme="minorHAnsi"/>
          <w:color w:val="000000"/>
          <w:sz w:val="24"/>
          <w:szCs w:val="24"/>
        </w:rPr>
      </w:pPr>
      <w:r w:rsidRPr="005B5409">
        <w:rPr>
          <w:rFonts w:eastAsia="Arial" w:cstheme="minorHAnsi"/>
          <w:color w:val="000000"/>
          <w:sz w:val="24"/>
          <w:szCs w:val="24"/>
        </w:rPr>
        <w:t>It shall also be noted that payment of IPC 2 was received 71 days after submission and 26 days after the contractual payment deadline. Accordingly, even if calculated 30 days after IPC 1 (on 6 January 2026), payment would still be considered late.</w:t>
      </w:r>
    </w:p>
    <w:p w14:paraId="72221FE5" w14:textId="71B06980"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lastRenderedPageBreak/>
        <w:t xml:space="preserve">On 4 May 2026, the Contractor received payment in respect of IPC 4, being 68 days after submission and 23 days after the contractual payment deadline. </w:t>
      </w:r>
    </w:p>
    <w:p w14:paraId="238F3005" w14:textId="77777777" w:rsidR="003D48EC" w:rsidRPr="00C93DD0" w:rsidRDefault="003D48EC">
      <w:pPr>
        <w:pStyle w:val="ListParagraph"/>
        <w:numPr>
          <w:ilvl w:val="0"/>
          <w:numId w:val="14"/>
        </w:numPr>
        <w:spacing w:line="276" w:lineRule="auto"/>
        <w:ind w:left="360"/>
        <w:contextualSpacing w:val="0"/>
        <w:jc w:val="both"/>
        <w:rPr>
          <w:sz w:val="24"/>
          <w:szCs w:val="24"/>
        </w:rPr>
      </w:pPr>
      <w:r w:rsidRPr="00C93DD0">
        <w:rPr>
          <w:sz w:val="24"/>
          <w:szCs w:val="24"/>
        </w:rPr>
        <w:t xml:space="preserve">On 25 May 2026, being the cut-off date of this claim, IPC 5 has been outstanding for 61 days since submission with no payment received. </w:t>
      </w:r>
    </w:p>
    <w:p w14:paraId="37C3879F" w14:textId="450B649C" w:rsidR="003D48EC" w:rsidRPr="005B5409" w:rsidRDefault="003D48EC" w:rsidP="005B5409">
      <w:pPr>
        <w:spacing w:before="100" w:beforeAutospacing="1" w:line="240" w:lineRule="auto"/>
        <w:jc w:val="both"/>
        <w:rPr>
          <w:b/>
          <w:bCs/>
          <w:sz w:val="24"/>
          <w:szCs w:val="24"/>
          <w:u w:val="single"/>
        </w:rPr>
      </w:pPr>
      <w:r w:rsidRPr="005B5409">
        <w:rPr>
          <w:b/>
          <w:bCs/>
          <w:sz w:val="24"/>
          <w:szCs w:val="24"/>
          <w:u w:val="single"/>
        </w:rPr>
        <w:t>Entitlement</w:t>
      </w:r>
    </w:p>
    <w:p w14:paraId="06E99A38" w14:textId="77777777" w:rsidR="003D48EC" w:rsidRPr="005B5409" w:rsidRDefault="003D48EC">
      <w:pPr>
        <w:pStyle w:val="ListParagraph"/>
        <w:numPr>
          <w:ilvl w:val="0"/>
          <w:numId w:val="5"/>
        </w:numPr>
        <w:contextualSpacing w:val="0"/>
        <w:jc w:val="both"/>
        <w:rPr>
          <w:b/>
          <w:bCs/>
          <w:sz w:val="24"/>
          <w:szCs w:val="24"/>
          <w:u w:val="single"/>
        </w:rPr>
      </w:pPr>
      <w:r w:rsidRPr="005B5409">
        <w:rPr>
          <w:b/>
          <w:bCs/>
          <w:sz w:val="24"/>
          <w:szCs w:val="24"/>
          <w:u w:val="single"/>
        </w:rPr>
        <w:t>Quantum</w:t>
      </w:r>
    </w:p>
    <w:p w14:paraId="5D7E0D68" w14:textId="3780187D" w:rsidR="003D48EC" w:rsidRPr="005B5409" w:rsidRDefault="003D48EC">
      <w:pPr>
        <w:pStyle w:val="ListParagraph"/>
        <w:numPr>
          <w:ilvl w:val="0"/>
          <w:numId w:val="14"/>
        </w:numPr>
        <w:spacing w:line="276" w:lineRule="auto"/>
        <w:ind w:left="360"/>
        <w:contextualSpacing w:val="0"/>
        <w:jc w:val="both"/>
        <w:rPr>
          <w:sz w:val="24"/>
          <w:szCs w:val="24"/>
        </w:rPr>
      </w:pPr>
      <w:r w:rsidRPr="005B5409">
        <w:rPr>
          <w:sz w:val="24"/>
          <w:szCs w:val="24"/>
        </w:rPr>
        <w:t>Based on the foregoing, the Contractor is entitled to payment of interest arising from the delayed payment of Interim Payment Certificates Nos. 1 through 5, at the rate of 5% per annum, calculated from Day 60 of each submission date to the cut-off date of this claim being 25 May 2026, in accordance with Sub-Clause 14.8 of the Particular Conditions and Article 226 of the Egyptian Civil Code, as detailed in the table below:</w:t>
      </w:r>
    </w:p>
    <w:tbl>
      <w:tblPr>
        <w:tblStyle w:val="GridTable6Colorful"/>
        <w:tblW w:w="0" w:type="auto"/>
        <w:tblLook w:val="04A0" w:firstRow="1" w:lastRow="0" w:firstColumn="1" w:lastColumn="0" w:noHBand="0" w:noVBand="1"/>
      </w:tblPr>
      <w:tblGrid>
        <w:gridCol w:w="1490"/>
        <w:gridCol w:w="2645"/>
        <w:gridCol w:w="1134"/>
        <w:gridCol w:w="2097"/>
        <w:gridCol w:w="1984"/>
      </w:tblGrid>
      <w:tr w:rsidR="003D48EC" w:rsidRPr="005B5409" w14:paraId="219AE4B6" w14:textId="77777777" w:rsidTr="00A6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7D54372" w14:textId="77777777" w:rsidR="003D48EC" w:rsidRPr="005B5409" w:rsidRDefault="003D48EC" w:rsidP="005B5409">
            <w:pPr>
              <w:jc w:val="both"/>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INVOICE NO.</w:t>
            </w:r>
          </w:p>
        </w:tc>
        <w:tc>
          <w:tcPr>
            <w:tcW w:w="0" w:type="auto"/>
            <w:hideMark/>
          </w:tcPr>
          <w:p w14:paraId="5B893F22"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Date of submission to the consultant</w:t>
            </w:r>
          </w:p>
        </w:tc>
        <w:tc>
          <w:tcPr>
            <w:tcW w:w="0" w:type="auto"/>
            <w:hideMark/>
          </w:tcPr>
          <w:p w14:paraId="3B47E992"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 xml:space="preserve">Delay beyond 60 days </w:t>
            </w:r>
          </w:p>
        </w:tc>
        <w:tc>
          <w:tcPr>
            <w:tcW w:w="2097" w:type="dxa"/>
            <w:hideMark/>
          </w:tcPr>
          <w:p w14:paraId="50D8674C"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Net value of the payment certificate</w:t>
            </w:r>
          </w:p>
        </w:tc>
        <w:tc>
          <w:tcPr>
            <w:tcW w:w="1984" w:type="dxa"/>
            <w:hideMark/>
          </w:tcPr>
          <w:p w14:paraId="18FF9F9C" w14:textId="77777777" w:rsidR="003D48EC" w:rsidRPr="005B5409" w:rsidRDefault="003D48EC" w:rsidP="005B5409">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Notes</w:t>
            </w:r>
          </w:p>
        </w:tc>
      </w:tr>
      <w:tr w:rsidR="003D48EC" w:rsidRPr="005B5409" w14:paraId="572AC6EA" w14:textId="77777777" w:rsidTr="00976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E44E711" w14:textId="77777777" w:rsidR="003D48EC" w:rsidRPr="005B5409" w:rsidRDefault="003D48EC" w:rsidP="005B5409">
            <w:pPr>
              <w:jc w:val="both"/>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1</w:t>
            </w:r>
          </w:p>
        </w:tc>
        <w:tc>
          <w:tcPr>
            <w:tcW w:w="0" w:type="auto"/>
            <w:noWrap/>
            <w:hideMark/>
          </w:tcPr>
          <w:p w14:paraId="446165EB"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December 6, 2025</w:t>
            </w:r>
          </w:p>
        </w:tc>
        <w:tc>
          <w:tcPr>
            <w:tcW w:w="0" w:type="auto"/>
            <w:noWrap/>
            <w:hideMark/>
          </w:tcPr>
          <w:p w14:paraId="678FD40A" w14:textId="26509E14" w:rsidR="003D48EC" w:rsidRPr="005B5409" w:rsidRDefault="00976514"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2097" w:type="dxa"/>
            <w:noWrap/>
            <w:hideMark/>
          </w:tcPr>
          <w:p w14:paraId="13C68483"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18,299,639.37 EGP</w:t>
            </w:r>
          </w:p>
        </w:tc>
        <w:tc>
          <w:tcPr>
            <w:tcW w:w="1984" w:type="dxa"/>
            <w:noWrap/>
          </w:tcPr>
          <w:p w14:paraId="66F08B16" w14:textId="77777777" w:rsidR="00976514" w:rsidRPr="00976514" w:rsidRDefault="00976514" w:rsidP="009765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14:ligatures w14:val="none"/>
              </w:rPr>
            </w:pPr>
            <w:r w:rsidRPr="00976514">
              <w:rPr>
                <w:rFonts w:ascii="Calibri" w:eastAsia="Times New Roman" w:hAnsi="Calibri" w:cs="Calibri"/>
                <w:b/>
                <w:bCs/>
                <w:color w:val="000000"/>
                <w:kern w:val="0"/>
                <w14:ligatures w14:val="none"/>
              </w:rPr>
              <w:t xml:space="preserve">17,547.60 </w:t>
            </w:r>
          </w:p>
          <w:p w14:paraId="41D65940" w14:textId="3E33E108"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p>
        </w:tc>
      </w:tr>
      <w:tr w:rsidR="003D48EC" w:rsidRPr="005B5409" w14:paraId="77D011EE" w14:textId="77777777" w:rsidTr="00976514">
        <w:tc>
          <w:tcPr>
            <w:cnfStyle w:val="001000000000" w:firstRow="0" w:lastRow="0" w:firstColumn="1" w:lastColumn="0" w:oddVBand="0" w:evenVBand="0" w:oddHBand="0" w:evenHBand="0" w:firstRowFirstColumn="0" w:firstRowLastColumn="0" w:lastRowFirstColumn="0" w:lastRowLastColumn="0"/>
            <w:tcW w:w="0" w:type="auto"/>
            <w:noWrap/>
            <w:hideMark/>
          </w:tcPr>
          <w:p w14:paraId="1F1DD09B" w14:textId="77777777" w:rsidR="003D48EC" w:rsidRPr="005B5409" w:rsidRDefault="003D48EC" w:rsidP="005B5409">
            <w:pPr>
              <w:jc w:val="both"/>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2</w:t>
            </w:r>
          </w:p>
        </w:tc>
        <w:tc>
          <w:tcPr>
            <w:tcW w:w="0" w:type="auto"/>
            <w:noWrap/>
            <w:hideMark/>
          </w:tcPr>
          <w:p w14:paraId="55D89CBB"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December 29, 2025</w:t>
            </w:r>
          </w:p>
        </w:tc>
        <w:tc>
          <w:tcPr>
            <w:tcW w:w="0" w:type="auto"/>
            <w:noWrap/>
            <w:hideMark/>
          </w:tcPr>
          <w:p w14:paraId="72018447" w14:textId="59904ECB" w:rsidR="003D48EC" w:rsidRPr="005B5409" w:rsidRDefault="00976514"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26</w:t>
            </w:r>
          </w:p>
        </w:tc>
        <w:tc>
          <w:tcPr>
            <w:tcW w:w="2097" w:type="dxa"/>
            <w:noWrap/>
            <w:hideMark/>
          </w:tcPr>
          <w:p w14:paraId="3F3C8989"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20,510,785.22 EGP</w:t>
            </w:r>
          </w:p>
        </w:tc>
        <w:tc>
          <w:tcPr>
            <w:tcW w:w="1984" w:type="dxa"/>
            <w:noWrap/>
          </w:tcPr>
          <w:p w14:paraId="784E5FA5" w14:textId="77777777" w:rsidR="00976514" w:rsidRPr="00976514" w:rsidRDefault="00976514" w:rsidP="009765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sidRPr="00976514">
              <w:rPr>
                <w:rFonts w:ascii="Calibri" w:eastAsia="Times New Roman" w:hAnsi="Calibri" w:cs="Calibri"/>
                <w:b/>
                <w:bCs/>
                <w:color w:val="000000"/>
                <w:kern w:val="0"/>
                <w14:ligatures w14:val="none"/>
              </w:rPr>
              <w:t xml:space="preserve">73,052.11 </w:t>
            </w:r>
          </w:p>
          <w:p w14:paraId="10751C6C" w14:textId="674CB836"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
        </w:tc>
      </w:tr>
      <w:tr w:rsidR="003D48EC" w:rsidRPr="005B5409" w14:paraId="4AC655FA" w14:textId="77777777" w:rsidTr="00976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44CC83B" w14:textId="77777777" w:rsidR="003D48EC" w:rsidRPr="005B5409" w:rsidRDefault="003D48EC" w:rsidP="005B5409">
            <w:pPr>
              <w:jc w:val="both"/>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3</w:t>
            </w:r>
          </w:p>
        </w:tc>
        <w:tc>
          <w:tcPr>
            <w:tcW w:w="0" w:type="auto"/>
            <w:noWrap/>
            <w:hideMark/>
          </w:tcPr>
          <w:p w14:paraId="10AA4126"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January 24, 2026</w:t>
            </w:r>
          </w:p>
        </w:tc>
        <w:tc>
          <w:tcPr>
            <w:tcW w:w="0" w:type="auto"/>
            <w:noWrap/>
            <w:hideMark/>
          </w:tcPr>
          <w:p w14:paraId="6E920DBE" w14:textId="4C32C1CF" w:rsidR="003D48EC" w:rsidRPr="005B5409" w:rsidRDefault="00976514"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40</w:t>
            </w:r>
          </w:p>
        </w:tc>
        <w:tc>
          <w:tcPr>
            <w:tcW w:w="2097" w:type="dxa"/>
            <w:noWrap/>
            <w:hideMark/>
          </w:tcPr>
          <w:p w14:paraId="7426220A" w14:textId="77777777"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11,540,721.07 EGP</w:t>
            </w:r>
          </w:p>
        </w:tc>
        <w:tc>
          <w:tcPr>
            <w:tcW w:w="1984" w:type="dxa"/>
            <w:noWrap/>
          </w:tcPr>
          <w:p w14:paraId="43C9894B" w14:textId="77777777" w:rsidR="00976514" w:rsidRPr="00976514" w:rsidRDefault="00976514" w:rsidP="009765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14:ligatures w14:val="none"/>
              </w:rPr>
            </w:pPr>
            <w:r w:rsidRPr="00976514">
              <w:rPr>
                <w:rFonts w:ascii="Calibri" w:eastAsia="Times New Roman" w:hAnsi="Calibri" w:cs="Calibri"/>
                <w:b/>
                <w:bCs/>
                <w:color w:val="000000"/>
                <w:kern w:val="0"/>
                <w14:ligatures w14:val="none"/>
              </w:rPr>
              <w:t xml:space="preserve">63,236.83 </w:t>
            </w:r>
          </w:p>
          <w:p w14:paraId="75F4C8C0" w14:textId="0543D453" w:rsidR="003D48EC" w:rsidRPr="005B5409" w:rsidRDefault="003D48EC" w:rsidP="005B540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p>
        </w:tc>
      </w:tr>
      <w:tr w:rsidR="003D48EC" w:rsidRPr="005B5409" w14:paraId="1F0A8072" w14:textId="77777777" w:rsidTr="00976514">
        <w:tc>
          <w:tcPr>
            <w:cnfStyle w:val="001000000000" w:firstRow="0" w:lastRow="0" w:firstColumn="1" w:lastColumn="0" w:oddVBand="0" w:evenVBand="0" w:oddHBand="0" w:evenHBand="0" w:firstRowFirstColumn="0" w:firstRowLastColumn="0" w:lastRowFirstColumn="0" w:lastRowLastColumn="0"/>
            <w:tcW w:w="0" w:type="auto"/>
            <w:noWrap/>
            <w:hideMark/>
          </w:tcPr>
          <w:p w14:paraId="35DD24C6" w14:textId="77777777" w:rsidR="003D48EC" w:rsidRPr="005B5409" w:rsidRDefault="003D48EC" w:rsidP="005B5409">
            <w:pPr>
              <w:jc w:val="both"/>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4</w:t>
            </w:r>
          </w:p>
        </w:tc>
        <w:tc>
          <w:tcPr>
            <w:tcW w:w="0" w:type="auto"/>
            <w:noWrap/>
            <w:hideMark/>
          </w:tcPr>
          <w:p w14:paraId="7FD8884F"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February 25, 2026</w:t>
            </w:r>
          </w:p>
        </w:tc>
        <w:tc>
          <w:tcPr>
            <w:tcW w:w="0" w:type="auto"/>
            <w:noWrap/>
            <w:hideMark/>
          </w:tcPr>
          <w:p w14:paraId="30F22A5F" w14:textId="5E650BC4" w:rsidR="003D48EC" w:rsidRPr="005B5409" w:rsidRDefault="00976514"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23</w:t>
            </w:r>
          </w:p>
        </w:tc>
        <w:tc>
          <w:tcPr>
            <w:tcW w:w="2097" w:type="dxa"/>
            <w:noWrap/>
            <w:hideMark/>
          </w:tcPr>
          <w:p w14:paraId="55505919" w14:textId="77777777"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25,053,696.48 EGP</w:t>
            </w:r>
          </w:p>
        </w:tc>
        <w:tc>
          <w:tcPr>
            <w:tcW w:w="1984" w:type="dxa"/>
            <w:noWrap/>
          </w:tcPr>
          <w:p w14:paraId="3F2C1A38" w14:textId="77777777" w:rsidR="00976514" w:rsidRPr="00976514" w:rsidRDefault="00976514" w:rsidP="009765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sidRPr="00976514">
              <w:rPr>
                <w:rFonts w:ascii="Calibri" w:eastAsia="Times New Roman" w:hAnsi="Calibri" w:cs="Calibri"/>
                <w:b/>
                <w:bCs/>
                <w:color w:val="000000"/>
                <w:kern w:val="0"/>
                <w14:ligatures w14:val="none"/>
              </w:rPr>
              <w:t xml:space="preserve">78,936.30 </w:t>
            </w:r>
          </w:p>
          <w:p w14:paraId="06770514" w14:textId="16352C6D" w:rsidR="003D48EC" w:rsidRPr="005B5409" w:rsidRDefault="003D48EC" w:rsidP="005B540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
        </w:tc>
      </w:tr>
      <w:tr w:rsidR="003D48EC" w:rsidRPr="005B5409" w14:paraId="2B73F38F" w14:textId="77777777" w:rsidTr="00976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gridSpan w:val="4"/>
            <w:noWrap/>
            <w:hideMark/>
          </w:tcPr>
          <w:p w14:paraId="1163BCBF" w14:textId="77777777" w:rsidR="003D48EC" w:rsidRPr="005B5409" w:rsidRDefault="003D48EC" w:rsidP="005B5409">
            <w:pPr>
              <w:jc w:val="both"/>
              <w:rPr>
                <w:rFonts w:ascii="Calibri" w:eastAsia="Times New Roman" w:hAnsi="Calibri" w:cs="Calibri"/>
                <w:color w:val="000000"/>
                <w:kern w:val="0"/>
                <w14:ligatures w14:val="none"/>
              </w:rPr>
            </w:pPr>
            <w:r w:rsidRPr="005B5409">
              <w:rPr>
                <w:rFonts w:ascii="Calibri" w:eastAsia="Times New Roman" w:hAnsi="Calibri" w:cs="Calibri"/>
                <w:color w:val="000000"/>
                <w:kern w:val="0"/>
                <w14:ligatures w14:val="none"/>
              </w:rPr>
              <w:t xml:space="preserve">Total </w:t>
            </w:r>
          </w:p>
        </w:tc>
        <w:tc>
          <w:tcPr>
            <w:tcW w:w="1984" w:type="dxa"/>
            <w:noWrap/>
          </w:tcPr>
          <w:p w14:paraId="3A4CB2CB" w14:textId="17F2CE65" w:rsidR="003D48EC" w:rsidRPr="005B5409" w:rsidRDefault="00976514" w:rsidP="00976514">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14:ligatures w14:val="none"/>
              </w:rPr>
            </w:pPr>
            <w:r w:rsidRPr="00976514">
              <w:rPr>
                <w:rFonts w:ascii="Calibri" w:eastAsia="Times New Roman" w:hAnsi="Calibri" w:cs="Calibri"/>
                <w:b/>
                <w:bCs/>
                <w:color w:val="000000"/>
                <w:kern w:val="0"/>
                <w14:ligatures w14:val="none"/>
              </w:rPr>
              <w:t xml:space="preserve"> 232,772.84</w:t>
            </w:r>
          </w:p>
        </w:tc>
      </w:tr>
    </w:tbl>
    <w:p w14:paraId="19D883D5" w14:textId="77777777" w:rsidR="00AC401E" w:rsidRPr="003E5A01" w:rsidRDefault="00AC401E" w:rsidP="005B5409">
      <w:pPr>
        <w:spacing w:before="80" w:line="240" w:lineRule="auto"/>
        <w:jc w:val="both"/>
        <w:rPr>
          <w:rFonts w:ascii="Calibri" w:hAnsi="Calibri" w:cs="Calibri"/>
          <w:color w:val="000000" w:themeColor="text1"/>
        </w:rPr>
      </w:pPr>
    </w:p>
    <w:p w14:paraId="0F3B53DB" w14:textId="77777777" w:rsidR="003D48EC" w:rsidRPr="005B5409" w:rsidRDefault="003D48EC">
      <w:pPr>
        <w:pStyle w:val="ListParagraph"/>
        <w:numPr>
          <w:ilvl w:val="0"/>
          <w:numId w:val="5"/>
        </w:numPr>
        <w:contextualSpacing w:val="0"/>
        <w:jc w:val="both"/>
        <w:rPr>
          <w:b/>
          <w:bCs/>
          <w:sz w:val="24"/>
          <w:szCs w:val="24"/>
          <w:u w:val="single"/>
        </w:rPr>
      </w:pPr>
      <w:r w:rsidRPr="005B5409">
        <w:rPr>
          <w:b/>
          <w:bCs/>
          <w:sz w:val="24"/>
          <w:szCs w:val="24"/>
          <w:u w:val="single"/>
        </w:rPr>
        <w:t>Extension of Time for Completion</w:t>
      </w:r>
    </w:p>
    <w:p w14:paraId="720CB446" w14:textId="2286F680" w:rsidR="003D48EC" w:rsidRPr="005B5409" w:rsidRDefault="003D48EC">
      <w:pPr>
        <w:pStyle w:val="ListParagraph"/>
        <w:numPr>
          <w:ilvl w:val="0"/>
          <w:numId w:val="14"/>
        </w:numPr>
        <w:spacing w:line="276" w:lineRule="auto"/>
        <w:ind w:left="360"/>
        <w:contextualSpacing w:val="0"/>
        <w:jc w:val="both"/>
        <w:rPr>
          <w:sz w:val="24"/>
          <w:szCs w:val="24"/>
        </w:rPr>
      </w:pPr>
      <w:r w:rsidRPr="005B5409">
        <w:rPr>
          <w:sz w:val="24"/>
          <w:szCs w:val="24"/>
        </w:rPr>
        <w:t xml:space="preserve">Following the delay analysis performed, the Employer’s persistent delay in payment of the Contractor’s IPCs 1 to </w:t>
      </w:r>
      <w:r w:rsidR="00AC401E" w:rsidRPr="005B5409">
        <w:rPr>
          <w:sz w:val="24"/>
          <w:szCs w:val="24"/>
        </w:rPr>
        <w:t>5 was</w:t>
      </w:r>
      <w:r w:rsidRPr="005B5409">
        <w:rPr>
          <w:sz w:val="24"/>
          <w:szCs w:val="24"/>
        </w:rPr>
        <w:t xml:space="preserve"> found to have impacted the critical path and resulted in a delay to completion equal </w:t>
      </w:r>
      <w:r w:rsidRPr="00C93DD0">
        <w:rPr>
          <w:sz w:val="24"/>
          <w:szCs w:val="24"/>
        </w:rPr>
        <w:t xml:space="preserve">to </w:t>
      </w:r>
      <w:r w:rsidR="00FB2FCD">
        <w:rPr>
          <w:sz w:val="24"/>
          <w:szCs w:val="24"/>
        </w:rPr>
        <w:t>50</w:t>
      </w:r>
      <w:r w:rsidRPr="00C93DD0">
        <w:rPr>
          <w:sz w:val="24"/>
          <w:szCs w:val="24"/>
        </w:rPr>
        <w:t xml:space="preserve"> day</w:t>
      </w:r>
      <w:r w:rsidR="00CB5196">
        <w:rPr>
          <w:sz w:val="24"/>
          <w:szCs w:val="24"/>
        </w:rPr>
        <w:t>s</w:t>
      </w:r>
      <w:r w:rsidRPr="005B5409">
        <w:rPr>
          <w:sz w:val="24"/>
          <w:szCs w:val="24"/>
        </w:rPr>
        <w:t>.</w:t>
      </w:r>
    </w:p>
    <w:p w14:paraId="7FFC3F61" w14:textId="7C7DE251" w:rsidR="00AC401E" w:rsidRPr="00976EB6" w:rsidRDefault="00513835">
      <w:pPr>
        <w:pStyle w:val="Heading2"/>
        <w:numPr>
          <w:ilvl w:val="0"/>
          <w:numId w:val="15"/>
        </w:numPr>
        <w:ind w:left="270" w:hanging="450"/>
        <w:rPr>
          <w:rFonts w:asciiTheme="minorHAnsi" w:hAnsiTheme="minorHAnsi" w:cstheme="minorHAnsi"/>
          <w:b/>
          <w:bCs/>
          <w:color w:val="auto"/>
          <w:sz w:val="24"/>
          <w:szCs w:val="24"/>
          <w:u w:val="single"/>
        </w:rPr>
      </w:pPr>
      <w:bookmarkStart w:id="12" w:name="_Toc230524572"/>
      <w:r>
        <w:rPr>
          <w:rFonts w:asciiTheme="minorHAnsi" w:hAnsiTheme="minorHAnsi" w:cstheme="minorHAnsi"/>
          <w:b/>
          <w:bCs/>
          <w:color w:val="auto"/>
          <w:sz w:val="24"/>
          <w:szCs w:val="24"/>
          <w:u w:val="single"/>
        </w:rPr>
        <w:t>Claim N</w:t>
      </w:r>
      <w:r w:rsidR="00AC401E" w:rsidRPr="00976EB6">
        <w:rPr>
          <w:rFonts w:asciiTheme="minorHAnsi" w:hAnsiTheme="minorHAnsi" w:cstheme="minorHAnsi"/>
          <w:b/>
          <w:bCs/>
          <w:color w:val="auto"/>
          <w:sz w:val="24"/>
          <w:szCs w:val="24"/>
          <w:u w:val="single"/>
        </w:rPr>
        <w:t>o. (0</w:t>
      </w:r>
      <w:r w:rsidR="00E346E7" w:rsidRPr="00976EB6">
        <w:rPr>
          <w:rFonts w:asciiTheme="minorHAnsi" w:hAnsiTheme="minorHAnsi" w:cstheme="minorHAnsi"/>
          <w:b/>
          <w:bCs/>
          <w:color w:val="auto"/>
          <w:sz w:val="24"/>
          <w:szCs w:val="24"/>
          <w:u w:val="single"/>
        </w:rPr>
        <w:t>4</w:t>
      </w:r>
      <w:r w:rsidR="00AC401E" w:rsidRPr="00976EB6">
        <w:rPr>
          <w:rFonts w:asciiTheme="minorHAnsi" w:hAnsiTheme="minorHAnsi" w:cstheme="minorHAnsi"/>
          <w:b/>
          <w:bCs/>
          <w:color w:val="auto"/>
          <w:sz w:val="24"/>
          <w:szCs w:val="24"/>
          <w:u w:val="single"/>
        </w:rPr>
        <w:t>): Water leakage in Project Site</w:t>
      </w:r>
      <w:bookmarkEnd w:id="12"/>
    </w:p>
    <w:p w14:paraId="445598A5" w14:textId="77777777" w:rsidR="00AC401E" w:rsidRPr="00AC401E" w:rsidRDefault="00AC401E" w:rsidP="00976EB6">
      <w:pPr>
        <w:spacing w:line="276" w:lineRule="auto"/>
        <w:ind w:left="90"/>
        <w:jc w:val="both"/>
        <w:rPr>
          <w:rFonts w:cstheme="minorHAnsi"/>
          <w:b/>
          <w:bCs/>
          <w:sz w:val="24"/>
          <w:szCs w:val="24"/>
          <w:u w:val="single"/>
        </w:rPr>
      </w:pPr>
      <w:r w:rsidRPr="00AC401E">
        <w:rPr>
          <w:rFonts w:cstheme="minorHAnsi"/>
          <w:b/>
          <w:bCs/>
          <w:sz w:val="24"/>
          <w:szCs w:val="24"/>
          <w:u w:val="single"/>
        </w:rPr>
        <w:t xml:space="preserve">Executive Summary </w:t>
      </w:r>
    </w:p>
    <w:p w14:paraId="22CDCA49" w14:textId="77777777" w:rsidR="00AC401E" w:rsidRPr="00C93DD0" w:rsidRDefault="00AC401E">
      <w:pPr>
        <w:pStyle w:val="ListParagraph"/>
        <w:numPr>
          <w:ilvl w:val="0"/>
          <w:numId w:val="14"/>
        </w:numPr>
        <w:spacing w:line="276" w:lineRule="auto"/>
        <w:ind w:left="360"/>
        <w:contextualSpacing w:val="0"/>
        <w:jc w:val="both"/>
        <w:rPr>
          <w:sz w:val="24"/>
          <w:szCs w:val="24"/>
        </w:rPr>
      </w:pPr>
      <w:r w:rsidRPr="00C93DD0">
        <w:rPr>
          <w:sz w:val="24"/>
          <w:szCs w:val="24"/>
        </w:rPr>
        <w:t xml:space="preserve">Multiple water leakage incidents occurred within Project Site during the early stage of the Project, which affected the Site conditions and disrupted the Contractor’s Works. Although the damaged pipes were repaired by the Employer, the resulting impacts continued beyond the repair dates, including issues affecting the boundary areas, which led to the Contractor </w:t>
      </w:r>
      <w:r w:rsidRPr="00C93DD0">
        <w:rPr>
          <w:sz w:val="24"/>
          <w:szCs w:val="24"/>
        </w:rPr>
        <w:lastRenderedPageBreak/>
        <w:t xml:space="preserve">being unable to proceed the planned Works. Consequently, the progress of the Works was disrupted, resulting in delays beyond the Contractor’s control. </w:t>
      </w:r>
    </w:p>
    <w:p w14:paraId="79E6AC67" w14:textId="77777777" w:rsidR="00024FFF" w:rsidRDefault="00024FFF" w:rsidP="00976EB6">
      <w:pPr>
        <w:spacing w:line="276" w:lineRule="auto"/>
        <w:ind w:left="180"/>
        <w:jc w:val="both"/>
        <w:rPr>
          <w:rFonts w:cstheme="minorHAnsi"/>
          <w:b/>
          <w:bCs/>
          <w:sz w:val="24"/>
          <w:szCs w:val="24"/>
          <w:u w:val="single"/>
        </w:rPr>
      </w:pPr>
    </w:p>
    <w:p w14:paraId="4BD60BEA" w14:textId="1DE8753F" w:rsidR="00AC401E" w:rsidRPr="00AC401E" w:rsidRDefault="00AC401E" w:rsidP="00976EB6">
      <w:pPr>
        <w:spacing w:line="276" w:lineRule="auto"/>
        <w:ind w:left="180"/>
        <w:jc w:val="both"/>
        <w:rPr>
          <w:rFonts w:cstheme="minorHAnsi"/>
          <w:b/>
          <w:bCs/>
          <w:sz w:val="24"/>
          <w:szCs w:val="24"/>
          <w:u w:val="single"/>
        </w:rPr>
      </w:pPr>
      <w:r w:rsidRPr="00AC401E">
        <w:rPr>
          <w:rFonts w:cstheme="minorHAnsi"/>
          <w:b/>
          <w:bCs/>
          <w:sz w:val="24"/>
          <w:szCs w:val="24"/>
          <w:u w:val="single"/>
        </w:rPr>
        <w:t>Contractual Basis</w:t>
      </w:r>
    </w:p>
    <w:p w14:paraId="6D93EF17" w14:textId="77777777" w:rsidR="00AC401E" w:rsidRPr="00C93DD0" w:rsidRDefault="00AC401E">
      <w:pPr>
        <w:pStyle w:val="ListParagraph"/>
        <w:numPr>
          <w:ilvl w:val="0"/>
          <w:numId w:val="14"/>
        </w:numPr>
        <w:spacing w:line="276" w:lineRule="auto"/>
        <w:ind w:left="360"/>
        <w:contextualSpacing w:val="0"/>
        <w:jc w:val="both"/>
        <w:rPr>
          <w:sz w:val="24"/>
          <w:szCs w:val="24"/>
        </w:rPr>
      </w:pPr>
      <w:r w:rsidRPr="00C93DD0">
        <w:rPr>
          <w:sz w:val="24"/>
          <w:szCs w:val="24"/>
        </w:rPr>
        <w:t>As per Sub-Clause 4.12 [Unforeseeable Physical Conditions] of the Conditions of the Contracts, which states that:</w:t>
      </w:r>
    </w:p>
    <w:p w14:paraId="5F483273" w14:textId="77777777" w:rsidR="00AC401E" w:rsidRPr="005B5409" w:rsidRDefault="00AC401E"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“In this Sub-Clause, "physical conditions" means natural physical conditions and manmade and other physical obstructions and pollutants, which the Contractor encounters at the Site when executing the Works, including sub-surface and hydro logical conditions but excluding climatic conditions. If the Contractor encounters adverse physical conditions which he considers to have been Unforeseeable, the Contractor shall give notice to the Engineer as soon as practicable.</w:t>
      </w:r>
    </w:p>
    <w:p w14:paraId="6FC45199" w14:textId="77777777" w:rsidR="00AC401E" w:rsidRPr="005B5409" w:rsidRDefault="00AC401E"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 In case there is any fault, discrepancy, or any other defect in the subsoil conditions, the Contractor shall be under the obligation to give notice to the Engineer, within the said 30 days”.</w:t>
      </w:r>
    </w:p>
    <w:p w14:paraId="597B4308" w14:textId="77777777" w:rsidR="00AC401E" w:rsidRPr="005B5409" w:rsidRDefault="00AC401E">
      <w:pPr>
        <w:pStyle w:val="ListParagraph"/>
        <w:numPr>
          <w:ilvl w:val="0"/>
          <w:numId w:val="14"/>
        </w:numPr>
        <w:spacing w:line="276" w:lineRule="auto"/>
        <w:ind w:left="360"/>
        <w:contextualSpacing w:val="0"/>
        <w:jc w:val="both"/>
        <w:rPr>
          <w:sz w:val="24"/>
          <w:szCs w:val="24"/>
        </w:rPr>
      </w:pPr>
      <w:r w:rsidRPr="00C93DD0">
        <w:rPr>
          <w:sz w:val="24"/>
          <w:szCs w:val="24"/>
        </w:rPr>
        <w:t xml:space="preserve">As per </w:t>
      </w:r>
      <w:r w:rsidRPr="005B5409">
        <w:rPr>
          <w:sz w:val="24"/>
          <w:szCs w:val="24"/>
        </w:rPr>
        <w:t xml:space="preserve">Sub-Clause 8.4 [Extension of Time for Completion] of the Conditions of the Contract, which states that: </w:t>
      </w:r>
    </w:p>
    <w:p w14:paraId="68C76BD6" w14:textId="77777777" w:rsidR="00AC401E" w:rsidRPr="005B5409" w:rsidRDefault="00AC401E"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“The Contractor shall be entitled, subject to Sub-Clause 20.1 [Contractor’s Claims], to an extension of the Time for Completion if and to the extent that completion for the purposes of Sub-Clause 10.1 [Taking Over of the Works and Sections] is or will be delayed by any of the following causes:</w:t>
      </w:r>
    </w:p>
    <w:p w14:paraId="4580DA17" w14:textId="77777777" w:rsidR="00AC401E" w:rsidRPr="005B5409" w:rsidRDefault="00AC401E"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(e) any delay, impediment or prevention caused by or attributable to the Employer, the Employer's Personnel, or the Employer's other contractors on the Site.”</w:t>
      </w:r>
    </w:p>
    <w:p w14:paraId="7B3B8D07" w14:textId="7BF00096" w:rsidR="00AC401E" w:rsidRPr="005B5409" w:rsidRDefault="00AC401E">
      <w:pPr>
        <w:pStyle w:val="ListParagraph"/>
        <w:numPr>
          <w:ilvl w:val="0"/>
          <w:numId w:val="14"/>
        </w:numPr>
        <w:spacing w:line="276" w:lineRule="auto"/>
        <w:ind w:left="360"/>
        <w:contextualSpacing w:val="0"/>
        <w:jc w:val="both"/>
        <w:rPr>
          <w:sz w:val="24"/>
          <w:szCs w:val="24"/>
        </w:rPr>
      </w:pPr>
      <w:r w:rsidRPr="005B5409">
        <w:rPr>
          <w:sz w:val="24"/>
          <w:szCs w:val="24"/>
        </w:rPr>
        <w:t>As per Sub-Clause 20.1 [Contractor’s Claims] of the Conditions of the Contract, which stipulates that:</w:t>
      </w:r>
    </w:p>
    <w:p w14:paraId="369E3C3B" w14:textId="77777777" w:rsidR="00AC401E" w:rsidRPr="005B5409" w:rsidRDefault="00AC401E" w:rsidP="005B5409">
      <w:pPr>
        <w:pStyle w:val="ListParagraph"/>
        <w:ind w:left="1890" w:right="1620"/>
        <w:contextualSpacing w:val="0"/>
        <w:jc w:val="both"/>
        <w:rPr>
          <w:sz w:val="24"/>
          <w:szCs w:val="24"/>
          <w:rtl/>
          <w:lang w:bidi="ar-EG"/>
        </w:rPr>
      </w:pPr>
      <w:r w:rsidRPr="005B5409">
        <w:rPr>
          <w:i/>
          <w:iCs/>
          <w:sz w:val="24"/>
          <w:szCs w:val="24"/>
          <w:lang w:bidi="ar-EG"/>
        </w:rPr>
        <w:t xml:space="preserve">If the Contractor considers himself to be entitled to any extension of the Time for Completion and/or any additional payment, under any Clause of these Conditions or otherwise in connection with the Contract, the Contractor shall give </w:t>
      </w:r>
      <w:r w:rsidRPr="005B5409">
        <w:rPr>
          <w:i/>
          <w:iCs/>
          <w:sz w:val="24"/>
          <w:szCs w:val="24"/>
          <w:lang w:bidi="ar-EG"/>
        </w:rPr>
        <w:lastRenderedPageBreak/>
        <w:t>notice to the Engineer, describing the event or circumstance giving rise to the claim. The notice shall be given as soon as practicable, and not later than 28 days after the Contractor became aware, or should have become aware, of the event or circumstance.</w:t>
      </w:r>
    </w:p>
    <w:p w14:paraId="2A13A244" w14:textId="744C2D49" w:rsidR="00C93DD0" w:rsidRPr="00367B3F" w:rsidRDefault="00AC401E" w:rsidP="00367B3F">
      <w:pPr>
        <w:spacing w:line="276" w:lineRule="auto"/>
        <w:ind w:left="180"/>
        <w:jc w:val="both"/>
        <w:rPr>
          <w:rFonts w:cstheme="minorHAnsi"/>
          <w:b/>
          <w:bCs/>
          <w:sz w:val="24"/>
          <w:szCs w:val="24"/>
          <w:u w:val="single"/>
        </w:rPr>
      </w:pPr>
      <w:r w:rsidRPr="00AC401E">
        <w:rPr>
          <w:rFonts w:cstheme="minorHAnsi"/>
          <w:b/>
          <w:bCs/>
          <w:sz w:val="24"/>
          <w:szCs w:val="24"/>
          <w:u w:val="single"/>
        </w:rPr>
        <w:t xml:space="preserve">Factual Background </w:t>
      </w:r>
    </w:p>
    <w:p w14:paraId="2129CABA" w14:textId="02023764"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During the early stage of the Project, multiple water leakage incidents occurred within the Project Site, which affected the Site conditions.</w:t>
      </w:r>
    </w:p>
    <w:p w14:paraId="5B5306BA"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09 September 2025,</w:t>
      </w:r>
      <w:r w:rsidRPr="00F91479">
        <w:rPr>
          <w:rFonts w:cstheme="minorHAnsi"/>
          <w:sz w:val="24"/>
          <w:szCs w:val="24"/>
          <w:rtl/>
          <w:lang w:bidi="ar-EG"/>
        </w:rPr>
        <w:t xml:space="preserve"> </w:t>
      </w:r>
      <w:r w:rsidRPr="00F91479">
        <w:rPr>
          <w:rFonts w:cstheme="minorHAnsi"/>
          <w:sz w:val="24"/>
          <w:szCs w:val="24"/>
          <w:lang w:bidi="ar-EG"/>
        </w:rPr>
        <w:t>the Contractor notified the Employer that a further water leakage incident occurred within the Site</w:t>
      </w:r>
      <w:r w:rsidRPr="00F91479">
        <w:rPr>
          <w:rStyle w:val="FootnoteReference"/>
          <w:rFonts w:cstheme="minorHAnsi"/>
          <w:sz w:val="24"/>
          <w:szCs w:val="24"/>
          <w:lang w:bidi="ar-EG"/>
        </w:rPr>
        <w:footnoteReference w:id="32"/>
      </w:r>
      <w:r w:rsidRPr="00F91479">
        <w:rPr>
          <w:rFonts w:cstheme="minorHAnsi"/>
          <w:sz w:val="24"/>
          <w:szCs w:val="24"/>
          <w:lang w:bidi="ar-EG"/>
        </w:rPr>
        <w:t>, which disrupted the ongoing DCPT and prevented the completion of the required test points.  The Contractor also notified the Employer that the survey team was unable to proceed with the boundary marking works for the tank area.</w:t>
      </w:r>
    </w:p>
    <w:p w14:paraId="1B360083"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17</w:t>
      </w:r>
      <w:r w:rsidRPr="00F91479">
        <w:rPr>
          <w:rFonts w:cstheme="minorHAnsi"/>
          <w:sz w:val="24"/>
          <w:szCs w:val="24"/>
          <w:vertAlign w:val="superscript"/>
          <w:lang w:bidi="ar-EG"/>
        </w:rPr>
        <w:t>th</w:t>
      </w:r>
      <w:r w:rsidRPr="00F91479">
        <w:rPr>
          <w:rFonts w:cstheme="minorHAnsi"/>
          <w:sz w:val="24"/>
          <w:szCs w:val="24"/>
          <w:lang w:bidi="ar-EG"/>
        </w:rPr>
        <w:t xml:space="preserve"> September 2025, the Engineer issued letter </w:t>
      </w:r>
      <w:r w:rsidRPr="00F91479">
        <w:rPr>
          <w:rStyle w:val="FootnoteReference"/>
          <w:rFonts w:cstheme="minorHAnsi"/>
          <w:sz w:val="24"/>
          <w:szCs w:val="24"/>
          <w:lang w:bidi="ar-EG"/>
        </w:rPr>
        <w:footnoteReference w:id="33"/>
      </w:r>
      <w:r w:rsidRPr="00F91479">
        <w:rPr>
          <w:rFonts w:cstheme="minorHAnsi"/>
          <w:sz w:val="24"/>
          <w:szCs w:val="24"/>
          <w:lang w:bidi="ar-EG"/>
        </w:rPr>
        <w:t xml:space="preserve">stated that the water leakage incidents of 02 September 2025 and 09 September 2025 were minor and had been resolved on the same day and on 10 September 2025 respectively, and also state that the Contractor’s statement regarding the Site handed over on 07 September 2025 is inaccurate and the official records that the hand over for B1 and B2 were in 29 June 2025 while the handed over of B3 and B4 were in 07 September 2025, which is contradict the Employer’s Letter </w:t>
      </w:r>
      <w:r w:rsidRPr="00F91479">
        <w:rPr>
          <w:rStyle w:val="FootnoteReference"/>
          <w:rFonts w:cstheme="minorHAnsi"/>
          <w:sz w:val="24"/>
          <w:szCs w:val="24"/>
          <w:lang w:bidi="ar-EG"/>
        </w:rPr>
        <w:footnoteReference w:id="34"/>
      </w:r>
      <w:r w:rsidRPr="00F91479">
        <w:rPr>
          <w:rFonts w:cstheme="minorHAnsi"/>
          <w:sz w:val="24"/>
          <w:szCs w:val="24"/>
          <w:lang w:bidi="ar-EG"/>
        </w:rPr>
        <w:t xml:space="preserve">stated that the official Commencement Date for the Works is fixed as 11 September 2025. </w:t>
      </w:r>
    </w:p>
    <w:p w14:paraId="01BE6D7F"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During the period from 11</w:t>
      </w:r>
      <w:r w:rsidRPr="00F91479">
        <w:rPr>
          <w:rFonts w:cstheme="minorHAnsi"/>
          <w:sz w:val="24"/>
          <w:szCs w:val="24"/>
          <w:vertAlign w:val="superscript"/>
          <w:lang w:bidi="ar-EG"/>
        </w:rPr>
        <w:t>th</w:t>
      </w:r>
      <w:r w:rsidRPr="00F91479">
        <w:rPr>
          <w:rFonts w:cstheme="minorHAnsi"/>
          <w:sz w:val="24"/>
          <w:szCs w:val="24"/>
          <w:lang w:bidi="ar-EG"/>
        </w:rPr>
        <w:t xml:space="preserve"> September 2025 until 28</w:t>
      </w:r>
      <w:r w:rsidRPr="00F91479">
        <w:rPr>
          <w:rFonts w:cstheme="minorHAnsi"/>
          <w:sz w:val="24"/>
          <w:szCs w:val="24"/>
          <w:vertAlign w:val="superscript"/>
          <w:lang w:bidi="ar-EG"/>
        </w:rPr>
        <w:t>th</w:t>
      </w:r>
      <w:r w:rsidRPr="00F91479">
        <w:rPr>
          <w:rFonts w:cstheme="minorHAnsi"/>
          <w:sz w:val="24"/>
          <w:szCs w:val="24"/>
          <w:lang w:bidi="ar-EG"/>
        </w:rPr>
        <w:t xml:space="preserve"> September 2025, the Contractor repeatedly notified the Employer that the excavation works could not properly proceed due to the condition of the soil following multiple water leakage incidents, which resulted in soil instability and collapse risk that affected the excavation activity.</w:t>
      </w:r>
    </w:p>
    <w:p w14:paraId="017B54B1"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 xml:space="preserve"> Although the Contractor suggested carrying out excavation side support works to mitigate the affected conditions; however, such suggestion was not accepted by the Employer.  </w:t>
      </w:r>
    </w:p>
    <w:p w14:paraId="736CBC94"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30</w:t>
      </w:r>
      <w:r w:rsidRPr="00F91479">
        <w:rPr>
          <w:rFonts w:cstheme="minorHAnsi"/>
          <w:sz w:val="24"/>
          <w:szCs w:val="24"/>
          <w:vertAlign w:val="superscript"/>
          <w:lang w:bidi="ar-EG"/>
        </w:rPr>
        <w:t>th</w:t>
      </w:r>
      <w:r w:rsidRPr="00F91479">
        <w:rPr>
          <w:rFonts w:cstheme="minorHAnsi"/>
          <w:sz w:val="24"/>
          <w:szCs w:val="24"/>
          <w:lang w:bidi="ar-EG"/>
        </w:rPr>
        <w:t xml:space="preserve"> September 2025, the Contractor issued Minutes of Meeting </w:t>
      </w:r>
      <w:r w:rsidRPr="00F91479">
        <w:rPr>
          <w:rStyle w:val="FootnoteReference"/>
          <w:rFonts w:cstheme="minorHAnsi"/>
          <w:sz w:val="24"/>
          <w:szCs w:val="24"/>
          <w:lang w:bidi="ar-EG"/>
        </w:rPr>
        <w:footnoteReference w:id="35"/>
      </w:r>
      <w:r w:rsidRPr="00F91479">
        <w:rPr>
          <w:rFonts w:cstheme="minorHAnsi"/>
          <w:sz w:val="24"/>
          <w:szCs w:val="24"/>
          <w:lang w:bidi="ar-EG"/>
        </w:rPr>
        <w:t xml:space="preserve">confirming that during the meeting held on 25 September 2025, it was agreed that a separate excavation contractor appointed by the Employer would carry out the boundary marking works for Building B1, B2, B3&amp; B4, and the works commencing on 28 September 2025. Also, the Contractor reported that the water tank area affected by a break in two pipes on 29 September 2025, which </w:t>
      </w:r>
      <w:r w:rsidRPr="00F91479">
        <w:rPr>
          <w:rFonts w:cstheme="minorHAnsi"/>
          <w:sz w:val="24"/>
          <w:szCs w:val="24"/>
          <w:lang w:bidi="ar-EG"/>
        </w:rPr>
        <w:lastRenderedPageBreak/>
        <w:t>resulted in the suspension of excavation waste removal activities. In addition, the Contractor refer to the soil replacement sample has been sent to the laboratories of Cairo University.</w:t>
      </w:r>
    </w:p>
    <w:p w14:paraId="2D8B6608"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30</w:t>
      </w:r>
      <w:r w:rsidRPr="00F91479">
        <w:rPr>
          <w:rFonts w:cstheme="minorHAnsi"/>
          <w:sz w:val="24"/>
          <w:szCs w:val="24"/>
          <w:vertAlign w:val="superscript"/>
          <w:lang w:bidi="ar-EG"/>
        </w:rPr>
        <w:t>th</w:t>
      </w:r>
      <w:r w:rsidRPr="00F91479">
        <w:rPr>
          <w:rFonts w:cstheme="minorHAnsi"/>
          <w:sz w:val="24"/>
          <w:szCs w:val="24"/>
          <w:lang w:bidi="ar-EG"/>
        </w:rPr>
        <w:t xml:space="preserve"> September 2025, the Contractor issued additional letter to document the occurrence of a break in two water pipes at the Project Site on 29</w:t>
      </w:r>
      <w:r w:rsidRPr="00F91479">
        <w:rPr>
          <w:rFonts w:cstheme="minorHAnsi"/>
          <w:sz w:val="24"/>
          <w:szCs w:val="24"/>
          <w:vertAlign w:val="superscript"/>
          <w:lang w:bidi="ar-EG"/>
        </w:rPr>
        <w:t xml:space="preserve"> </w:t>
      </w:r>
      <w:r w:rsidRPr="00F91479">
        <w:rPr>
          <w:rFonts w:cstheme="minorHAnsi"/>
          <w:sz w:val="24"/>
          <w:szCs w:val="24"/>
          <w:lang w:bidi="ar-EG"/>
        </w:rPr>
        <w:t xml:space="preserve">September 2025, which resulted in the suspension of excavation spoil removal works. Also, the Contractor state that the incident caused additional impacts in the surrounding area, including cracks and collapse at the rear of the Project. </w:t>
      </w:r>
    </w:p>
    <w:p w14:paraId="57D619B2"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4</w:t>
      </w:r>
      <w:r w:rsidRPr="00F91479">
        <w:rPr>
          <w:rFonts w:cstheme="minorHAnsi"/>
          <w:sz w:val="24"/>
          <w:szCs w:val="24"/>
          <w:vertAlign w:val="superscript"/>
          <w:lang w:bidi="ar-EG"/>
        </w:rPr>
        <w:t>th</w:t>
      </w:r>
      <w:r w:rsidRPr="00F91479">
        <w:rPr>
          <w:rFonts w:cstheme="minorHAnsi"/>
          <w:sz w:val="24"/>
          <w:szCs w:val="24"/>
          <w:lang w:bidi="ar-EG"/>
        </w:rPr>
        <w:t xml:space="preserve"> October 2025, the Engineer response to the Contractor </w:t>
      </w:r>
      <w:r w:rsidRPr="00F91479">
        <w:rPr>
          <w:rStyle w:val="FootnoteReference"/>
          <w:rFonts w:cstheme="minorHAnsi"/>
          <w:sz w:val="24"/>
          <w:szCs w:val="24"/>
          <w:lang w:bidi="ar-EG"/>
        </w:rPr>
        <w:footnoteReference w:id="36"/>
      </w:r>
      <w:r w:rsidRPr="00F91479">
        <w:rPr>
          <w:rFonts w:cstheme="minorHAnsi"/>
          <w:sz w:val="24"/>
          <w:szCs w:val="24"/>
          <w:lang w:bidi="ar-EG"/>
        </w:rPr>
        <w:t xml:space="preserve">stated that the water leakage incident which occurred on 29 September 2025 had been resolved on the same day. </w:t>
      </w:r>
    </w:p>
    <w:p w14:paraId="4BA4A4DE"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12</w:t>
      </w:r>
      <w:r w:rsidRPr="00F91479">
        <w:rPr>
          <w:rFonts w:cstheme="minorHAnsi"/>
          <w:sz w:val="24"/>
          <w:szCs w:val="24"/>
          <w:vertAlign w:val="superscript"/>
          <w:lang w:bidi="ar-EG"/>
        </w:rPr>
        <w:t>th</w:t>
      </w:r>
      <w:r w:rsidRPr="00F91479">
        <w:rPr>
          <w:rFonts w:cstheme="minorHAnsi"/>
          <w:sz w:val="24"/>
          <w:szCs w:val="24"/>
          <w:lang w:bidi="ar-EG"/>
        </w:rPr>
        <w:t xml:space="preserve"> October 2025, the Engineer issue a letter </w:t>
      </w:r>
      <w:r w:rsidRPr="00F91479">
        <w:rPr>
          <w:rStyle w:val="FootnoteReference"/>
          <w:rFonts w:cstheme="minorHAnsi"/>
          <w:sz w:val="24"/>
          <w:szCs w:val="24"/>
          <w:lang w:bidi="ar-EG"/>
        </w:rPr>
        <w:footnoteReference w:id="37"/>
      </w:r>
      <w:r w:rsidRPr="00F91479">
        <w:rPr>
          <w:rFonts w:cstheme="minorHAnsi"/>
          <w:sz w:val="24"/>
          <w:szCs w:val="24"/>
          <w:lang w:bidi="ar-EG"/>
        </w:rPr>
        <w:t>state that the handing over certificate for the boundary excavation works of Buildings B1 and B2 were issued on 7</w:t>
      </w:r>
      <w:r w:rsidRPr="00F91479">
        <w:rPr>
          <w:rFonts w:cstheme="minorHAnsi"/>
          <w:sz w:val="24"/>
          <w:szCs w:val="24"/>
          <w:vertAlign w:val="superscript"/>
          <w:lang w:bidi="ar-EG"/>
        </w:rPr>
        <w:t>th</w:t>
      </w:r>
      <w:r w:rsidRPr="00F91479">
        <w:rPr>
          <w:rFonts w:cstheme="minorHAnsi"/>
          <w:sz w:val="24"/>
          <w:szCs w:val="24"/>
          <w:lang w:bidi="ar-EG"/>
        </w:rPr>
        <w:t xml:space="preserve"> October 2025, and instructed the Contractor to commence the supply and execution of the soil replacement.</w:t>
      </w:r>
    </w:p>
    <w:p w14:paraId="0655C560"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13</w:t>
      </w:r>
      <w:r w:rsidRPr="00F91479">
        <w:rPr>
          <w:rFonts w:cstheme="minorHAnsi"/>
          <w:sz w:val="24"/>
          <w:szCs w:val="24"/>
          <w:vertAlign w:val="superscript"/>
          <w:lang w:bidi="ar-EG"/>
        </w:rPr>
        <w:t>th</w:t>
      </w:r>
      <w:r w:rsidRPr="00F91479">
        <w:rPr>
          <w:rFonts w:cstheme="minorHAnsi"/>
          <w:sz w:val="24"/>
          <w:szCs w:val="24"/>
          <w:lang w:bidi="ar-EG"/>
        </w:rPr>
        <w:t xml:space="preserve"> October 2025, the Contractor clarified </w:t>
      </w:r>
      <w:r w:rsidRPr="00F91479">
        <w:rPr>
          <w:rStyle w:val="FootnoteReference"/>
          <w:rFonts w:cstheme="minorHAnsi"/>
          <w:sz w:val="24"/>
          <w:szCs w:val="24"/>
          <w:lang w:bidi="ar-EG"/>
        </w:rPr>
        <w:footnoteReference w:id="38"/>
      </w:r>
      <w:r w:rsidRPr="00F91479">
        <w:rPr>
          <w:rFonts w:cstheme="minorHAnsi"/>
          <w:sz w:val="24"/>
          <w:szCs w:val="24"/>
          <w:lang w:bidi="ar-EG"/>
        </w:rPr>
        <w:t>that the excavation boundaries for Buildings B1 and B2 were handed over on 7</w:t>
      </w:r>
      <w:r w:rsidRPr="00F91479">
        <w:rPr>
          <w:rFonts w:cstheme="minorHAnsi"/>
          <w:sz w:val="24"/>
          <w:szCs w:val="24"/>
          <w:vertAlign w:val="superscript"/>
          <w:lang w:bidi="ar-EG"/>
        </w:rPr>
        <w:t>th</w:t>
      </w:r>
      <w:r w:rsidRPr="00F91479">
        <w:rPr>
          <w:rFonts w:cstheme="minorHAnsi"/>
          <w:sz w:val="24"/>
          <w:szCs w:val="24"/>
          <w:lang w:bidi="ar-EG"/>
        </w:rPr>
        <w:t xml:space="preserve"> October 2025, while the remaining building boundaries had not yet been handed over in accordance with the confirmation from the Employer. Furthermore, the Contractor stated that the soil replacement samples had already been submitted to Cairo University laboratories on 25 September 2025; however, the test result had not been received. </w:t>
      </w:r>
      <w:r w:rsidRPr="00F91479">
        <w:rPr>
          <w:rFonts w:cstheme="minorHAnsi"/>
          <w:sz w:val="24"/>
          <w:szCs w:val="24"/>
          <w:lang w:bidi="ar-EG"/>
        </w:rPr>
        <w:tab/>
      </w:r>
    </w:p>
    <w:p w14:paraId="2381967E" w14:textId="77777777" w:rsidR="00AC401E" w:rsidRPr="00F9147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15</w:t>
      </w:r>
      <w:r w:rsidRPr="00F91479">
        <w:rPr>
          <w:rFonts w:cstheme="minorHAnsi"/>
          <w:sz w:val="24"/>
          <w:szCs w:val="24"/>
          <w:vertAlign w:val="superscript"/>
          <w:lang w:bidi="ar-EG"/>
        </w:rPr>
        <w:t>th</w:t>
      </w:r>
      <w:r w:rsidRPr="00F91479">
        <w:rPr>
          <w:rFonts w:cstheme="minorHAnsi"/>
          <w:sz w:val="24"/>
          <w:szCs w:val="24"/>
          <w:lang w:bidi="ar-EG"/>
        </w:rPr>
        <w:t xml:space="preserve"> October 2025, the Engineer response </w:t>
      </w:r>
      <w:r w:rsidRPr="00F91479">
        <w:rPr>
          <w:rStyle w:val="FootnoteReference"/>
          <w:rFonts w:cstheme="minorHAnsi"/>
          <w:sz w:val="24"/>
          <w:szCs w:val="24"/>
          <w:lang w:bidi="ar-EG"/>
        </w:rPr>
        <w:footnoteReference w:id="39"/>
      </w:r>
      <w:r w:rsidRPr="00F91479">
        <w:rPr>
          <w:rFonts w:cstheme="minorHAnsi"/>
          <w:sz w:val="24"/>
          <w:szCs w:val="24"/>
          <w:lang w:bidi="ar-EG"/>
        </w:rPr>
        <w:t xml:space="preserve">and state that, following the meeting held on 28 September 2025, the earthworks related to building B1 and B2 would be completed by the Employer, while the excavation works for building B1 and B2 will be under the Contractor responsibility, which is contradict with the agreement with the Employer in the mentioned meeting. Also, the Engineer confirms that the Contractor was permitted to proceed with the delivery of soil replacement material prior to the issuance of the laboratory test results, subject to the Contractor’s responsibility.  </w:t>
      </w:r>
    </w:p>
    <w:p w14:paraId="1E75959F" w14:textId="5F7DCC58" w:rsidR="00AC401E" w:rsidRPr="005B5409" w:rsidRDefault="00AC401E">
      <w:pPr>
        <w:pStyle w:val="ListParagraph"/>
        <w:numPr>
          <w:ilvl w:val="0"/>
          <w:numId w:val="14"/>
        </w:numPr>
        <w:spacing w:before="100" w:line="276" w:lineRule="auto"/>
        <w:contextualSpacing w:val="0"/>
        <w:jc w:val="both"/>
        <w:rPr>
          <w:rFonts w:cstheme="minorHAnsi"/>
          <w:sz w:val="24"/>
          <w:szCs w:val="24"/>
          <w:lang w:bidi="ar-EG"/>
        </w:rPr>
      </w:pPr>
      <w:r w:rsidRPr="00F91479">
        <w:rPr>
          <w:rFonts w:cstheme="minorHAnsi"/>
          <w:sz w:val="24"/>
          <w:szCs w:val="24"/>
          <w:lang w:bidi="ar-EG"/>
        </w:rPr>
        <w:t>On 27</w:t>
      </w:r>
      <w:r w:rsidRPr="00F91479">
        <w:rPr>
          <w:rFonts w:cstheme="minorHAnsi"/>
          <w:sz w:val="24"/>
          <w:szCs w:val="24"/>
          <w:vertAlign w:val="superscript"/>
          <w:lang w:bidi="ar-EG"/>
        </w:rPr>
        <w:t>th</w:t>
      </w:r>
      <w:r w:rsidRPr="00F91479">
        <w:rPr>
          <w:rFonts w:cstheme="minorHAnsi"/>
          <w:sz w:val="24"/>
          <w:szCs w:val="24"/>
          <w:lang w:bidi="ar-EG"/>
        </w:rPr>
        <w:t xml:space="preserve"> October 2025, the Contractor issued a letter </w:t>
      </w:r>
      <w:r w:rsidRPr="00F91479">
        <w:rPr>
          <w:rStyle w:val="FootnoteReference"/>
          <w:rFonts w:cstheme="minorHAnsi"/>
          <w:sz w:val="24"/>
          <w:szCs w:val="24"/>
          <w:lang w:bidi="ar-EG"/>
        </w:rPr>
        <w:footnoteReference w:id="40"/>
      </w:r>
      <w:r w:rsidRPr="00F91479">
        <w:rPr>
          <w:rFonts w:cstheme="minorHAnsi"/>
          <w:sz w:val="24"/>
          <w:szCs w:val="24"/>
          <w:lang w:bidi="ar-EG"/>
        </w:rPr>
        <w:t>for Project status update, and mentioned that the DCPT had completed for building B1 to B4, but the IFC architectural and MEP drawings are still missing. In addition, the excavation works for building B3 and B4 were of hold until completion of the tank and pump room.</w:t>
      </w:r>
    </w:p>
    <w:p w14:paraId="21715324" w14:textId="340BA746" w:rsidR="00AC401E" w:rsidRPr="00AC401E" w:rsidRDefault="00AC401E" w:rsidP="00024FFF">
      <w:pPr>
        <w:spacing w:line="276" w:lineRule="auto"/>
        <w:jc w:val="both"/>
        <w:rPr>
          <w:rFonts w:cstheme="minorHAnsi"/>
          <w:b/>
          <w:bCs/>
          <w:sz w:val="24"/>
          <w:szCs w:val="24"/>
          <w:u w:val="single"/>
        </w:rPr>
      </w:pPr>
      <w:r w:rsidRPr="00AC401E">
        <w:rPr>
          <w:rFonts w:cstheme="minorHAnsi"/>
          <w:b/>
          <w:bCs/>
          <w:sz w:val="24"/>
          <w:szCs w:val="24"/>
          <w:u w:val="single"/>
        </w:rPr>
        <w:lastRenderedPageBreak/>
        <w:t xml:space="preserve">Entitlement </w:t>
      </w:r>
    </w:p>
    <w:p w14:paraId="138F52BD" w14:textId="30D7B148" w:rsidR="00AC401E" w:rsidRPr="00F91479" w:rsidRDefault="00AC401E" w:rsidP="0061251F">
      <w:pPr>
        <w:pStyle w:val="ListParagraph"/>
        <w:numPr>
          <w:ilvl w:val="0"/>
          <w:numId w:val="14"/>
        </w:numPr>
        <w:spacing w:line="276" w:lineRule="auto"/>
        <w:contextualSpacing w:val="0"/>
        <w:jc w:val="both"/>
        <w:rPr>
          <w:rFonts w:cstheme="minorHAnsi"/>
          <w:sz w:val="24"/>
          <w:szCs w:val="24"/>
          <w:u w:val="single"/>
        </w:rPr>
      </w:pPr>
      <w:r w:rsidRPr="00F91479">
        <w:rPr>
          <w:rFonts w:cstheme="minorHAnsi"/>
          <w:sz w:val="24"/>
          <w:szCs w:val="24"/>
        </w:rPr>
        <w:t xml:space="preserve">Based on the aforementioned facts and the contractual basis, the Contractor is entitled to an </w:t>
      </w:r>
      <w:r w:rsidR="0061251F" w:rsidRPr="0061251F">
        <w:rPr>
          <w:sz w:val="24"/>
          <w:szCs w:val="24"/>
        </w:rPr>
        <w:t>Accordingly, by virtue of this Claim, the Contractor hereby claims i</w:t>
      </w:r>
      <w:r w:rsidR="0061251F">
        <w:rPr>
          <w:sz w:val="24"/>
          <w:szCs w:val="24"/>
        </w:rPr>
        <w:t xml:space="preserve">ts entitlement to an </w:t>
      </w:r>
      <w:r w:rsidR="0061251F" w:rsidRPr="0061251F">
        <w:rPr>
          <w:sz w:val="24"/>
          <w:szCs w:val="24"/>
        </w:rPr>
        <w:t xml:space="preserve">Extension of Time for Completion for the period of delayed payments, pursuant to Sub-Clause 14.8 and Sub-Clause 8.4 of the Particular Conditions of Contract, for </w:t>
      </w:r>
      <w:r w:rsidR="006E5F78">
        <w:rPr>
          <w:sz w:val="24"/>
          <w:szCs w:val="24"/>
        </w:rPr>
        <w:t xml:space="preserve">12 </w:t>
      </w:r>
      <w:r w:rsidR="0061251F" w:rsidRPr="0061251F">
        <w:rPr>
          <w:sz w:val="24"/>
          <w:szCs w:val="24"/>
        </w:rPr>
        <w:t>day</w:t>
      </w:r>
      <w:r w:rsidR="0061251F">
        <w:rPr>
          <w:sz w:val="24"/>
          <w:szCs w:val="24"/>
        </w:rPr>
        <w:t>s</w:t>
      </w:r>
      <w:r w:rsidRPr="00F91479">
        <w:rPr>
          <w:rFonts w:cstheme="minorHAnsi"/>
          <w:sz w:val="24"/>
          <w:szCs w:val="24"/>
        </w:rPr>
        <w:t xml:space="preserve">. </w:t>
      </w:r>
    </w:p>
    <w:p w14:paraId="5A27024B" w14:textId="620D60E3" w:rsidR="005B5409" w:rsidRPr="00976EB6" w:rsidRDefault="00AC401E">
      <w:pPr>
        <w:pStyle w:val="Heading2"/>
        <w:numPr>
          <w:ilvl w:val="0"/>
          <w:numId w:val="15"/>
        </w:numPr>
        <w:ind w:left="270" w:hanging="450"/>
        <w:rPr>
          <w:rFonts w:asciiTheme="minorHAnsi" w:hAnsiTheme="minorHAnsi" w:cstheme="minorHAnsi"/>
          <w:b/>
          <w:bCs/>
          <w:color w:val="auto"/>
          <w:sz w:val="24"/>
          <w:szCs w:val="24"/>
          <w:u w:val="single"/>
        </w:rPr>
      </w:pPr>
      <w:r w:rsidRPr="00976EB6">
        <w:rPr>
          <w:rFonts w:asciiTheme="minorHAnsi" w:hAnsiTheme="minorHAnsi" w:cstheme="minorHAnsi"/>
          <w:b/>
          <w:bCs/>
          <w:color w:val="auto"/>
          <w:sz w:val="24"/>
          <w:szCs w:val="24"/>
          <w:u w:val="single"/>
        </w:rPr>
        <w:t xml:space="preserve"> </w:t>
      </w:r>
      <w:bookmarkStart w:id="13" w:name="_Toc230524573"/>
      <w:r w:rsidR="00513835">
        <w:rPr>
          <w:rFonts w:asciiTheme="minorHAnsi" w:hAnsiTheme="minorHAnsi" w:cstheme="minorHAnsi"/>
          <w:b/>
          <w:bCs/>
          <w:color w:val="auto"/>
          <w:sz w:val="24"/>
          <w:szCs w:val="24"/>
          <w:u w:val="single"/>
        </w:rPr>
        <w:t>Claim N</w:t>
      </w:r>
      <w:r w:rsidR="005B5409" w:rsidRPr="00976EB6">
        <w:rPr>
          <w:rFonts w:asciiTheme="minorHAnsi" w:hAnsiTheme="minorHAnsi" w:cstheme="minorHAnsi"/>
          <w:b/>
          <w:bCs/>
          <w:color w:val="auto"/>
          <w:sz w:val="24"/>
          <w:szCs w:val="24"/>
          <w:u w:val="single"/>
        </w:rPr>
        <w:t>o. (0</w:t>
      </w:r>
      <w:r w:rsidR="00E346E7" w:rsidRPr="00976EB6">
        <w:rPr>
          <w:rFonts w:asciiTheme="minorHAnsi" w:hAnsiTheme="minorHAnsi" w:cstheme="minorHAnsi"/>
          <w:b/>
          <w:bCs/>
          <w:color w:val="auto"/>
          <w:sz w:val="24"/>
          <w:szCs w:val="24"/>
          <w:u w:val="single"/>
        </w:rPr>
        <w:t>5</w:t>
      </w:r>
      <w:r w:rsidR="005B5409" w:rsidRPr="00976EB6">
        <w:rPr>
          <w:rFonts w:asciiTheme="minorHAnsi" w:hAnsiTheme="minorHAnsi" w:cstheme="minorHAnsi"/>
          <w:b/>
          <w:bCs/>
          <w:color w:val="auto"/>
          <w:sz w:val="24"/>
          <w:szCs w:val="24"/>
          <w:u w:val="single"/>
        </w:rPr>
        <w:t>): Exceptionally Adverse Climatic Condition</w:t>
      </w:r>
      <w:r w:rsidR="00E346E7" w:rsidRPr="00976EB6">
        <w:rPr>
          <w:rFonts w:asciiTheme="minorHAnsi" w:hAnsiTheme="minorHAnsi" w:cstheme="minorHAnsi"/>
          <w:b/>
          <w:bCs/>
          <w:color w:val="auto"/>
          <w:sz w:val="24"/>
          <w:szCs w:val="24"/>
          <w:u w:val="single"/>
        </w:rPr>
        <w:t>s</w:t>
      </w:r>
      <w:bookmarkEnd w:id="13"/>
      <w:r w:rsidR="005B5409" w:rsidRPr="00976EB6">
        <w:rPr>
          <w:rFonts w:asciiTheme="minorHAnsi" w:hAnsiTheme="minorHAnsi" w:cstheme="minorHAnsi"/>
          <w:b/>
          <w:bCs/>
          <w:color w:val="auto"/>
          <w:sz w:val="24"/>
          <w:szCs w:val="24"/>
          <w:u w:val="single"/>
        </w:rPr>
        <w:t xml:space="preserve"> </w:t>
      </w:r>
    </w:p>
    <w:p w14:paraId="52ACD36B" w14:textId="77777777" w:rsidR="005B5409" w:rsidRPr="005B5409" w:rsidRDefault="005B5409" w:rsidP="00976EB6">
      <w:pPr>
        <w:spacing w:line="276" w:lineRule="auto"/>
        <w:ind w:left="180"/>
        <w:jc w:val="both"/>
        <w:rPr>
          <w:rFonts w:cstheme="minorHAnsi"/>
          <w:b/>
          <w:bCs/>
          <w:sz w:val="24"/>
          <w:szCs w:val="24"/>
          <w:u w:val="single"/>
        </w:rPr>
      </w:pPr>
      <w:r w:rsidRPr="005B5409">
        <w:rPr>
          <w:rFonts w:cstheme="minorHAnsi"/>
          <w:b/>
          <w:bCs/>
          <w:sz w:val="24"/>
          <w:szCs w:val="24"/>
          <w:u w:val="single"/>
        </w:rPr>
        <w:t>Executive Summary</w:t>
      </w:r>
    </w:p>
    <w:p w14:paraId="4B378105" w14:textId="77777777" w:rsidR="005B5409" w:rsidRPr="005B5409" w:rsidRDefault="005B5409">
      <w:pPr>
        <w:pStyle w:val="ListParagraph"/>
        <w:numPr>
          <w:ilvl w:val="0"/>
          <w:numId w:val="14"/>
        </w:numPr>
        <w:contextualSpacing w:val="0"/>
        <w:jc w:val="both"/>
        <w:rPr>
          <w:sz w:val="24"/>
          <w:szCs w:val="24"/>
          <w:lang w:bidi="ar-EG"/>
        </w:rPr>
      </w:pPr>
      <w:r w:rsidRPr="005B5409">
        <w:rPr>
          <w:sz w:val="24"/>
          <w:szCs w:val="24"/>
        </w:rPr>
        <w:t>The Contractor stopped working on the Site several times due to exceptional adverse climatic conditions, which could not have been predicted by the Contractor</w:t>
      </w:r>
      <w:r w:rsidRPr="005B5409">
        <w:rPr>
          <w:sz w:val="24"/>
          <w:szCs w:val="24"/>
          <w:lang w:bidi="ar-EG"/>
        </w:rPr>
        <w:t xml:space="preserve">. </w:t>
      </w:r>
    </w:p>
    <w:p w14:paraId="2B5D6BCB" w14:textId="77777777" w:rsidR="005B5409" w:rsidRPr="005B5409" w:rsidRDefault="005B5409" w:rsidP="00976EB6">
      <w:pPr>
        <w:spacing w:line="276" w:lineRule="auto"/>
        <w:ind w:left="180"/>
        <w:jc w:val="both"/>
        <w:rPr>
          <w:rFonts w:cstheme="minorHAnsi"/>
          <w:b/>
          <w:bCs/>
          <w:sz w:val="24"/>
          <w:szCs w:val="24"/>
          <w:u w:val="single"/>
        </w:rPr>
      </w:pPr>
      <w:r w:rsidRPr="005B5409">
        <w:rPr>
          <w:rFonts w:cstheme="minorHAnsi"/>
          <w:b/>
          <w:bCs/>
          <w:sz w:val="24"/>
          <w:szCs w:val="24"/>
          <w:u w:val="single"/>
        </w:rPr>
        <w:t>Contractual Basis</w:t>
      </w:r>
    </w:p>
    <w:p w14:paraId="39FD0F75" w14:textId="77777777" w:rsidR="005B5409" w:rsidRPr="005B5409" w:rsidRDefault="005B5409">
      <w:pPr>
        <w:pStyle w:val="ListParagraph"/>
        <w:numPr>
          <w:ilvl w:val="0"/>
          <w:numId w:val="14"/>
        </w:numPr>
        <w:contextualSpacing w:val="0"/>
        <w:jc w:val="both"/>
        <w:rPr>
          <w:sz w:val="24"/>
          <w:szCs w:val="24"/>
          <w:lang w:bidi="ar-EG"/>
        </w:rPr>
      </w:pPr>
      <w:r w:rsidRPr="005B5409">
        <w:rPr>
          <w:sz w:val="24"/>
          <w:szCs w:val="24"/>
          <w:lang w:bidi="ar-EG"/>
        </w:rPr>
        <w:t xml:space="preserve">As per Sub-Clause 8.4 [Extension of Time for Completion] of the Conditions of the Contract, which states that: </w:t>
      </w:r>
    </w:p>
    <w:p w14:paraId="3C46C4A2" w14:textId="77777777" w:rsidR="005B5409" w:rsidRPr="005B5409" w:rsidRDefault="005B5409"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“The Contractor shall be entitled, subject to Sub-Clause 20.1 [Contractor’s Claims], to an extension of the Time for Completion if and to the extent that completion for the purposes of Sub-Clause 10.1 [Taking Over of the Works and Sections] is or will be delayed by any of the following causes:</w:t>
      </w:r>
    </w:p>
    <w:p w14:paraId="01F25F7C" w14:textId="77777777" w:rsidR="005B5409" w:rsidRPr="005B5409" w:rsidRDefault="005B5409"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rPr>
        <w:t>(c) exceptionally adverse climatic conditions.”</w:t>
      </w:r>
    </w:p>
    <w:p w14:paraId="4A45C959" w14:textId="77777777" w:rsidR="005B5409" w:rsidRPr="005B5409" w:rsidRDefault="005B5409">
      <w:pPr>
        <w:pStyle w:val="ListParagraph"/>
        <w:numPr>
          <w:ilvl w:val="0"/>
          <w:numId w:val="14"/>
        </w:numPr>
        <w:contextualSpacing w:val="0"/>
        <w:jc w:val="both"/>
        <w:rPr>
          <w:sz w:val="24"/>
          <w:szCs w:val="24"/>
          <w:lang w:bidi="ar-EG"/>
        </w:rPr>
      </w:pPr>
      <w:r w:rsidRPr="005B5409">
        <w:rPr>
          <w:sz w:val="24"/>
          <w:szCs w:val="24"/>
          <w:lang w:bidi="ar-EG"/>
        </w:rPr>
        <w:t>And virtue of Sub-Clause 8.4 [Extension of Time for Completion] of the Particular Conditions of the Contract, it states that</w:t>
      </w:r>
    </w:p>
    <w:p w14:paraId="724A491A" w14:textId="77777777" w:rsidR="005B5409" w:rsidRPr="005B5409" w:rsidRDefault="005B5409" w:rsidP="005B5409">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 xml:space="preserve">“In the event the Contractor can clearly demonstrate that the occurrence of such conditions is exceptional as compared to events recorded in official weather records for the area of the project over </w:t>
      </w:r>
      <w:r w:rsidRPr="005B5409">
        <w:rPr>
          <w:rFonts w:cstheme="minorHAnsi"/>
          <w:i/>
          <w:iCs/>
          <w:sz w:val="24"/>
          <w:szCs w:val="24"/>
          <w:u w:val="single"/>
          <w:lang w:bidi="ar-EG"/>
        </w:rPr>
        <w:t>the last 5 years</w:t>
      </w:r>
      <w:r w:rsidRPr="005B5409">
        <w:rPr>
          <w:rFonts w:cstheme="minorHAnsi"/>
          <w:i/>
          <w:iCs/>
          <w:sz w:val="24"/>
          <w:szCs w:val="24"/>
        </w:rPr>
        <w:t>”.</w:t>
      </w:r>
    </w:p>
    <w:p w14:paraId="26E35F43" w14:textId="77777777" w:rsidR="005B5409" w:rsidRPr="005B5409" w:rsidRDefault="005B5409">
      <w:pPr>
        <w:pStyle w:val="ListParagraph"/>
        <w:numPr>
          <w:ilvl w:val="0"/>
          <w:numId w:val="14"/>
        </w:numPr>
        <w:contextualSpacing w:val="0"/>
        <w:jc w:val="both"/>
        <w:rPr>
          <w:sz w:val="24"/>
          <w:szCs w:val="24"/>
          <w:lang w:bidi="ar-EG"/>
        </w:rPr>
      </w:pPr>
      <w:r w:rsidRPr="005B5409">
        <w:rPr>
          <w:sz w:val="24"/>
          <w:szCs w:val="24"/>
          <w:lang w:bidi="ar-EG"/>
        </w:rPr>
        <w:t>And as per Sub-Clause 20.1 [Contractor’s Claims] of the Conditions of the Contract, which stipulates that:</w:t>
      </w:r>
    </w:p>
    <w:p w14:paraId="7BCA47B5" w14:textId="77777777" w:rsidR="005B5409" w:rsidRPr="005B5409" w:rsidRDefault="005B5409" w:rsidP="005B5409">
      <w:pPr>
        <w:pStyle w:val="ListParagraph"/>
        <w:ind w:left="1890" w:right="1620"/>
        <w:contextualSpacing w:val="0"/>
        <w:jc w:val="both"/>
        <w:rPr>
          <w:i/>
          <w:iCs/>
          <w:sz w:val="24"/>
          <w:szCs w:val="24"/>
          <w:lang w:bidi="ar-EG"/>
        </w:rPr>
      </w:pPr>
      <w:r w:rsidRPr="005B5409">
        <w:rPr>
          <w:i/>
          <w:iCs/>
          <w:sz w:val="24"/>
          <w:szCs w:val="24"/>
          <w:lang w:bidi="ar-EG"/>
        </w:rPr>
        <w:t>If the Contractor considers himself to be entitled to any extension of the Time for Completion and/or any additional payment, under any Clause of these Conditions or otherwise in connection with the Contract, the Contractor shall give notice to the Engineer, describing the event or circumstance giving rise to the claim. The notice shall be given as soon as practicable, and not later than 28 days after the Contractor became aware, or should have become aware, of the event or circumstance.</w:t>
      </w:r>
    </w:p>
    <w:p w14:paraId="3B38DE6A" w14:textId="77777777" w:rsidR="00513835" w:rsidRDefault="00513835" w:rsidP="00976EB6">
      <w:pPr>
        <w:spacing w:line="276" w:lineRule="auto"/>
        <w:ind w:left="180"/>
        <w:jc w:val="both"/>
        <w:rPr>
          <w:rFonts w:cstheme="minorHAnsi"/>
          <w:b/>
          <w:bCs/>
          <w:sz w:val="24"/>
          <w:szCs w:val="24"/>
          <w:u w:val="single"/>
        </w:rPr>
      </w:pPr>
    </w:p>
    <w:p w14:paraId="53A31D29" w14:textId="77777777" w:rsidR="00513835" w:rsidRDefault="00513835" w:rsidP="00976EB6">
      <w:pPr>
        <w:spacing w:line="276" w:lineRule="auto"/>
        <w:ind w:left="180"/>
        <w:jc w:val="both"/>
        <w:rPr>
          <w:rFonts w:cstheme="minorHAnsi"/>
          <w:b/>
          <w:bCs/>
          <w:sz w:val="24"/>
          <w:szCs w:val="24"/>
          <w:u w:val="single"/>
        </w:rPr>
      </w:pPr>
    </w:p>
    <w:p w14:paraId="1A2DD7B4" w14:textId="0FB9529D" w:rsidR="005B5409" w:rsidRPr="005B5409" w:rsidRDefault="005B5409" w:rsidP="00976EB6">
      <w:pPr>
        <w:spacing w:line="276" w:lineRule="auto"/>
        <w:ind w:left="180"/>
        <w:jc w:val="both"/>
        <w:rPr>
          <w:rFonts w:cstheme="minorHAnsi"/>
          <w:b/>
          <w:bCs/>
          <w:sz w:val="24"/>
          <w:szCs w:val="24"/>
          <w:u w:val="single"/>
        </w:rPr>
      </w:pPr>
      <w:r w:rsidRPr="005B5409">
        <w:rPr>
          <w:rFonts w:cstheme="minorHAnsi"/>
          <w:b/>
          <w:bCs/>
          <w:sz w:val="24"/>
          <w:szCs w:val="24"/>
          <w:u w:val="single"/>
        </w:rPr>
        <w:t>Factual Background</w:t>
      </w:r>
    </w:p>
    <w:p w14:paraId="6BB8CC0F" w14:textId="77777777" w:rsidR="005B5409" w:rsidRPr="005B5409" w:rsidRDefault="005B5409">
      <w:pPr>
        <w:pStyle w:val="ListParagraph"/>
        <w:numPr>
          <w:ilvl w:val="0"/>
          <w:numId w:val="14"/>
        </w:numPr>
        <w:spacing w:line="259" w:lineRule="auto"/>
        <w:contextualSpacing w:val="0"/>
        <w:jc w:val="both"/>
        <w:rPr>
          <w:sz w:val="24"/>
          <w:szCs w:val="24"/>
        </w:rPr>
      </w:pPr>
      <w:r w:rsidRPr="005B5409">
        <w:rPr>
          <w:sz w:val="24"/>
          <w:szCs w:val="24"/>
          <w:lang w:bidi="ar-EG"/>
        </w:rPr>
        <w:t xml:space="preserve">The Contractor faced changes in the climatic conditions, which were different from those of the past five years, in which the Contractor </w:t>
      </w:r>
      <w:r w:rsidRPr="005B5409">
        <w:rPr>
          <w:sz w:val="24"/>
          <w:szCs w:val="24"/>
        </w:rPr>
        <w:t>could not have predicted.</w:t>
      </w:r>
    </w:p>
    <w:p w14:paraId="2B795A14" w14:textId="77777777" w:rsidR="005B5409" w:rsidRPr="005B5409" w:rsidRDefault="005B5409">
      <w:pPr>
        <w:pStyle w:val="ListParagraph"/>
        <w:numPr>
          <w:ilvl w:val="0"/>
          <w:numId w:val="14"/>
        </w:numPr>
        <w:spacing w:line="259" w:lineRule="auto"/>
        <w:contextualSpacing w:val="0"/>
        <w:jc w:val="both"/>
        <w:rPr>
          <w:sz w:val="24"/>
          <w:szCs w:val="24"/>
        </w:rPr>
      </w:pPr>
      <w:r w:rsidRPr="005B5409">
        <w:rPr>
          <w:sz w:val="24"/>
          <w:szCs w:val="24"/>
        </w:rPr>
        <w:t xml:space="preserve">The graph below shows the rainfall over the past five years, which demonstrates that the year of 2026 was the heaviest year of rainfall. </w:t>
      </w:r>
    </w:p>
    <w:p w14:paraId="69818A34" w14:textId="77777777" w:rsidR="005B5409" w:rsidRPr="005B5409" w:rsidRDefault="005B5409" w:rsidP="005B5409">
      <w:pPr>
        <w:pStyle w:val="ListParagraph"/>
        <w:ind w:left="-810"/>
        <w:contextualSpacing w:val="0"/>
        <w:jc w:val="both"/>
        <w:rPr>
          <w:sz w:val="24"/>
          <w:szCs w:val="24"/>
        </w:rPr>
      </w:pPr>
      <w:r w:rsidRPr="005B5409">
        <w:rPr>
          <w:noProof/>
          <w:sz w:val="24"/>
          <w:szCs w:val="24"/>
        </w:rPr>
        <w:drawing>
          <wp:inline distT="0" distB="0" distL="0" distR="0" wp14:anchorId="5741D08B" wp14:editId="12EA42D5">
            <wp:extent cx="6983322" cy="2700068"/>
            <wp:effectExtent l="0" t="0" r="8255" b="5080"/>
            <wp:docPr id="959587247" name="Picture 95958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9">
                      <a:extLst>
                        <a:ext uri="{28A0092B-C50C-407E-A947-70E740481C1C}">
                          <a14:useLocalDpi xmlns:a14="http://schemas.microsoft.com/office/drawing/2010/main" val="0"/>
                        </a:ext>
                      </a:extLst>
                    </a:blip>
                    <a:stretch>
                      <a:fillRect/>
                    </a:stretch>
                  </pic:blipFill>
                  <pic:spPr>
                    <a:xfrm>
                      <a:off x="0" y="0"/>
                      <a:ext cx="7012735" cy="2711440"/>
                    </a:xfrm>
                    <a:prstGeom prst="rect">
                      <a:avLst/>
                    </a:prstGeom>
                  </pic:spPr>
                </pic:pic>
              </a:graphicData>
            </a:graphic>
          </wp:inline>
        </w:drawing>
      </w:r>
    </w:p>
    <w:p w14:paraId="299FDE09" w14:textId="77777777" w:rsidR="005B5409" w:rsidRPr="005B5409" w:rsidRDefault="005B5409" w:rsidP="005B5409">
      <w:pPr>
        <w:pStyle w:val="ListParagraph"/>
        <w:ind w:left="-720"/>
        <w:contextualSpacing w:val="0"/>
        <w:jc w:val="both"/>
        <w:rPr>
          <w:sz w:val="24"/>
          <w:szCs w:val="24"/>
        </w:rPr>
      </w:pPr>
      <w:r w:rsidRPr="005B5409">
        <w:rPr>
          <w:noProof/>
          <w:sz w:val="24"/>
          <w:szCs w:val="24"/>
        </w:rPr>
        <w:drawing>
          <wp:inline distT="0" distB="0" distL="0" distR="0" wp14:anchorId="4012B328" wp14:editId="286FCDD7">
            <wp:extent cx="6939731" cy="271732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PNG"/>
                    <pic:cNvPicPr/>
                  </pic:nvPicPr>
                  <pic:blipFill>
                    <a:blip r:embed="rId10">
                      <a:extLst>
                        <a:ext uri="{28A0092B-C50C-407E-A947-70E740481C1C}">
                          <a14:useLocalDpi xmlns:a14="http://schemas.microsoft.com/office/drawing/2010/main" val="0"/>
                        </a:ext>
                      </a:extLst>
                    </a:blip>
                    <a:stretch>
                      <a:fillRect/>
                    </a:stretch>
                  </pic:blipFill>
                  <pic:spPr>
                    <a:xfrm>
                      <a:off x="0" y="0"/>
                      <a:ext cx="6962517" cy="2726242"/>
                    </a:xfrm>
                    <a:prstGeom prst="rect">
                      <a:avLst/>
                    </a:prstGeom>
                  </pic:spPr>
                </pic:pic>
              </a:graphicData>
            </a:graphic>
          </wp:inline>
        </w:drawing>
      </w:r>
    </w:p>
    <w:p w14:paraId="7515BD62" w14:textId="77777777" w:rsidR="005B5409" w:rsidRPr="005B5409" w:rsidRDefault="005B5409">
      <w:pPr>
        <w:pStyle w:val="ListParagraph"/>
        <w:numPr>
          <w:ilvl w:val="0"/>
          <w:numId w:val="14"/>
        </w:numPr>
        <w:spacing w:line="259" w:lineRule="auto"/>
        <w:contextualSpacing w:val="0"/>
        <w:jc w:val="both"/>
        <w:rPr>
          <w:sz w:val="24"/>
          <w:szCs w:val="24"/>
        </w:rPr>
      </w:pPr>
      <w:r w:rsidRPr="005B5409">
        <w:rPr>
          <w:sz w:val="24"/>
          <w:szCs w:val="24"/>
        </w:rPr>
        <w:lastRenderedPageBreak/>
        <w:t>Therefore, the Contractor sent letters to the Engineer</w:t>
      </w:r>
      <w:r w:rsidRPr="005B5409">
        <w:rPr>
          <w:rStyle w:val="FootnoteReference"/>
          <w:sz w:val="24"/>
          <w:szCs w:val="24"/>
        </w:rPr>
        <w:footnoteReference w:id="41"/>
      </w:r>
      <w:r w:rsidRPr="005B5409">
        <w:rPr>
          <w:sz w:val="24"/>
          <w:szCs w:val="24"/>
        </w:rPr>
        <w:t xml:space="preserve"> demonstrating the heavy rainfall, which forced the Contractor to stop the Works. </w:t>
      </w:r>
    </w:p>
    <w:p w14:paraId="5E0F48B1" w14:textId="77777777" w:rsidR="005B5409" w:rsidRPr="005B5409" w:rsidRDefault="005B5409">
      <w:pPr>
        <w:pStyle w:val="ListParagraph"/>
        <w:numPr>
          <w:ilvl w:val="0"/>
          <w:numId w:val="14"/>
        </w:numPr>
        <w:spacing w:line="259" w:lineRule="auto"/>
        <w:contextualSpacing w:val="0"/>
        <w:jc w:val="both"/>
        <w:rPr>
          <w:sz w:val="24"/>
          <w:szCs w:val="24"/>
        </w:rPr>
      </w:pPr>
      <w:r w:rsidRPr="005B5409">
        <w:rPr>
          <w:sz w:val="24"/>
          <w:szCs w:val="24"/>
        </w:rPr>
        <w:t>In addition to the rainfall, the Contractor faced strong winds and heavy dust, which reached an average of 21.5 mph on the 14</w:t>
      </w:r>
      <w:r w:rsidRPr="005B5409">
        <w:rPr>
          <w:sz w:val="24"/>
          <w:szCs w:val="24"/>
          <w:vertAlign w:val="superscript"/>
        </w:rPr>
        <w:t>th</w:t>
      </w:r>
      <w:r w:rsidRPr="005B5409">
        <w:rPr>
          <w:sz w:val="24"/>
          <w:szCs w:val="24"/>
        </w:rPr>
        <w:t xml:space="preserve"> of March 2026</w:t>
      </w:r>
      <w:r w:rsidRPr="005B5409">
        <w:rPr>
          <w:rStyle w:val="FootnoteReference"/>
          <w:sz w:val="24"/>
          <w:szCs w:val="24"/>
        </w:rPr>
        <w:footnoteReference w:id="42"/>
      </w:r>
      <w:r w:rsidRPr="005B5409">
        <w:rPr>
          <w:sz w:val="24"/>
          <w:szCs w:val="24"/>
        </w:rPr>
        <w:t xml:space="preserve">. </w:t>
      </w:r>
    </w:p>
    <w:p w14:paraId="0B64A451" w14:textId="77777777" w:rsidR="005B5409" w:rsidRPr="005B5409" w:rsidRDefault="005B5409">
      <w:pPr>
        <w:pStyle w:val="ListParagraph"/>
        <w:numPr>
          <w:ilvl w:val="0"/>
          <w:numId w:val="14"/>
        </w:numPr>
        <w:spacing w:line="259" w:lineRule="auto"/>
        <w:contextualSpacing w:val="0"/>
        <w:jc w:val="both"/>
        <w:rPr>
          <w:sz w:val="24"/>
          <w:szCs w:val="24"/>
        </w:rPr>
      </w:pPr>
      <w:r w:rsidRPr="005B5409">
        <w:rPr>
          <w:sz w:val="24"/>
          <w:szCs w:val="24"/>
        </w:rPr>
        <w:t>It shall be highlighted that this number was not reached, nor was it even close to it, for the past five years. Therefore, the Contractor notified the Engineer of this issue</w:t>
      </w:r>
      <w:r w:rsidRPr="005B5409">
        <w:rPr>
          <w:rStyle w:val="FootnoteReference"/>
          <w:sz w:val="24"/>
          <w:szCs w:val="24"/>
        </w:rPr>
        <w:footnoteReference w:id="43"/>
      </w:r>
      <w:r w:rsidRPr="005B5409">
        <w:rPr>
          <w:sz w:val="24"/>
          <w:szCs w:val="24"/>
        </w:rPr>
        <w:t>.</w:t>
      </w:r>
    </w:p>
    <w:p w14:paraId="2F006E20" w14:textId="77777777" w:rsidR="005B5409" w:rsidRPr="005B5409" w:rsidRDefault="005B5409" w:rsidP="00976EB6">
      <w:pPr>
        <w:spacing w:line="276" w:lineRule="auto"/>
        <w:ind w:left="180"/>
        <w:jc w:val="both"/>
        <w:rPr>
          <w:rFonts w:cstheme="minorHAnsi"/>
          <w:b/>
          <w:bCs/>
          <w:sz w:val="24"/>
          <w:szCs w:val="24"/>
          <w:u w:val="single"/>
        </w:rPr>
      </w:pPr>
      <w:r w:rsidRPr="005B5409">
        <w:rPr>
          <w:rFonts w:cstheme="minorHAnsi"/>
          <w:b/>
          <w:bCs/>
          <w:sz w:val="24"/>
          <w:szCs w:val="24"/>
          <w:u w:val="single"/>
        </w:rPr>
        <w:t>Entitlement</w:t>
      </w:r>
    </w:p>
    <w:p w14:paraId="3E8D8C07" w14:textId="0F060D23" w:rsidR="005B5409" w:rsidRPr="0061251F" w:rsidRDefault="0061251F" w:rsidP="0061251F">
      <w:pPr>
        <w:pStyle w:val="ListParagraph"/>
        <w:numPr>
          <w:ilvl w:val="0"/>
          <w:numId w:val="14"/>
        </w:numPr>
        <w:jc w:val="both"/>
        <w:rPr>
          <w:sz w:val="24"/>
          <w:szCs w:val="24"/>
        </w:rPr>
      </w:pPr>
      <w:r w:rsidRPr="0061251F">
        <w:rPr>
          <w:sz w:val="24"/>
          <w:szCs w:val="24"/>
        </w:rPr>
        <w:t>Accordingly, by virtue of this Claim, the Contractor hereby claims i</w:t>
      </w:r>
      <w:r>
        <w:rPr>
          <w:sz w:val="24"/>
          <w:szCs w:val="24"/>
        </w:rPr>
        <w:t xml:space="preserve">ts entitlement to an </w:t>
      </w:r>
      <w:r w:rsidRPr="0061251F">
        <w:rPr>
          <w:sz w:val="24"/>
          <w:szCs w:val="24"/>
        </w:rPr>
        <w:t xml:space="preserve">Extension of Time for Completion for the period of delayed payments, pursuant to Sub-Clause 14.8 and Sub-Clause 8.4 of the Particular Conditions of Contract, for </w:t>
      </w:r>
      <w:r w:rsidR="00FC2B0E">
        <w:rPr>
          <w:sz w:val="24"/>
          <w:szCs w:val="24"/>
        </w:rPr>
        <w:t>5</w:t>
      </w:r>
      <w:r w:rsidRPr="0061251F">
        <w:rPr>
          <w:sz w:val="24"/>
          <w:szCs w:val="24"/>
        </w:rPr>
        <w:t xml:space="preserve"> days</w:t>
      </w:r>
      <w:r w:rsidR="005B5409" w:rsidRPr="0061251F">
        <w:rPr>
          <w:sz w:val="24"/>
          <w:szCs w:val="24"/>
        </w:rPr>
        <w:t>.</w:t>
      </w:r>
    </w:p>
    <w:p w14:paraId="610B0CF0" w14:textId="4A899D3A" w:rsidR="00AC401E" w:rsidRDefault="00513835" w:rsidP="00221612">
      <w:pPr>
        <w:pStyle w:val="Heading2"/>
        <w:numPr>
          <w:ilvl w:val="0"/>
          <w:numId w:val="13"/>
        </w:numPr>
        <w:spacing w:line="276" w:lineRule="auto"/>
        <w:ind w:left="-90"/>
        <w:jc w:val="both"/>
        <w:rPr>
          <w:rFonts w:asciiTheme="minorHAnsi" w:hAnsiTheme="minorHAnsi" w:cstheme="minorHAnsi"/>
          <w:b/>
          <w:bCs/>
          <w:color w:val="auto"/>
          <w:sz w:val="24"/>
          <w:szCs w:val="24"/>
          <w:u w:val="single"/>
          <w:lang w:val="en-GB"/>
        </w:rPr>
      </w:pPr>
      <w:bookmarkStart w:id="14" w:name="_Toc230524574"/>
      <w:r>
        <w:rPr>
          <w:rFonts w:asciiTheme="minorHAnsi" w:hAnsiTheme="minorHAnsi" w:cstheme="minorHAnsi"/>
          <w:b/>
          <w:bCs/>
          <w:color w:val="auto"/>
          <w:sz w:val="24"/>
          <w:szCs w:val="24"/>
          <w:u w:val="single"/>
          <w:lang w:val="en-GB"/>
        </w:rPr>
        <w:t>Claim N</w:t>
      </w:r>
      <w:r w:rsidR="00E346E7" w:rsidRPr="00E346E7">
        <w:rPr>
          <w:rFonts w:asciiTheme="minorHAnsi" w:hAnsiTheme="minorHAnsi" w:cstheme="minorHAnsi"/>
          <w:b/>
          <w:bCs/>
          <w:color w:val="auto"/>
          <w:sz w:val="24"/>
          <w:szCs w:val="24"/>
          <w:u w:val="single"/>
          <w:lang w:val="en-GB"/>
        </w:rPr>
        <w:t xml:space="preserve">o. (06): </w:t>
      </w:r>
      <w:r w:rsidR="00221612">
        <w:rPr>
          <w:rFonts w:asciiTheme="minorHAnsi" w:hAnsiTheme="minorHAnsi" w:cstheme="minorHAnsi"/>
          <w:b/>
          <w:bCs/>
          <w:color w:val="auto"/>
          <w:sz w:val="24"/>
          <w:szCs w:val="24"/>
          <w:u w:val="single"/>
          <w:lang w:val="en-GB"/>
        </w:rPr>
        <w:t xml:space="preserve">Engineer’s </w:t>
      </w:r>
      <w:r w:rsidR="00E346E7">
        <w:rPr>
          <w:rFonts w:asciiTheme="minorHAnsi" w:hAnsiTheme="minorHAnsi" w:cstheme="minorHAnsi"/>
          <w:b/>
          <w:bCs/>
          <w:color w:val="auto"/>
          <w:sz w:val="24"/>
          <w:szCs w:val="24"/>
          <w:u w:val="single"/>
          <w:lang w:val="en-GB"/>
        </w:rPr>
        <w:t xml:space="preserve">Delayed Reply to </w:t>
      </w:r>
      <w:r w:rsidR="00221612">
        <w:rPr>
          <w:rFonts w:asciiTheme="minorHAnsi" w:hAnsiTheme="minorHAnsi" w:cstheme="minorHAnsi"/>
          <w:b/>
          <w:bCs/>
          <w:color w:val="auto"/>
          <w:sz w:val="24"/>
          <w:szCs w:val="24"/>
          <w:u w:val="single"/>
          <w:lang w:val="en-GB"/>
        </w:rPr>
        <w:t>the Contractor’s Documents</w:t>
      </w:r>
      <w:bookmarkEnd w:id="14"/>
      <w:r w:rsidR="00E346E7">
        <w:rPr>
          <w:rFonts w:asciiTheme="minorHAnsi" w:hAnsiTheme="minorHAnsi" w:cstheme="minorHAnsi"/>
          <w:b/>
          <w:bCs/>
          <w:color w:val="auto"/>
          <w:sz w:val="24"/>
          <w:szCs w:val="24"/>
          <w:u w:val="single"/>
          <w:lang w:val="en-GB"/>
        </w:rPr>
        <w:t xml:space="preserve"> </w:t>
      </w:r>
      <w:r w:rsidR="00E346E7" w:rsidRPr="00E346E7">
        <w:rPr>
          <w:rFonts w:asciiTheme="minorHAnsi" w:hAnsiTheme="minorHAnsi" w:cstheme="minorHAnsi"/>
          <w:b/>
          <w:bCs/>
          <w:color w:val="auto"/>
          <w:sz w:val="24"/>
          <w:szCs w:val="24"/>
          <w:u w:val="single"/>
          <w:lang w:val="en-GB"/>
        </w:rPr>
        <w:t xml:space="preserve"> </w:t>
      </w:r>
    </w:p>
    <w:p w14:paraId="153EE3F2" w14:textId="7C20506C" w:rsidR="00C93DD0" w:rsidRDefault="00C93DD0" w:rsidP="00976EB6">
      <w:pPr>
        <w:spacing w:line="276" w:lineRule="auto"/>
        <w:ind w:left="180"/>
        <w:jc w:val="both"/>
        <w:rPr>
          <w:rFonts w:cstheme="minorHAnsi"/>
          <w:b/>
          <w:bCs/>
          <w:sz w:val="24"/>
          <w:szCs w:val="24"/>
          <w:u w:val="single"/>
        </w:rPr>
      </w:pPr>
      <w:r w:rsidRPr="00976EB6">
        <w:rPr>
          <w:rFonts w:cstheme="minorHAnsi"/>
          <w:b/>
          <w:bCs/>
          <w:sz w:val="24"/>
          <w:szCs w:val="24"/>
          <w:u w:val="single"/>
        </w:rPr>
        <w:t>Executive Summary</w:t>
      </w:r>
    </w:p>
    <w:p w14:paraId="7EBA35B1" w14:textId="5CB55755" w:rsidR="0061251F" w:rsidRPr="0061251F" w:rsidRDefault="00A6745E" w:rsidP="00A6745E">
      <w:pPr>
        <w:pStyle w:val="ListParagraph"/>
        <w:numPr>
          <w:ilvl w:val="0"/>
          <w:numId w:val="14"/>
        </w:numPr>
        <w:contextualSpacing w:val="0"/>
        <w:jc w:val="both"/>
        <w:rPr>
          <w:sz w:val="24"/>
          <w:szCs w:val="24"/>
        </w:rPr>
      </w:pPr>
      <w:r>
        <w:rPr>
          <w:sz w:val="24"/>
          <w:szCs w:val="24"/>
        </w:rPr>
        <w:t xml:space="preserve">The Contractor submitted numerous submittals, for which the Engineer delayed the reply for a period longer than the contractual period, thereby affecting the Works of the Project. </w:t>
      </w:r>
    </w:p>
    <w:p w14:paraId="3B38D079" w14:textId="550C293D" w:rsidR="00C93DD0" w:rsidRDefault="00C93DD0" w:rsidP="00976EB6">
      <w:pPr>
        <w:spacing w:line="276" w:lineRule="auto"/>
        <w:ind w:left="180"/>
        <w:jc w:val="both"/>
        <w:rPr>
          <w:rFonts w:cstheme="minorHAnsi"/>
          <w:b/>
          <w:bCs/>
          <w:sz w:val="24"/>
          <w:szCs w:val="24"/>
          <w:u w:val="single"/>
        </w:rPr>
      </w:pPr>
      <w:r w:rsidRPr="00976EB6">
        <w:rPr>
          <w:rFonts w:cstheme="minorHAnsi"/>
          <w:b/>
          <w:bCs/>
          <w:sz w:val="24"/>
          <w:szCs w:val="24"/>
          <w:u w:val="single"/>
        </w:rPr>
        <w:t>Contractual Basis</w:t>
      </w:r>
    </w:p>
    <w:p w14:paraId="4E96E758" w14:textId="3D1C04A5" w:rsidR="00A6745E" w:rsidRPr="00A6745E" w:rsidRDefault="00A6745E" w:rsidP="00A6745E">
      <w:pPr>
        <w:pStyle w:val="ListParagraph"/>
        <w:numPr>
          <w:ilvl w:val="0"/>
          <w:numId w:val="14"/>
        </w:numPr>
        <w:contextualSpacing w:val="0"/>
        <w:jc w:val="both"/>
        <w:rPr>
          <w:sz w:val="24"/>
          <w:szCs w:val="24"/>
        </w:rPr>
      </w:pPr>
      <w:r w:rsidRPr="00A6745E">
        <w:rPr>
          <w:sz w:val="24"/>
          <w:szCs w:val="24"/>
        </w:rPr>
        <w:t xml:space="preserve">Sub-Claus 1.8 [Care and Supply of Documents] </w:t>
      </w:r>
    </w:p>
    <w:p w14:paraId="76EB126B" w14:textId="63090C94" w:rsidR="00A6745E" w:rsidRPr="00A6745E" w:rsidRDefault="00A6745E" w:rsidP="00A6745E">
      <w:pPr>
        <w:pStyle w:val="ListParagraph"/>
        <w:ind w:left="1800" w:right="1620"/>
        <w:contextualSpacing w:val="0"/>
        <w:jc w:val="both"/>
        <w:rPr>
          <w:sz w:val="24"/>
          <w:szCs w:val="24"/>
        </w:rPr>
      </w:pPr>
      <w:r w:rsidRPr="00A6745E">
        <w:rPr>
          <w:sz w:val="24"/>
          <w:szCs w:val="24"/>
        </w:rPr>
        <w:t xml:space="preserve">The Contractor shall submit all submittals/transmittals 14 days before the start of any construction activity. </w:t>
      </w:r>
      <w:r w:rsidRPr="00A6745E">
        <w:rPr>
          <w:sz w:val="24"/>
          <w:szCs w:val="24"/>
          <w:u w:val="single"/>
        </w:rPr>
        <w:t>The Engineer shall review and respond within 10 days</w:t>
      </w:r>
      <w:r w:rsidRPr="00A6745E">
        <w:rPr>
          <w:sz w:val="24"/>
          <w:szCs w:val="24"/>
        </w:rPr>
        <w:t xml:space="preserve">. The Contractor shall resubmit within 3 days </w:t>
      </w:r>
    </w:p>
    <w:p w14:paraId="131F4676" w14:textId="77777777" w:rsidR="00A6745E" w:rsidRPr="005B5409" w:rsidRDefault="00A6745E" w:rsidP="00A6745E">
      <w:pPr>
        <w:pStyle w:val="ListParagraph"/>
        <w:numPr>
          <w:ilvl w:val="0"/>
          <w:numId w:val="14"/>
        </w:numPr>
        <w:contextualSpacing w:val="0"/>
        <w:jc w:val="both"/>
        <w:rPr>
          <w:sz w:val="24"/>
          <w:szCs w:val="24"/>
          <w:lang w:bidi="ar-EG"/>
        </w:rPr>
      </w:pPr>
      <w:r w:rsidRPr="005B5409">
        <w:rPr>
          <w:sz w:val="24"/>
          <w:szCs w:val="24"/>
          <w:lang w:bidi="ar-EG"/>
        </w:rPr>
        <w:t>And virtue of Sub-Clause 8.4 [Extension of Time for Completion] of the Particular Conditions of the Contract, it states that</w:t>
      </w:r>
    </w:p>
    <w:p w14:paraId="31DEC58E" w14:textId="77777777" w:rsidR="00A6745E" w:rsidRPr="005B5409" w:rsidRDefault="00A6745E" w:rsidP="00A6745E">
      <w:pPr>
        <w:pStyle w:val="ListParagraph"/>
        <w:ind w:left="1800" w:right="1620"/>
        <w:contextualSpacing w:val="0"/>
        <w:jc w:val="both"/>
        <w:rPr>
          <w:rFonts w:cstheme="minorHAnsi"/>
          <w:i/>
          <w:iCs/>
          <w:sz w:val="24"/>
          <w:szCs w:val="24"/>
          <w:lang w:bidi="ar-EG"/>
        </w:rPr>
      </w:pPr>
      <w:r w:rsidRPr="005B5409">
        <w:rPr>
          <w:rFonts w:cstheme="minorHAnsi"/>
          <w:i/>
          <w:iCs/>
          <w:sz w:val="24"/>
          <w:szCs w:val="24"/>
          <w:lang w:bidi="ar-EG"/>
        </w:rPr>
        <w:t xml:space="preserve">“In the event the Contractor can clearly demonstrate that the occurrence of such conditions is exceptional as compared to events recorded in official weather records for the area of the project over </w:t>
      </w:r>
      <w:r w:rsidRPr="005B5409">
        <w:rPr>
          <w:rFonts w:cstheme="minorHAnsi"/>
          <w:i/>
          <w:iCs/>
          <w:sz w:val="24"/>
          <w:szCs w:val="24"/>
          <w:u w:val="single"/>
          <w:lang w:bidi="ar-EG"/>
        </w:rPr>
        <w:t>the last 5 years</w:t>
      </w:r>
      <w:r w:rsidRPr="005B5409">
        <w:rPr>
          <w:rFonts w:cstheme="minorHAnsi"/>
          <w:i/>
          <w:iCs/>
          <w:sz w:val="24"/>
          <w:szCs w:val="24"/>
        </w:rPr>
        <w:t>”.</w:t>
      </w:r>
    </w:p>
    <w:p w14:paraId="4A4DA443" w14:textId="77777777" w:rsidR="00A6745E" w:rsidRPr="005B5409" w:rsidRDefault="00A6745E" w:rsidP="00A6745E">
      <w:pPr>
        <w:pStyle w:val="ListParagraph"/>
        <w:numPr>
          <w:ilvl w:val="0"/>
          <w:numId w:val="14"/>
        </w:numPr>
        <w:contextualSpacing w:val="0"/>
        <w:jc w:val="both"/>
        <w:rPr>
          <w:sz w:val="24"/>
          <w:szCs w:val="24"/>
          <w:lang w:bidi="ar-EG"/>
        </w:rPr>
      </w:pPr>
      <w:r w:rsidRPr="005B5409">
        <w:rPr>
          <w:sz w:val="24"/>
          <w:szCs w:val="24"/>
          <w:lang w:bidi="ar-EG"/>
        </w:rPr>
        <w:t>And as per Sub-Clause 20.1 [Contractor’s Claims] of the Conditions of the Contract, which stipulates that:</w:t>
      </w:r>
    </w:p>
    <w:p w14:paraId="6D3486AB" w14:textId="5B699BD4" w:rsidR="00A6745E" w:rsidRPr="00A6745E" w:rsidRDefault="00A6745E" w:rsidP="00A6745E">
      <w:pPr>
        <w:pStyle w:val="ListParagraph"/>
        <w:ind w:left="1890" w:right="1620"/>
        <w:contextualSpacing w:val="0"/>
        <w:jc w:val="both"/>
        <w:rPr>
          <w:i/>
          <w:iCs/>
          <w:sz w:val="24"/>
          <w:szCs w:val="24"/>
          <w:lang w:bidi="ar-EG"/>
        </w:rPr>
      </w:pPr>
      <w:r w:rsidRPr="005B5409">
        <w:rPr>
          <w:i/>
          <w:iCs/>
          <w:sz w:val="24"/>
          <w:szCs w:val="24"/>
          <w:lang w:bidi="ar-EG"/>
        </w:rPr>
        <w:lastRenderedPageBreak/>
        <w:t>If the Contractor considers himself to be entitled to any extension of the Time for Completion and/or any additional payment, under any Clause of these Conditions or otherwise in connection with the Contract, the Contractor shall give notice to the Engineer, describing the event or circumstance giving rise to the claim. The notice shall be given as soon as practicable, and not later than 28 days after the Contractor became aware, or should have become aware, of the event or circumstance.</w:t>
      </w:r>
    </w:p>
    <w:p w14:paraId="4F20374A" w14:textId="7D8C0A2D" w:rsidR="00C93DD0" w:rsidRDefault="00C93DD0" w:rsidP="00976EB6">
      <w:pPr>
        <w:spacing w:line="276" w:lineRule="auto"/>
        <w:ind w:left="180"/>
        <w:jc w:val="both"/>
        <w:rPr>
          <w:rFonts w:cstheme="minorHAnsi"/>
          <w:b/>
          <w:bCs/>
          <w:sz w:val="24"/>
          <w:szCs w:val="24"/>
          <w:u w:val="single"/>
        </w:rPr>
      </w:pPr>
      <w:r w:rsidRPr="00976EB6">
        <w:rPr>
          <w:rFonts w:cstheme="minorHAnsi"/>
          <w:b/>
          <w:bCs/>
          <w:sz w:val="24"/>
          <w:szCs w:val="24"/>
          <w:u w:val="single"/>
        </w:rPr>
        <w:t>Factual Background</w:t>
      </w:r>
    </w:p>
    <w:p w14:paraId="006F4B59" w14:textId="78A86089" w:rsidR="00A6745E" w:rsidRDefault="00A6745E" w:rsidP="00A6745E">
      <w:pPr>
        <w:pStyle w:val="ListParagraph"/>
        <w:numPr>
          <w:ilvl w:val="0"/>
          <w:numId w:val="14"/>
        </w:numPr>
        <w:contextualSpacing w:val="0"/>
        <w:jc w:val="both"/>
        <w:rPr>
          <w:sz w:val="24"/>
          <w:szCs w:val="24"/>
        </w:rPr>
      </w:pPr>
      <w:r>
        <w:rPr>
          <w:sz w:val="24"/>
          <w:szCs w:val="24"/>
        </w:rPr>
        <w:t>The Contractor has several documents, which take more than 10 days, as per Sub-Clause 1</w:t>
      </w:r>
      <w:r w:rsidRPr="00A6745E">
        <w:rPr>
          <w:sz w:val="24"/>
          <w:szCs w:val="24"/>
        </w:rPr>
        <w:t>.8</w:t>
      </w:r>
      <w:r>
        <w:rPr>
          <w:sz w:val="24"/>
          <w:szCs w:val="24"/>
        </w:rPr>
        <w:t xml:space="preserve"> [Care and Supply of Documents], as stated above. Therefore, it affected the progress of the Project and delayed the Project’s overall duration.</w:t>
      </w:r>
    </w:p>
    <w:p w14:paraId="6E8C5BC2" w14:textId="48D193B0" w:rsidR="00A6745E" w:rsidRDefault="00A6745E" w:rsidP="00B34158">
      <w:pPr>
        <w:pStyle w:val="ListParagraph"/>
        <w:numPr>
          <w:ilvl w:val="0"/>
          <w:numId w:val="14"/>
        </w:numPr>
        <w:contextualSpacing w:val="0"/>
        <w:jc w:val="both"/>
        <w:rPr>
          <w:sz w:val="24"/>
          <w:szCs w:val="24"/>
        </w:rPr>
      </w:pPr>
      <w:r>
        <w:rPr>
          <w:sz w:val="24"/>
          <w:szCs w:val="24"/>
        </w:rPr>
        <w:t xml:space="preserve">The table below shows the documents </w:t>
      </w:r>
      <w:r w:rsidR="00B34158">
        <w:rPr>
          <w:sz w:val="24"/>
          <w:szCs w:val="24"/>
        </w:rPr>
        <w:t>for which the Engineer was in delay in replying to them.</w:t>
      </w:r>
    </w:p>
    <w:tbl>
      <w:tblPr>
        <w:tblStyle w:val="TableGrid"/>
        <w:tblW w:w="11614" w:type="dxa"/>
        <w:tblInd w:w="-995" w:type="dxa"/>
        <w:tblLook w:val="04A0" w:firstRow="1" w:lastRow="0" w:firstColumn="1" w:lastColumn="0" w:noHBand="0" w:noVBand="1"/>
      </w:tblPr>
      <w:tblGrid>
        <w:gridCol w:w="440"/>
        <w:gridCol w:w="3020"/>
        <w:gridCol w:w="720"/>
        <w:gridCol w:w="720"/>
        <w:gridCol w:w="1350"/>
        <w:gridCol w:w="1350"/>
        <w:gridCol w:w="1256"/>
        <w:gridCol w:w="1378"/>
        <w:gridCol w:w="1380"/>
      </w:tblGrid>
      <w:tr w:rsidR="004971C1" w:rsidRPr="00B34158" w14:paraId="4A619EB8" w14:textId="77777777" w:rsidTr="004710DC">
        <w:trPr>
          <w:trHeight w:val="315"/>
        </w:trPr>
        <w:tc>
          <w:tcPr>
            <w:tcW w:w="440" w:type="dxa"/>
            <w:vMerge w:val="restart"/>
            <w:shd w:val="clear" w:color="auto" w:fill="143F6A" w:themeFill="accent3" w:themeFillShade="80"/>
            <w:noWrap/>
            <w:vAlign w:val="center"/>
            <w:hideMark/>
          </w:tcPr>
          <w:p w14:paraId="35B29D1C"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w:t>
            </w:r>
          </w:p>
        </w:tc>
        <w:tc>
          <w:tcPr>
            <w:tcW w:w="3020" w:type="dxa"/>
            <w:vMerge w:val="restart"/>
            <w:shd w:val="clear" w:color="auto" w:fill="143F6A" w:themeFill="accent3" w:themeFillShade="80"/>
            <w:noWrap/>
            <w:vAlign w:val="center"/>
            <w:hideMark/>
          </w:tcPr>
          <w:p w14:paraId="2041FC96"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Coding No.</w:t>
            </w:r>
          </w:p>
        </w:tc>
        <w:tc>
          <w:tcPr>
            <w:tcW w:w="1440" w:type="dxa"/>
            <w:gridSpan w:val="2"/>
            <w:shd w:val="clear" w:color="auto" w:fill="143F6A" w:themeFill="accent3" w:themeFillShade="80"/>
            <w:noWrap/>
            <w:vAlign w:val="center"/>
            <w:hideMark/>
          </w:tcPr>
          <w:p w14:paraId="1E83CFED" w14:textId="726DC435" w:rsidR="00B34158" w:rsidRPr="00B34158" w:rsidRDefault="004971C1"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Reference</w:t>
            </w:r>
          </w:p>
        </w:tc>
        <w:tc>
          <w:tcPr>
            <w:tcW w:w="1350" w:type="dxa"/>
            <w:vMerge w:val="restart"/>
            <w:shd w:val="clear" w:color="auto" w:fill="143F6A" w:themeFill="accent3" w:themeFillShade="80"/>
            <w:noWrap/>
            <w:vAlign w:val="center"/>
            <w:hideMark/>
          </w:tcPr>
          <w:p w14:paraId="41CC6AE0"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Submitted Date</w:t>
            </w:r>
          </w:p>
        </w:tc>
        <w:tc>
          <w:tcPr>
            <w:tcW w:w="1350" w:type="dxa"/>
            <w:vMerge w:val="restart"/>
            <w:shd w:val="clear" w:color="auto" w:fill="143F6A" w:themeFill="accent3" w:themeFillShade="80"/>
            <w:noWrap/>
            <w:vAlign w:val="center"/>
            <w:hideMark/>
          </w:tcPr>
          <w:p w14:paraId="5A2CDA8E"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Received Date</w:t>
            </w:r>
          </w:p>
        </w:tc>
        <w:tc>
          <w:tcPr>
            <w:tcW w:w="1256" w:type="dxa"/>
            <w:vMerge w:val="restart"/>
            <w:shd w:val="clear" w:color="auto" w:fill="143F6A" w:themeFill="accent3" w:themeFillShade="80"/>
            <w:noWrap/>
            <w:vAlign w:val="center"/>
            <w:hideMark/>
          </w:tcPr>
          <w:p w14:paraId="05C968DC" w14:textId="292E9C11"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Difference</w:t>
            </w:r>
          </w:p>
        </w:tc>
        <w:tc>
          <w:tcPr>
            <w:tcW w:w="1378" w:type="dxa"/>
            <w:vMerge w:val="restart"/>
            <w:shd w:val="clear" w:color="auto" w:fill="143F6A" w:themeFill="accent3" w:themeFillShade="80"/>
            <w:vAlign w:val="center"/>
            <w:hideMark/>
          </w:tcPr>
          <w:p w14:paraId="1AC86949"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Contractual Replaying Date</w:t>
            </w:r>
          </w:p>
        </w:tc>
        <w:tc>
          <w:tcPr>
            <w:tcW w:w="1380" w:type="dxa"/>
            <w:vMerge w:val="restart"/>
            <w:shd w:val="clear" w:color="auto" w:fill="143F6A" w:themeFill="accent3" w:themeFillShade="80"/>
            <w:vAlign w:val="center"/>
            <w:hideMark/>
          </w:tcPr>
          <w:p w14:paraId="157BD330"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Over Due Period</w:t>
            </w:r>
          </w:p>
        </w:tc>
      </w:tr>
      <w:tr w:rsidR="004971C1" w:rsidRPr="00B34158" w14:paraId="455DE7B9" w14:textId="77777777" w:rsidTr="004710DC">
        <w:trPr>
          <w:trHeight w:val="315"/>
        </w:trPr>
        <w:tc>
          <w:tcPr>
            <w:tcW w:w="440" w:type="dxa"/>
            <w:vMerge/>
            <w:vAlign w:val="center"/>
            <w:hideMark/>
          </w:tcPr>
          <w:p w14:paraId="1E12E139" w14:textId="77777777" w:rsidR="00B34158" w:rsidRPr="00B34158" w:rsidRDefault="00B34158" w:rsidP="004710DC">
            <w:pPr>
              <w:rPr>
                <w:rFonts w:ascii="Calibri" w:eastAsia="Times New Roman" w:hAnsi="Calibri" w:cs="Calibri"/>
                <w:b/>
                <w:bCs/>
                <w:color w:val="FFFFFF"/>
                <w:sz w:val="24"/>
                <w:szCs w:val="24"/>
              </w:rPr>
            </w:pPr>
          </w:p>
        </w:tc>
        <w:tc>
          <w:tcPr>
            <w:tcW w:w="3020" w:type="dxa"/>
            <w:vMerge/>
            <w:vAlign w:val="center"/>
            <w:hideMark/>
          </w:tcPr>
          <w:p w14:paraId="5556FC28" w14:textId="77777777" w:rsidR="00B34158" w:rsidRPr="00B34158" w:rsidRDefault="00B34158" w:rsidP="004710DC">
            <w:pPr>
              <w:rPr>
                <w:rFonts w:ascii="Calibri" w:eastAsia="Times New Roman" w:hAnsi="Calibri" w:cs="Calibri"/>
                <w:b/>
                <w:bCs/>
                <w:color w:val="FFFFFF"/>
                <w:sz w:val="24"/>
                <w:szCs w:val="24"/>
              </w:rPr>
            </w:pPr>
          </w:p>
        </w:tc>
        <w:tc>
          <w:tcPr>
            <w:tcW w:w="720" w:type="dxa"/>
            <w:shd w:val="clear" w:color="auto" w:fill="143F6A" w:themeFill="accent3" w:themeFillShade="80"/>
            <w:noWrap/>
            <w:vAlign w:val="center"/>
            <w:hideMark/>
          </w:tcPr>
          <w:p w14:paraId="05146A12"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NO.</w:t>
            </w:r>
          </w:p>
        </w:tc>
        <w:tc>
          <w:tcPr>
            <w:tcW w:w="720" w:type="dxa"/>
            <w:shd w:val="clear" w:color="auto" w:fill="143F6A" w:themeFill="accent3" w:themeFillShade="80"/>
            <w:noWrap/>
            <w:vAlign w:val="center"/>
            <w:hideMark/>
          </w:tcPr>
          <w:p w14:paraId="7B35D85A" w14:textId="77777777" w:rsidR="00B34158" w:rsidRPr="00B34158" w:rsidRDefault="00B34158" w:rsidP="004710DC">
            <w:pPr>
              <w:rPr>
                <w:rFonts w:ascii="Calibri" w:eastAsia="Times New Roman" w:hAnsi="Calibri" w:cs="Calibri"/>
                <w:b/>
                <w:bCs/>
                <w:color w:val="FFFFFF"/>
                <w:sz w:val="24"/>
                <w:szCs w:val="24"/>
              </w:rPr>
            </w:pPr>
            <w:r w:rsidRPr="00B34158">
              <w:rPr>
                <w:rFonts w:ascii="Calibri" w:eastAsia="Times New Roman" w:hAnsi="Calibri" w:cs="Calibri"/>
                <w:b/>
                <w:bCs/>
                <w:color w:val="FFFFFF"/>
                <w:sz w:val="24"/>
                <w:szCs w:val="24"/>
              </w:rPr>
              <w:t>Rev.</w:t>
            </w:r>
          </w:p>
        </w:tc>
        <w:tc>
          <w:tcPr>
            <w:tcW w:w="1350" w:type="dxa"/>
            <w:vMerge/>
            <w:vAlign w:val="center"/>
            <w:hideMark/>
          </w:tcPr>
          <w:p w14:paraId="5BB9EE27" w14:textId="77777777" w:rsidR="00B34158" w:rsidRPr="00B34158" w:rsidRDefault="00B34158" w:rsidP="004710DC">
            <w:pPr>
              <w:rPr>
                <w:rFonts w:ascii="Calibri" w:eastAsia="Times New Roman" w:hAnsi="Calibri" w:cs="Calibri"/>
                <w:b/>
                <w:bCs/>
                <w:color w:val="FFFFFF"/>
                <w:sz w:val="24"/>
                <w:szCs w:val="24"/>
              </w:rPr>
            </w:pPr>
          </w:p>
        </w:tc>
        <w:tc>
          <w:tcPr>
            <w:tcW w:w="1350" w:type="dxa"/>
            <w:vMerge/>
            <w:vAlign w:val="center"/>
            <w:hideMark/>
          </w:tcPr>
          <w:p w14:paraId="06F238F2" w14:textId="77777777" w:rsidR="00B34158" w:rsidRPr="00B34158" w:rsidRDefault="00B34158" w:rsidP="004710DC">
            <w:pPr>
              <w:rPr>
                <w:rFonts w:ascii="Calibri" w:eastAsia="Times New Roman" w:hAnsi="Calibri" w:cs="Calibri"/>
                <w:b/>
                <w:bCs/>
                <w:color w:val="FFFFFF"/>
                <w:sz w:val="24"/>
                <w:szCs w:val="24"/>
              </w:rPr>
            </w:pPr>
          </w:p>
        </w:tc>
        <w:tc>
          <w:tcPr>
            <w:tcW w:w="1256" w:type="dxa"/>
            <w:vMerge/>
            <w:vAlign w:val="center"/>
            <w:hideMark/>
          </w:tcPr>
          <w:p w14:paraId="157F492C" w14:textId="77777777" w:rsidR="00B34158" w:rsidRPr="00B34158" w:rsidRDefault="00B34158" w:rsidP="004710DC">
            <w:pPr>
              <w:rPr>
                <w:rFonts w:ascii="Calibri" w:eastAsia="Times New Roman" w:hAnsi="Calibri" w:cs="Calibri"/>
                <w:b/>
                <w:bCs/>
                <w:color w:val="FFFFFF"/>
                <w:sz w:val="24"/>
                <w:szCs w:val="24"/>
              </w:rPr>
            </w:pPr>
          </w:p>
        </w:tc>
        <w:tc>
          <w:tcPr>
            <w:tcW w:w="1378" w:type="dxa"/>
            <w:vMerge/>
            <w:vAlign w:val="center"/>
            <w:hideMark/>
          </w:tcPr>
          <w:p w14:paraId="4F26EBBC" w14:textId="77777777" w:rsidR="00B34158" w:rsidRPr="00B34158" w:rsidRDefault="00B34158" w:rsidP="004710DC">
            <w:pPr>
              <w:rPr>
                <w:rFonts w:ascii="Calibri" w:eastAsia="Times New Roman" w:hAnsi="Calibri" w:cs="Calibri"/>
                <w:b/>
                <w:bCs/>
                <w:color w:val="FFFFFF"/>
                <w:sz w:val="24"/>
                <w:szCs w:val="24"/>
              </w:rPr>
            </w:pPr>
          </w:p>
        </w:tc>
        <w:tc>
          <w:tcPr>
            <w:tcW w:w="1380" w:type="dxa"/>
            <w:vMerge/>
            <w:vAlign w:val="center"/>
            <w:hideMark/>
          </w:tcPr>
          <w:p w14:paraId="232E6177" w14:textId="77777777" w:rsidR="00B34158" w:rsidRPr="00B34158" w:rsidRDefault="00B34158" w:rsidP="004710DC">
            <w:pPr>
              <w:rPr>
                <w:rFonts w:ascii="Calibri" w:eastAsia="Times New Roman" w:hAnsi="Calibri" w:cs="Calibri"/>
                <w:b/>
                <w:bCs/>
                <w:color w:val="FFFFFF"/>
                <w:sz w:val="24"/>
                <w:szCs w:val="24"/>
              </w:rPr>
            </w:pPr>
          </w:p>
        </w:tc>
      </w:tr>
      <w:tr w:rsidR="004971C1" w:rsidRPr="00B34158" w14:paraId="1E4EE9BC" w14:textId="77777777" w:rsidTr="004710DC">
        <w:trPr>
          <w:trHeight w:val="300"/>
        </w:trPr>
        <w:tc>
          <w:tcPr>
            <w:tcW w:w="440" w:type="dxa"/>
            <w:noWrap/>
            <w:vAlign w:val="center"/>
            <w:hideMark/>
          </w:tcPr>
          <w:p w14:paraId="3E8F87B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3020" w:type="dxa"/>
            <w:noWrap/>
            <w:vAlign w:val="center"/>
            <w:hideMark/>
          </w:tcPr>
          <w:p w14:paraId="2356335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SAMCO-PCO-DS-STR-001-R00</w:t>
            </w:r>
          </w:p>
        </w:tc>
        <w:tc>
          <w:tcPr>
            <w:tcW w:w="720" w:type="dxa"/>
            <w:noWrap/>
            <w:vAlign w:val="center"/>
            <w:hideMark/>
          </w:tcPr>
          <w:p w14:paraId="3CFCBC3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720" w:type="dxa"/>
            <w:noWrap/>
            <w:vAlign w:val="center"/>
            <w:hideMark/>
          </w:tcPr>
          <w:p w14:paraId="46CC7BF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2DBD911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28-08-2025</w:t>
            </w:r>
          </w:p>
        </w:tc>
        <w:tc>
          <w:tcPr>
            <w:tcW w:w="1350" w:type="dxa"/>
            <w:noWrap/>
            <w:vAlign w:val="center"/>
            <w:hideMark/>
          </w:tcPr>
          <w:p w14:paraId="5C742D0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20-09-2025</w:t>
            </w:r>
          </w:p>
        </w:tc>
        <w:tc>
          <w:tcPr>
            <w:tcW w:w="1256" w:type="dxa"/>
            <w:noWrap/>
            <w:vAlign w:val="center"/>
            <w:hideMark/>
          </w:tcPr>
          <w:p w14:paraId="6FF0EB5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23</w:t>
            </w:r>
          </w:p>
        </w:tc>
        <w:tc>
          <w:tcPr>
            <w:tcW w:w="1378" w:type="dxa"/>
            <w:noWrap/>
            <w:vAlign w:val="center"/>
            <w:hideMark/>
          </w:tcPr>
          <w:p w14:paraId="08815B7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659EF5F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r>
      <w:tr w:rsidR="004971C1" w:rsidRPr="00B34158" w14:paraId="78E8B8C9" w14:textId="77777777" w:rsidTr="004710DC">
        <w:trPr>
          <w:trHeight w:val="300"/>
        </w:trPr>
        <w:tc>
          <w:tcPr>
            <w:tcW w:w="440" w:type="dxa"/>
            <w:noWrap/>
            <w:vAlign w:val="center"/>
            <w:hideMark/>
          </w:tcPr>
          <w:p w14:paraId="5469A57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c>
          <w:tcPr>
            <w:tcW w:w="3020" w:type="dxa"/>
            <w:noWrap/>
            <w:vAlign w:val="center"/>
            <w:hideMark/>
          </w:tcPr>
          <w:p w14:paraId="73FCB93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SAMCO-PCO-DS-STR-002-R00</w:t>
            </w:r>
          </w:p>
        </w:tc>
        <w:tc>
          <w:tcPr>
            <w:tcW w:w="720" w:type="dxa"/>
            <w:noWrap/>
            <w:vAlign w:val="center"/>
            <w:hideMark/>
          </w:tcPr>
          <w:p w14:paraId="415A52A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c>
          <w:tcPr>
            <w:tcW w:w="720" w:type="dxa"/>
            <w:noWrap/>
            <w:vAlign w:val="center"/>
            <w:hideMark/>
          </w:tcPr>
          <w:p w14:paraId="41221BF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54970B1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20-09-2025</w:t>
            </w:r>
          </w:p>
        </w:tc>
        <w:tc>
          <w:tcPr>
            <w:tcW w:w="1350" w:type="dxa"/>
            <w:noWrap/>
            <w:vAlign w:val="center"/>
            <w:hideMark/>
          </w:tcPr>
          <w:p w14:paraId="4191A56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16-10-2025</w:t>
            </w:r>
          </w:p>
        </w:tc>
        <w:tc>
          <w:tcPr>
            <w:tcW w:w="1256" w:type="dxa"/>
            <w:noWrap/>
            <w:vAlign w:val="center"/>
            <w:hideMark/>
          </w:tcPr>
          <w:p w14:paraId="0B83732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26</w:t>
            </w:r>
          </w:p>
        </w:tc>
        <w:tc>
          <w:tcPr>
            <w:tcW w:w="1378" w:type="dxa"/>
            <w:noWrap/>
            <w:vAlign w:val="center"/>
            <w:hideMark/>
          </w:tcPr>
          <w:p w14:paraId="4CE4857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5E1F7B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w:t>
            </w:r>
          </w:p>
        </w:tc>
      </w:tr>
      <w:tr w:rsidR="004971C1" w:rsidRPr="00B34158" w14:paraId="0935CFCD" w14:textId="77777777" w:rsidTr="004710DC">
        <w:trPr>
          <w:trHeight w:val="300"/>
        </w:trPr>
        <w:tc>
          <w:tcPr>
            <w:tcW w:w="440" w:type="dxa"/>
            <w:noWrap/>
            <w:vAlign w:val="center"/>
            <w:hideMark/>
          </w:tcPr>
          <w:p w14:paraId="1305F5B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3</w:t>
            </w:r>
          </w:p>
        </w:tc>
        <w:tc>
          <w:tcPr>
            <w:tcW w:w="3020" w:type="dxa"/>
            <w:noWrap/>
            <w:vAlign w:val="center"/>
            <w:hideMark/>
          </w:tcPr>
          <w:p w14:paraId="66B09A0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SAMCO-PCO-DS-STR-004-R01</w:t>
            </w:r>
          </w:p>
        </w:tc>
        <w:tc>
          <w:tcPr>
            <w:tcW w:w="720" w:type="dxa"/>
            <w:noWrap/>
            <w:vAlign w:val="center"/>
            <w:hideMark/>
          </w:tcPr>
          <w:p w14:paraId="201257B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c>
          <w:tcPr>
            <w:tcW w:w="720" w:type="dxa"/>
            <w:noWrap/>
            <w:vAlign w:val="center"/>
            <w:hideMark/>
          </w:tcPr>
          <w:p w14:paraId="7ABABD8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6906900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05-11-2025</w:t>
            </w:r>
          </w:p>
        </w:tc>
        <w:tc>
          <w:tcPr>
            <w:tcW w:w="1350" w:type="dxa"/>
            <w:noWrap/>
            <w:vAlign w:val="center"/>
            <w:hideMark/>
          </w:tcPr>
          <w:p w14:paraId="3BD14E0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16-11-2025</w:t>
            </w:r>
          </w:p>
        </w:tc>
        <w:tc>
          <w:tcPr>
            <w:tcW w:w="1256" w:type="dxa"/>
            <w:noWrap/>
            <w:vAlign w:val="center"/>
            <w:hideMark/>
          </w:tcPr>
          <w:p w14:paraId="67AABCA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11</w:t>
            </w:r>
          </w:p>
        </w:tc>
        <w:tc>
          <w:tcPr>
            <w:tcW w:w="1378" w:type="dxa"/>
            <w:noWrap/>
            <w:vAlign w:val="center"/>
            <w:hideMark/>
          </w:tcPr>
          <w:p w14:paraId="1C1349C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2B02103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r>
      <w:tr w:rsidR="004971C1" w:rsidRPr="00B34158" w14:paraId="7E1ECDE7" w14:textId="77777777" w:rsidTr="004710DC">
        <w:trPr>
          <w:trHeight w:val="300"/>
        </w:trPr>
        <w:tc>
          <w:tcPr>
            <w:tcW w:w="440" w:type="dxa"/>
            <w:noWrap/>
            <w:vAlign w:val="center"/>
            <w:hideMark/>
          </w:tcPr>
          <w:p w14:paraId="7071A49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c>
          <w:tcPr>
            <w:tcW w:w="3020" w:type="dxa"/>
            <w:noWrap/>
            <w:vAlign w:val="center"/>
            <w:hideMark/>
          </w:tcPr>
          <w:p w14:paraId="52C3384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SAMCO-PCO-DS-STR-013-R00</w:t>
            </w:r>
          </w:p>
        </w:tc>
        <w:tc>
          <w:tcPr>
            <w:tcW w:w="720" w:type="dxa"/>
            <w:noWrap/>
            <w:vAlign w:val="center"/>
            <w:hideMark/>
          </w:tcPr>
          <w:p w14:paraId="2651C68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c>
          <w:tcPr>
            <w:tcW w:w="720" w:type="dxa"/>
            <w:noWrap/>
            <w:vAlign w:val="center"/>
            <w:hideMark/>
          </w:tcPr>
          <w:p w14:paraId="2A3A8D6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23505AA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22-10-2025</w:t>
            </w:r>
          </w:p>
        </w:tc>
        <w:tc>
          <w:tcPr>
            <w:tcW w:w="1350" w:type="dxa"/>
            <w:noWrap/>
            <w:vAlign w:val="center"/>
            <w:hideMark/>
          </w:tcPr>
          <w:p w14:paraId="5CB27A2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02-11-2025</w:t>
            </w:r>
          </w:p>
        </w:tc>
        <w:tc>
          <w:tcPr>
            <w:tcW w:w="1256" w:type="dxa"/>
            <w:noWrap/>
            <w:vAlign w:val="center"/>
            <w:hideMark/>
          </w:tcPr>
          <w:p w14:paraId="460520E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11</w:t>
            </w:r>
          </w:p>
        </w:tc>
        <w:tc>
          <w:tcPr>
            <w:tcW w:w="1378" w:type="dxa"/>
            <w:noWrap/>
            <w:vAlign w:val="center"/>
            <w:hideMark/>
          </w:tcPr>
          <w:p w14:paraId="4DCD207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5163D63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r>
      <w:tr w:rsidR="004971C1" w:rsidRPr="00B34158" w14:paraId="1E800E76" w14:textId="77777777" w:rsidTr="004710DC">
        <w:trPr>
          <w:trHeight w:val="300"/>
        </w:trPr>
        <w:tc>
          <w:tcPr>
            <w:tcW w:w="440" w:type="dxa"/>
            <w:noWrap/>
            <w:vAlign w:val="center"/>
            <w:hideMark/>
          </w:tcPr>
          <w:p w14:paraId="7ECE1EC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5</w:t>
            </w:r>
          </w:p>
        </w:tc>
        <w:tc>
          <w:tcPr>
            <w:tcW w:w="3020" w:type="dxa"/>
            <w:noWrap/>
            <w:vAlign w:val="center"/>
            <w:hideMark/>
          </w:tcPr>
          <w:p w14:paraId="447F04D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SAMCO-PCO-DS-STR-014-R00</w:t>
            </w:r>
          </w:p>
        </w:tc>
        <w:tc>
          <w:tcPr>
            <w:tcW w:w="720" w:type="dxa"/>
            <w:noWrap/>
            <w:vAlign w:val="center"/>
            <w:hideMark/>
          </w:tcPr>
          <w:p w14:paraId="57E8A80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720" w:type="dxa"/>
            <w:noWrap/>
            <w:vAlign w:val="center"/>
            <w:hideMark/>
          </w:tcPr>
          <w:p w14:paraId="138225A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02EB31B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22-10-2025</w:t>
            </w:r>
          </w:p>
        </w:tc>
        <w:tc>
          <w:tcPr>
            <w:tcW w:w="1350" w:type="dxa"/>
            <w:noWrap/>
            <w:vAlign w:val="center"/>
            <w:hideMark/>
          </w:tcPr>
          <w:p w14:paraId="13DFF0B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02-11-2025</w:t>
            </w:r>
          </w:p>
        </w:tc>
        <w:tc>
          <w:tcPr>
            <w:tcW w:w="1256" w:type="dxa"/>
            <w:noWrap/>
            <w:vAlign w:val="center"/>
            <w:hideMark/>
          </w:tcPr>
          <w:p w14:paraId="1123244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11</w:t>
            </w:r>
          </w:p>
        </w:tc>
        <w:tc>
          <w:tcPr>
            <w:tcW w:w="1378" w:type="dxa"/>
            <w:noWrap/>
            <w:vAlign w:val="center"/>
            <w:hideMark/>
          </w:tcPr>
          <w:p w14:paraId="0C34A42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5A8AEBA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r>
      <w:tr w:rsidR="004971C1" w:rsidRPr="00B34158" w14:paraId="3B4B081F" w14:textId="77777777" w:rsidTr="004710DC">
        <w:trPr>
          <w:trHeight w:val="300"/>
        </w:trPr>
        <w:tc>
          <w:tcPr>
            <w:tcW w:w="440" w:type="dxa"/>
            <w:noWrap/>
            <w:vAlign w:val="center"/>
            <w:hideMark/>
          </w:tcPr>
          <w:p w14:paraId="31B78AB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6</w:t>
            </w:r>
          </w:p>
        </w:tc>
        <w:tc>
          <w:tcPr>
            <w:tcW w:w="3020" w:type="dxa"/>
            <w:noWrap/>
            <w:vAlign w:val="center"/>
            <w:hideMark/>
          </w:tcPr>
          <w:p w14:paraId="6950D9F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SAMCO-PCO-DS-STR-016-R00</w:t>
            </w:r>
          </w:p>
        </w:tc>
        <w:tc>
          <w:tcPr>
            <w:tcW w:w="720" w:type="dxa"/>
            <w:noWrap/>
            <w:vAlign w:val="center"/>
            <w:hideMark/>
          </w:tcPr>
          <w:p w14:paraId="5DC6592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w:t>
            </w:r>
          </w:p>
        </w:tc>
        <w:tc>
          <w:tcPr>
            <w:tcW w:w="720" w:type="dxa"/>
            <w:noWrap/>
            <w:vAlign w:val="center"/>
            <w:hideMark/>
          </w:tcPr>
          <w:p w14:paraId="1D58170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577713F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03-11-2025</w:t>
            </w:r>
          </w:p>
        </w:tc>
        <w:tc>
          <w:tcPr>
            <w:tcW w:w="1350" w:type="dxa"/>
            <w:noWrap/>
            <w:vAlign w:val="center"/>
            <w:hideMark/>
          </w:tcPr>
          <w:p w14:paraId="0E45068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26-11-2025</w:t>
            </w:r>
          </w:p>
        </w:tc>
        <w:tc>
          <w:tcPr>
            <w:tcW w:w="1256" w:type="dxa"/>
            <w:noWrap/>
            <w:vAlign w:val="center"/>
            <w:hideMark/>
          </w:tcPr>
          <w:p w14:paraId="09192EA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23</w:t>
            </w:r>
          </w:p>
        </w:tc>
        <w:tc>
          <w:tcPr>
            <w:tcW w:w="1378" w:type="dxa"/>
            <w:noWrap/>
            <w:vAlign w:val="center"/>
            <w:hideMark/>
          </w:tcPr>
          <w:p w14:paraId="2620B2C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4F77A03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r>
      <w:tr w:rsidR="004971C1" w:rsidRPr="00B34158" w14:paraId="229CC1C9" w14:textId="77777777" w:rsidTr="004710DC">
        <w:trPr>
          <w:trHeight w:val="300"/>
        </w:trPr>
        <w:tc>
          <w:tcPr>
            <w:tcW w:w="440" w:type="dxa"/>
            <w:noWrap/>
            <w:vAlign w:val="center"/>
            <w:hideMark/>
          </w:tcPr>
          <w:p w14:paraId="48835D6F" w14:textId="0F574612"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7</w:t>
            </w:r>
          </w:p>
        </w:tc>
        <w:tc>
          <w:tcPr>
            <w:tcW w:w="3020" w:type="dxa"/>
            <w:noWrap/>
            <w:vAlign w:val="center"/>
            <w:hideMark/>
          </w:tcPr>
          <w:p w14:paraId="72A452C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SAMCO-PCO-DS-STR-059-R01</w:t>
            </w:r>
          </w:p>
        </w:tc>
        <w:tc>
          <w:tcPr>
            <w:tcW w:w="720" w:type="dxa"/>
            <w:noWrap/>
            <w:vAlign w:val="center"/>
            <w:hideMark/>
          </w:tcPr>
          <w:p w14:paraId="2509566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59</w:t>
            </w:r>
          </w:p>
        </w:tc>
        <w:tc>
          <w:tcPr>
            <w:tcW w:w="720" w:type="dxa"/>
            <w:noWrap/>
            <w:vAlign w:val="center"/>
            <w:hideMark/>
          </w:tcPr>
          <w:p w14:paraId="724424F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3B4A6A5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30-12-2025</w:t>
            </w:r>
          </w:p>
        </w:tc>
        <w:tc>
          <w:tcPr>
            <w:tcW w:w="1350" w:type="dxa"/>
            <w:noWrap/>
            <w:vAlign w:val="center"/>
            <w:hideMark/>
          </w:tcPr>
          <w:p w14:paraId="30DDC94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11-01-2026</w:t>
            </w:r>
          </w:p>
        </w:tc>
        <w:tc>
          <w:tcPr>
            <w:tcW w:w="1256" w:type="dxa"/>
            <w:noWrap/>
            <w:vAlign w:val="center"/>
            <w:hideMark/>
          </w:tcPr>
          <w:p w14:paraId="4780259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1A2F593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257F604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25B498EA" w14:textId="77777777" w:rsidTr="004710DC">
        <w:trPr>
          <w:trHeight w:val="300"/>
        </w:trPr>
        <w:tc>
          <w:tcPr>
            <w:tcW w:w="440" w:type="dxa"/>
            <w:noWrap/>
            <w:vAlign w:val="center"/>
            <w:hideMark/>
          </w:tcPr>
          <w:p w14:paraId="72C2EE85" w14:textId="3E928096"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8</w:t>
            </w:r>
          </w:p>
        </w:tc>
        <w:tc>
          <w:tcPr>
            <w:tcW w:w="3020" w:type="dxa"/>
            <w:noWrap/>
            <w:vAlign w:val="center"/>
            <w:hideMark/>
          </w:tcPr>
          <w:p w14:paraId="3B454E7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SAMCO-PCO-DS-STR-066-R01</w:t>
            </w:r>
          </w:p>
        </w:tc>
        <w:tc>
          <w:tcPr>
            <w:tcW w:w="720" w:type="dxa"/>
            <w:noWrap/>
            <w:vAlign w:val="center"/>
            <w:hideMark/>
          </w:tcPr>
          <w:p w14:paraId="6CE0FA1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66</w:t>
            </w:r>
          </w:p>
        </w:tc>
        <w:tc>
          <w:tcPr>
            <w:tcW w:w="720" w:type="dxa"/>
            <w:noWrap/>
            <w:vAlign w:val="center"/>
            <w:hideMark/>
          </w:tcPr>
          <w:p w14:paraId="0DE6EE5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6F51687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06-01-2026</w:t>
            </w:r>
          </w:p>
        </w:tc>
        <w:tc>
          <w:tcPr>
            <w:tcW w:w="1350" w:type="dxa"/>
            <w:noWrap/>
            <w:vAlign w:val="center"/>
            <w:hideMark/>
          </w:tcPr>
          <w:p w14:paraId="2121DC0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18-01-2026</w:t>
            </w:r>
          </w:p>
        </w:tc>
        <w:tc>
          <w:tcPr>
            <w:tcW w:w="1256" w:type="dxa"/>
            <w:noWrap/>
            <w:vAlign w:val="center"/>
            <w:hideMark/>
          </w:tcPr>
          <w:p w14:paraId="2B01B12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7AF63E7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53C773D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27E5BDD5" w14:textId="77777777" w:rsidTr="004710DC">
        <w:trPr>
          <w:trHeight w:val="300"/>
        </w:trPr>
        <w:tc>
          <w:tcPr>
            <w:tcW w:w="440" w:type="dxa"/>
            <w:noWrap/>
            <w:vAlign w:val="center"/>
            <w:hideMark/>
          </w:tcPr>
          <w:p w14:paraId="1C5B0241" w14:textId="69047DE4"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9</w:t>
            </w:r>
          </w:p>
        </w:tc>
        <w:tc>
          <w:tcPr>
            <w:tcW w:w="3020" w:type="dxa"/>
            <w:noWrap/>
            <w:vAlign w:val="center"/>
            <w:hideMark/>
          </w:tcPr>
          <w:p w14:paraId="6A7248C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SAMCO-PCO-DS-STR-067-R01</w:t>
            </w:r>
          </w:p>
        </w:tc>
        <w:tc>
          <w:tcPr>
            <w:tcW w:w="720" w:type="dxa"/>
            <w:noWrap/>
            <w:vAlign w:val="center"/>
            <w:hideMark/>
          </w:tcPr>
          <w:p w14:paraId="3D5E2FD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67</w:t>
            </w:r>
          </w:p>
        </w:tc>
        <w:tc>
          <w:tcPr>
            <w:tcW w:w="720" w:type="dxa"/>
            <w:noWrap/>
            <w:vAlign w:val="center"/>
            <w:hideMark/>
          </w:tcPr>
          <w:p w14:paraId="615D29A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4E131B5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06-01-2026</w:t>
            </w:r>
          </w:p>
        </w:tc>
        <w:tc>
          <w:tcPr>
            <w:tcW w:w="1350" w:type="dxa"/>
            <w:noWrap/>
            <w:vAlign w:val="center"/>
            <w:hideMark/>
          </w:tcPr>
          <w:p w14:paraId="4E0CE39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18-01-2026</w:t>
            </w:r>
          </w:p>
        </w:tc>
        <w:tc>
          <w:tcPr>
            <w:tcW w:w="1256" w:type="dxa"/>
            <w:noWrap/>
            <w:vAlign w:val="center"/>
            <w:hideMark/>
          </w:tcPr>
          <w:p w14:paraId="5F843C3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6F082AA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27594CD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368AFEA8" w14:textId="77777777" w:rsidTr="004710DC">
        <w:trPr>
          <w:trHeight w:val="300"/>
        </w:trPr>
        <w:tc>
          <w:tcPr>
            <w:tcW w:w="440" w:type="dxa"/>
            <w:noWrap/>
            <w:vAlign w:val="center"/>
            <w:hideMark/>
          </w:tcPr>
          <w:p w14:paraId="33B0532B" w14:textId="7349670D"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10</w:t>
            </w:r>
          </w:p>
        </w:tc>
        <w:tc>
          <w:tcPr>
            <w:tcW w:w="3020" w:type="dxa"/>
            <w:noWrap/>
            <w:vAlign w:val="center"/>
            <w:hideMark/>
          </w:tcPr>
          <w:p w14:paraId="0E737AB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SAMCO-PCO-DS-STR-072-R00</w:t>
            </w:r>
          </w:p>
        </w:tc>
        <w:tc>
          <w:tcPr>
            <w:tcW w:w="720" w:type="dxa"/>
            <w:noWrap/>
            <w:vAlign w:val="center"/>
            <w:hideMark/>
          </w:tcPr>
          <w:p w14:paraId="7F371C4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72</w:t>
            </w:r>
          </w:p>
        </w:tc>
        <w:tc>
          <w:tcPr>
            <w:tcW w:w="720" w:type="dxa"/>
            <w:noWrap/>
            <w:vAlign w:val="center"/>
            <w:hideMark/>
          </w:tcPr>
          <w:p w14:paraId="0046098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19E71E4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29-12-2025</w:t>
            </w:r>
          </w:p>
        </w:tc>
        <w:tc>
          <w:tcPr>
            <w:tcW w:w="1350" w:type="dxa"/>
            <w:noWrap/>
            <w:vAlign w:val="center"/>
            <w:hideMark/>
          </w:tcPr>
          <w:p w14:paraId="5281A57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12-01-2026</w:t>
            </w:r>
          </w:p>
        </w:tc>
        <w:tc>
          <w:tcPr>
            <w:tcW w:w="1256" w:type="dxa"/>
            <w:noWrap/>
            <w:vAlign w:val="center"/>
            <w:hideMark/>
          </w:tcPr>
          <w:p w14:paraId="52B6CC3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1378" w:type="dxa"/>
            <w:noWrap/>
            <w:vAlign w:val="center"/>
            <w:hideMark/>
          </w:tcPr>
          <w:p w14:paraId="49C5262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2B56A88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r>
      <w:tr w:rsidR="004971C1" w:rsidRPr="00B34158" w14:paraId="7906B85D" w14:textId="77777777" w:rsidTr="004710DC">
        <w:trPr>
          <w:trHeight w:val="300"/>
        </w:trPr>
        <w:tc>
          <w:tcPr>
            <w:tcW w:w="440" w:type="dxa"/>
            <w:noWrap/>
            <w:vAlign w:val="center"/>
            <w:hideMark/>
          </w:tcPr>
          <w:p w14:paraId="73A2156A" w14:textId="0460C6BE"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12</w:t>
            </w:r>
          </w:p>
        </w:tc>
        <w:tc>
          <w:tcPr>
            <w:tcW w:w="3020" w:type="dxa"/>
            <w:noWrap/>
            <w:vAlign w:val="center"/>
            <w:hideMark/>
          </w:tcPr>
          <w:p w14:paraId="2C1C897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SAMCO-PCO-DS-STR-076-R00</w:t>
            </w:r>
          </w:p>
        </w:tc>
        <w:tc>
          <w:tcPr>
            <w:tcW w:w="720" w:type="dxa"/>
            <w:noWrap/>
            <w:vAlign w:val="center"/>
            <w:hideMark/>
          </w:tcPr>
          <w:p w14:paraId="5DD3105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76</w:t>
            </w:r>
          </w:p>
        </w:tc>
        <w:tc>
          <w:tcPr>
            <w:tcW w:w="720" w:type="dxa"/>
            <w:noWrap/>
            <w:vAlign w:val="center"/>
            <w:hideMark/>
          </w:tcPr>
          <w:p w14:paraId="0527DA7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64F3D0E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06-01-2026</w:t>
            </w:r>
          </w:p>
        </w:tc>
        <w:tc>
          <w:tcPr>
            <w:tcW w:w="1350" w:type="dxa"/>
            <w:noWrap/>
            <w:vAlign w:val="center"/>
            <w:hideMark/>
          </w:tcPr>
          <w:p w14:paraId="78A316E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20-01-2026</w:t>
            </w:r>
          </w:p>
        </w:tc>
        <w:tc>
          <w:tcPr>
            <w:tcW w:w="1256" w:type="dxa"/>
            <w:noWrap/>
            <w:vAlign w:val="center"/>
            <w:hideMark/>
          </w:tcPr>
          <w:p w14:paraId="23B33B1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1378" w:type="dxa"/>
            <w:noWrap/>
            <w:vAlign w:val="center"/>
            <w:hideMark/>
          </w:tcPr>
          <w:p w14:paraId="2DEFD09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6421A01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r>
      <w:tr w:rsidR="004971C1" w:rsidRPr="00B34158" w14:paraId="37697E33" w14:textId="77777777" w:rsidTr="004710DC">
        <w:trPr>
          <w:trHeight w:val="300"/>
        </w:trPr>
        <w:tc>
          <w:tcPr>
            <w:tcW w:w="440" w:type="dxa"/>
            <w:noWrap/>
            <w:vAlign w:val="center"/>
            <w:hideMark/>
          </w:tcPr>
          <w:p w14:paraId="11DBC239" w14:textId="36D0717C"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13</w:t>
            </w:r>
          </w:p>
        </w:tc>
        <w:tc>
          <w:tcPr>
            <w:tcW w:w="3020" w:type="dxa"/>
            <w:noWrap/>
            <w:vAlign w:val="center"/>
            <w:hideMark/>
          </w:tcPr>
          <w:p w14:paraId="36B6B0B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SAMCO-PCO-DS-STR-077-R00</w:t>
            </w:r>
          </w:p>
        </w:tc>
        <w:tc>
          <w:tcPr>
            <w:tcW w:w="720" w:type="dxa"/>
            <w:noWrap/>
            <w:vAlign w:val="center"/>
            <w:hideMark/>
          </w:tcPr>
          <w:p w14:paraId="19A541A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77</w:t>
            </w:r>
          </w:p>
        </w:tc>
        <w:tc>
          <w:tcPr>
            <w:tcW w:w="720" w:type="dxa"/>
            <w:noWrap/>
            <w:vAlign w:val="center"/>
            <w:hideMark/>
          </w:tcPr>
          <w:p w14:paraId="73D57FB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6091383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06-01-2026</w:t>
            </w:r>
          </w:p>
        </w:tc>
        <w:tc>
          <w:tcPr>
            <w:tcW w:w="1350" w:type="dxa"/>
            <w:noWrap/>
            <w:vAlign w:val="center"/>
            <w:hideMark/>
          </w:tcPr>
          <w:p w14:paraId="3E27752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18-01-2026</w:t>
            </w:r>
          </w:p>
        </w:tc>
        <w:tc>
          <w:tcPr>
            <w:tcW w:w="1256" w:type="dxa"/>
            <w:noWrap/>
            <w:vAlign w:val="center"/>
            <w:hideMark/>
          </w:tcPr>
          <w:p w14:paraId="0AC6D9E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09A1256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06243DF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4EFFCBB1" w14:textId="77777777" w:rsidTr="004710DC">
        <w:trPr>
          <w:trHeight w:val="300"/>
        </w:trPr>
        <w:tc>
          <w:tcPr>
            <w:tcW w:w="440" w:type="dxa"/>
            <w:noWrap/>
            <w:vAlign w:val="center"/>
            <w:hideMark/>
          </w:tcPr>
          <w:p w14:paraId="651B4C15" w14:textId="22153AC0"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14</w:t>
            </w:r>
          </w:p>
        </w:tc>
        <w:tc>
          <w:tcPr>
            <w:tcW w:w="3020" w:type="dxa"/>
            <w:noWrap/>
            <w:vAlign w:val="center"/>
            <w:hideMark/>
          </w:tcPr>
          <w:p w14:paraId="6342AE7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SAMCO-PCO-DS-STR-078-R00</w:t>
            </w:r>
          </w:p>
        </w:tc>
        <w:tc>
          <w:tcPr>
            <w:tcW w:w="720" w:type="dxa"/>
            <w:noWrap/>
            <w:vAlign w:val="center"/>
            <w:hideMark/>
          </w:tcPr>
          <w:p w14:paraId="102D3B6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78</w:t>
            </w:r>
          </w:p>
        </w:tc>
        <w:tc>
          <w:tcPr>
            <w:tcW w:w="720" w:type="dxa"/>
            <w:noWrap/>
            <w:vAlign w:val="center"/>
            <w:hideMark/>
          </w:tcPr>
          <w:p w14:paraId="324D465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598F987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06-01-2026</w:t>
            </w:r>
          </w:p>
        </w:tc>
        <w:tc>
          <w:tcPr>
            <w:tcW w:w="1350" w:type="dxa"/>
            <w:noWrap/>
            <w:vAlign w:val="center"/>
            <w:hideMark/>
          </w:tcPr>
          <w:p w14:paraId="74D8336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18-01-2026</w:t>
            </w:r>
          </w:p>
        </w:tc>
        <w:tc>
          <w:tcPr>
            <w:tcW w:w="1256" w:type="dxa"/>
            <w:noWrap/>
            <w:vAlign w:val="center"/>
            <w:hideMark/>
          </w:tcPr>
          <w:p w14:paraId="2538655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7F945E3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9EE88B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45C41793" w14:textId="77777777" w:rsidTr="004710DC">
        <w:trPr>
          <w:trHeight w:val="300"/>
        </w:trPr>
        <w:tc>
          <w:tcPr>
            <w:tcW w:w="440" w:type="dxa"/>
            <w:noWrap/>
            <w:vAlign w:val="center"/>
            <w:hideMark/>
          </w:tcPr>
          <w:p w14:paraId="46361ED7" w14:textId="42082988"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15</w:t>
            </w:r>
          </w:p>
        </w:tc>
        <w:tc>
          <w:tcPr>
            <w:tcW w:w="3020" w:type="dxa"/>
            <w:noWrap/>
            <w:vAlign w:val="center"/>
            <w:hideMark/>
          </w:tcPr>
          <w:p w14:paraId="2549FA4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SAMCO-PCO-DS-STR-079-R00</w:t>
            </w:r>
          </w:p>
        </w:tc>
        <w:tc>
          <w:tcPr>
            <w:tcW w:w="720" w:type="dxa"/>
            <w:noWrap/>
            <w:vAlign w:val="center"/>
            <w:hideMark/>
          </w:tcPr>
          <w:p w14:paraId="2212EC9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79</w:t>
            </w:r>
          </w:p>
        </w:tc>
        <w:tc>
          <w:tcPr>
            <w:tcW w:w="720" w:type="dxa"/>
            <w:noWrap/>
            <w:vAlign w:val="center"/>
            <w:hideMark/>
          </w:tcPr>
          <w:p w14:paraId="4B0AB67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7507D99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06-01-2026</w:t>
            </w:r>
          </w:p>
        </w:tc>
        <w:tc>
          <w:tcPr>
            <w:tcW w:w="1350" w:type="dxa"/>
            <w:noWrap/>
            <w:vAlign w:val="center"/>
            <w:hideMark/>
          </w:tcPr>
          <w:p w14:paraId="49342DB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17-01-2026</w:t>
            </w:r>
          </w:p>
        </w:tc>
        <w:tc>
          <w:tcPr>
            <w:tcW w:w="1256" w:type="dxa"/>
            <w:noWrap/>
            <w:vAlign w:val="center"/>
            <w:hideMark/>
          </w:tcPr>
          <w:p w14:paraId="71CA524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11</w:t>
            </w:r>
          </w:p>
        </w:tc>
        <w:tc>
          <w:tcPr>
            <w:tcW w:w="1378" w:type="dxa"/>
            <w:noWrap/>
            <w:vAlign w:val="center"/>
            <w:hideMark/>
          </w:tcPr>
          <w:p w14:paraId="79C3E36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6AF7F6C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r>
      <w:tr w:rsidR="004971C1" w:rsidRPr="00B34158" w14:paraId="25D9313C" w14:textId="77777777" w:rsidTr="004710DC">
        <w:trPr>
          <w:trHeight w:val="300"/>
        </w:trPr>
        <w:tc>
          <w:tcPr>
            <w:tcW w:w="440" w:type="dxa"/>
            <w:noWrap/>
            <w:vAlign w:val="center"/>
            <w:hideMark/>
          </w:tcPr>
          <w:p w14:paraId="0EC93B0C" w14:textId="7DFF60A2"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16</w:t>
            </w:r>
          </w:p>
        </w:tc>
        <w:tc>
          <w:tcPr>
            <w:tcW w:w="3020" w:type="dxa"/>
            <w:noWrap/>
            <w:vAlign w:val="center"/>
            <w:hideMark/>
          </w:tcPr>
          <w:p w14:paraId="58EAEA4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SAMCO-PCO-DS-STR-168-R00</w:t>
            </w:r>
          </w:p>
        </w:tc>
        <w:tc>
          <w:tcPr>
            <w:tcW w:w="720" w:type="dxa"/>
            <w:noWrap/>
            <w:vAlign w:val="center"/>
            <w:hideMark/>
          </w:tcPr>
          <w:p w14:paraId="472A014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168</w:t>
            </w:r>
          </w:p>
        </w:tc>
        <w:tc>
          <w:tcPr>
            <w:tcW w:w="720" w:type="dxa"/>
            <w:noWrap/>
            <w:vAlign w:val="center"/>
            <w:hideMark/>
          </w:tcPr>
          <w:p w14:paraId="3180D59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368DF96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06-05-2026</w:t>
            </w:r>
          </w:p>
        </w:tc>
        <w:tc>
          <w:tcPr>
            <w:tcW w:w="1350" w:type="dxa"/>
            <w:noWrap/>
            <w:vAlign w:val="center"/>
            <w:hideMark/>
          </w:tcPr>
          <w:p w14:paraId="7FA613E5" w14:textId="340B8B8F" w:rsidR="00B34158" w:rsidRPr="00B34158" w:rsidRDefault="00F51C54" w:rsidP="004710DC">
            <w:pPr>
              <w:rPr>
                <w:rFonts w:ascii="Calibri" w:eastAsia="Times New Roman" w:hAnsi="Calibri" w:cs="Calibri"/>
                <w:color w:val="000000"/>
              </w:rPr>
            </w:pPr>
            <w:r>
              <w:rPr>
                <w:rFonts w:ascii="Calibri" w:eastAsia="Times New Roman" w:hAnsi="Calibri" w:cs="Calibri"/>
                <w:color w:val="000000"/>
              </w:rPr>
              <w:t>----</w:t>
            </w:r>
          </w:p>
        </w:tc>
        <w:tc>
          <w:tcPr>
            <w:tcW w:w="1256" w:type="dxa"/>
            <w:noWrap/>
            <w:vAlign w:val="center"/>
            <w:hideMark/>
          </w:tcPr>
          <w:p w14:paraId="215647D5" w14:textId="58515CB3" w:rsidR="00B34158" w:rsidRPr="00B34158" w:rsidRDefault="00B13B01" w:rsidP="004710DC">
            <w:pPr>
              <w:rPr>
                <w:rFonts w:ascii="Calibri" w:eastAsia="Times New Roman" w:hAnsi="Calibri" w:cs="Calibri"/>
                <w:color w:val="000000"/>
              </w:rPr>
            </w:pPr>
            <w:r>
              <w:rPr>
                <w:rFonts w:ascii="Calibri" w:eastAsia="Times New Roman" w:hAnsi="Calibri" w:cs="Calibri"/>
                <w:color w:val="000000"/>
              </w:rPr>
              <w:t>19</w:t>
            </w:r>
          </w:p>
        </w:tc>
        <w:tc>
          <w:tcPr>
            <w:tcW w:w="1378" w:type="dxa"/>
            <w:noWrap/>
            <w:vAlign w:val="center"/>
            <w:hideMark/>
          </w:tcPr>
          <w:p w14:paraId="060E71C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3307A85" w14:textId="68E64DE9" w:rsidR="00B34158" w:rsidRPr="00B34158" w:rsidRDefault="00B13B01" w:rsidP="004710DC">
            <w:pPr>
              <w:rPr>
                <w:rFonts w:ascii="Calibri" w:eastAsia="Times New Roman" w:hAnsi="Calibri" w:cs="Calibri"/>
                <w:color w:val="000000"/>
              </w:rPr>
            </w:pPr>
            <w:r>
              <w:rPr>
                <w:rFonts w:ascii="Calibri" w:eastAsia="Times New Roman" w:hAnsi="Calibri" w:cs="Calibri"/>
                <w:color w:val="000000"/>
              </w:rPr>
              <w:t>9</w:t>
            </w:r>
          </w:p>
        </w:tc>
      </w:tr>
      <w:tr w:rsidR="004971C1" w:rsidRPr="00B34158" w14:paraId="02BE21EC" w14:textId="77777777" w:rsidTr="004710DC">
        <w:trPr>
          <w:trHeight w:val="300"/>
        </w:trPr>
        <w:tc>
          <w:tcPr>
            <w:tcW w:w="440" w:type="dxa"/>
            <w:noWrap/>
            <w:vAlign w:val="center"/>
            <w:hideMark/>
          </w:tcPr>
          <w:p w14:paraId="4D2684D6" w14:textId="69ADA7F3"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18</w:t>
            </w:r>
          </w:p>
        </w:tc>
        <w:tc>
          <w:tcPr>
            <w:tcW w:w="3020" w:type="dxa"/>
            <w:noWrap/>
            <w:vAlign w:val="center"/>
            <w:hideMark/>
          </w:tcPr>
          <w:p w14:paraId="59C2F4C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BD-CW-SAMCO-PCO-RFI-STR-002-R01</w:t>
            </w:r>
          </w:p>
        </w:tc>
        <w:tc>
          <w:tcPr>
            <w:tcW w:w="720" w:type="dxa"/>
            <w:noWrap/>
            <w:vAlign w:val="center"/>
            <w:hideMark/>
          </w:tcPr>
          <w:p w14:paraId="2735A43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c>
          <w:tcPr>
            <w:tcW w:w="720" w:type="dxa"/>
            <w:noWrap/>
            <w:vAlign w:val="center"/>
            <w:hideMark/>
          </w:tcPr>
          <w:p w14:paraId="4FE928E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3ED3AAE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08-12-2025</w:t>
            </w:r>
          </w:p>
        </w:tc>
        <w:tc>
          <w:tcPr>
            <w:tcW w:w="1350" w:type="dxa"/>
            <w:noWrap/>
            <w:vAlign w:val="center"/>
            <w:hideMark/>
          </w:tcPr>
          <w:p w14:paraId="594FDFC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21-12-2025</w:t>
            </w:r>
          </w:p>
        </w:tc>
        <w:tc>
          <w:tcPr>
            <w:tcW w:w="1256" w:type="dxa"/>
            <w:noWrap/>
            <w:vAlign w:val="center"/>
            <w:hideMark/>
          </w:tcPr>
          <w:p w14:paraId="6848547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c>
          <w:tcPr>
            <w:tcW w:w="1378" w:type="dxa"/>
            <w:noWrap/>
            <w:vAlign w:val="center"/>
            <w:hideMark/>
          </w:tcPr>
          <w:p w14:paraId="39DD598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BBFA8D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3</w:t>
            </w:r>
          </w:p>
        </w:tc>
      </w:tr>
      <w:tr w:rsidR="004971C1" w:rsidRPr="00B34158" w14:paraId="27F5CE48" w14:textId="77777777" w:rsidTr="004710DC">
        <w:trPr>
          <w:trHeight w:val="300"/>
        </w:trPr>
        <w:tc>
          <w:tcPr>
            <w:tcW w:w="440" w:type="dxa"/>
            <w:noWrap/>
            <w:vAlign w:val="center"/>
            <w:hideMark/>
          </w:tcPr>
          <w:p w14:paraId="5328031F" w14:textId="12C8F7AE"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19</w:t>
            </w:r>
          </w:p>
        </w:tc>
        <w:tc>
          <w:tcPr>
            <w:tcW w:w="3020" w:type="dxa"/>
            <w:noWrap/>
            <w:vAlign w:val="center"/>
            <w:hideMark/>
          </w:tcPr>
          <w:p w14:paraId="410C926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BD-CW-SAMCO-PCO-RFI-STR-008-R00</w:t>
            </w:r>
          </w:p>
        </w:tc>
        <w:tc>
          <w:tcPr>
            <w:tcW w:w="720" w:type="dxa"/>
            <w:noWrap/>
            <w:vAlign w:val="center"/>
            <w:hideMark/>
          </w:tcPr>
          <w:p w14:paraId="1A5A727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8</w:t>
            </w:r>
          </w:p>
        </w:tc>
        <w:tc>
          <w:tcPr>
            <w:tcW w:w="720" w:type="dxa"/>
            <w:noWrap/>
            <w:vAlign w:val="center"/>
            <w:hideMark/>
          </w:tcPr>
          <w:p w14:paraId="1AE5CCF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7CF41C9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05-11-2025</w:t>
            </w:r>
          </w:p>
        </w:tc>
        <w:tc>
          <w:tcPr>
            <w:tcW w:w="1350" w:type="dxa"/>
            <w:noWrap/>
            <w:vAlign w:val="center"/>
            <w:hideMark/>
          </w:tcPr>
          <w:p w14:paraId="3BFA451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16-11-2025</w:t>
            </w:r>
          </w:p>
        </w:tc>
        <w:tc>
          <w:tcPr>
            <w:tcW w:w="1256" w:type="dxa"/>
            <w:noWrap/>
            <w:vAlign w:val="center"/>
            <w:hideMark/>
          </w:tcPr>
          <w:p w14:paraId="0B397B0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11</w:t>
            </w:r>
          </w:p>
        </w:tc>
        <w:tc>
          <w:tcPr>
            <w:tcW w:w="1378" w:type="dxa"/>
            <w:noWrap/>
            <w:vAlign w:val="center"/>
            <w:hideMark/>
          </w:tcPr>
          <w:p w14:paraId="3731255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373439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r>
      <w:tr w:rsidR="004971C1" w:rsidRPr="00B34158" w14:paraId="33477770" w14:textId="77777777" w:rsidTr="004710DC">
        <w:trPr>
          <w:trHeight w:val="300"/>
        </w:trPr>
        <w:tc>
          <w:tcPr>
            <w:tcW w:w="440" w:type="dxa"/>
            <w:noWrap/>
            <w:vAlign w:val="center"/>
            <w:hideMark/>
          </w:tcPr>
          <w:p w14:paraId="1BF75788" w14:textId="5F2C6750"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20</w:t>
            </w:r>
          </w:p>
        </w:tc>
        <w:tc>
          <w:tcPr>
            <w:tcW w:w="3020" w:type="dxa"/>
            <w:noWrap/>
            <w:vAlign w:val="center"/>
            <w:hideMark/>
          </w:tcPr>
          <w:p w14:paraId="7AE5B8C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BD-CW-SAMCO-PCO-RFI-STR-009-R00</w:t>
            </w:r>
          </w:p>
        </w:tc>
        <w:tc>
          <w:tcPr>
            <w:tcW w:w="720" w:type="dxa"/>
            <w:noWrap/>
            <w:vAlign w:val="center"/>
            <w:hideMark/>
          </w:tcPr>
          <w:p w14:paraId="59EF536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9</w:t>
            </w:r>
          </w:p>
        </w:tc>
        <w:tc>
          <w:tcPr>
            <w:tcW w:w="720" w:type="dxa"/>
            <w:noWrap/>
            <w:vAlign w:val="center"/>
            <w:hideMark/>
          </w:tcPr>
          <w:p w14:paraId="4D5EB86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45D4630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05-11-2025</w:t>
            </w:r>
          </w:p>
        </w:tc>
        <w:tc>
          <w:tcPr>
            <w:tcW w:w="1350" w:type="dxa"/>
            <w:noWrap/>
            <w:vAlign w:val="center"/>
            <w:hideMark/>
          </w:tcPr>
          <w:p w14:paraId="7FE75B0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17-11-2025</w:t>
            </w:r>
          </w:p>
        </w:tc>
        <w:tc>
          <w:tcPr>
            <w:tcW w:w="1256" w:type="dxa"/>
            <w:noWrap/>
            <w:vAlign w:val="center"/>
            <w:hideMark/>
          </w:tcPr>
          <w:p w14:paraId="699B2B4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00D8FF3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1FC3BD7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5958C7FB" w14:textId="77777777" w:rsidTr="004710DC">
        <w:trPr>
          <w:trHeight w:val="300"/>
        </w:trPr>
        <w:tc>
          <w:tcPr>
            <w:tcW w:w="440" w:type="dxa"/>
            <w:noWrap/>
            <w:vAlign w:val="center"/>
            <w:hideMark/>
          </w:tcPr>
          <w:p w14:paraId="57BDCB6E" w14:textId="47102D75"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lastRenderedPageBreak/>
              <w:t>21</w:t>
            </w:r>
          </w:p>
        </w:tc>
        <w:tc>
          <w:tcPr>
            <w:tcW w:w="3020" w:type="dxa"/>
            <w:noWrap/>
            <w:vAlign w:val="center"/>
            <w:hideMark/>
          </w:tcPr>
          <w:p w14:paraId="273224F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BD-CW-SAMCO-PCO-RFI-STR-013-R00</w:t>
            </w:r>
          </w:p>
        </w:tc>
        <w:tc>
          <w:tcPr>
            <w:tcW w:w="720" w:type="dxa"/>
            <w:noWrap/>
            <w:vAlign w:val="center"/>
            <w:hideMark/>
          </w:tcPr>
          <w:p w14:paraId="49C0425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c>
          <w:tcPr>
            <w:tcW w:w="720" w:type="dxa"/>
            <w:noWrap/>
            <w:vAlign w:val="center"/>
            <w:hideMark/>
          </w:tcPr>
          <w:p w14:paraId="6FBCCE3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393F843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27-01-2026</w:t>
            </w:r>
          </w:p>
        </w:tc>
        <w:tc>
          <w:tcPr>
            <w:tcW w:w="1350" w:type="dxa"/>
            <w:noWrap/>
            <w:vAlign w:val="center"/>
            <w:hideMark/>
          </w:tcPr>
          <w:p w14:paraId="54C1395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10-02-2026</w:t>
            </w:r>
          </w:p>
        </w:tc>
        <w:tc>
          <w:tcPr>
            <w:tcW w:w="1256" w:type="dxa"/>
            <w:noWrap/>
            <w:vAlign w:val="center"/>
            <w:hideMark/>
          </w:tcPr>
          <w:p w14:paraId="13C1408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1378" w:type="dxa"/>
            <w:noWrap/>
            <w:vAlign w:val="center"/>
            <w:hideMark/>
          </w:tcPr>
          <w:p w14:paraId="77D656C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4CC36A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r>
      <w:tr w:rsidR="004971C1" w:rsidRPr="00B34158" w14:paraId="1FDE6DAC" w14:textId="77777777" w:rsidTr="004710DC">
        <w:trPr>
          <w:trHeight w:val="300"/>
        </w:trPr>
        <w:tc>
          <w:tcPr>
            <w:tcW w:w="440" w:type="dxa"/>
            <w:noWrap/>
            <w:vAlign w:val="center"/>
            <w:hideMark/>
          </w:tcPr>
          <w:p w14:paraId="3DFCCE03" w14:textId="672AC2C6"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22</w:t>
            </w:r>
          </w:p>
        </w:tc>
        <w:tc>
          <w:tcPr>
            <w:tcW w:w="3020" w:type="dxa"/>
            <w:noWrap/>
            <w:vAlign w:val="center"/>
            <w:hideMark/>
          </w:tcPr>
          <w:p w14:paraId="26781D2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BD-CW-SAMCO-PCO-RFI-STR-014-R00</w:t>
            </w:r>
          </w:p>
        </w:tc>
        <w:tc>
          <w:tcPr>
            <w:tcW w:w="720" w:type="dxa"/>
            <w:noWrap/>
            <w:vAlign w:val="center"/>
            <w:hideMark/>
          </w:tcPr>
          <w:p w14:paraId="6903801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720" w:type="dxa"/>
            <w:noWrap/>
            <w:vAlign w:val="center"/>
            <w:hideMark/>
          </w:tcPr>
          <w:p w14:paraId="4655D62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6605BAA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02-02-2026</w:t>
            </w:r>
          </w:p>
        </w:tc>
        <w:tc>
          <w:tcPr>
            <w:tcW w:w="1350" w:type="dxa"/>
            <w:noWrap/>
            <w:vAlign w:val="center"/>
            <w:hideMark/>
          </w:tcPr>
          <w:p w14:paraId="04D5CD9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18-02-2026</w:t>
            </w:r>
          </w:p>
        </w:tc>
        <w:tc>
          <w:tcPr>
            <w:tcW w:w="1256" w:type="dxa"/>
            <w:noWrap/>
            <w:vAlign w:val="center"/>
            <w:hideMark/>
          </w:tcPr>
          <w:p w14:paraId="193CF38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w:t>
            </w:r>
          </w:p>
        </w:tc>
        <w:tc>
          <w:tcPr>
            <w:tcW w:w="1378" w:type="dxa"/>
            <w:noWrap/>
            <w:vAlign w:val="center"/>
            <w:hideMark/>
          </w:tcPr>
          <w:p w14:paraId="5258059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15DB79D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6</w:t>
            </w:r>
          </w:p>
        </w:tc>
      </w:tr>
      <w:tr w:rsidR="004971C1" w:rsidRPr="00B34158" w14:paraId="1F1F7B08" w14:textId="77777777" w:rsidTr="004710DC">
        <w:trPr>
          <w:trHeight w:val="300"/>
        </w:trPr>
        <w:tc>
          <w:tcPr>
            <w:tcW w:w="440" w:type="dxa"/>
            <w:noWrap/>
            <w:vAlign w:val="center"/>
            <w:hideMark/>
          </w:tcPr>
          <w:p w14:paraId="33223248" w14:textId="62CA0E1D"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23</w:t>
            </w:r>
          </w:p>
        </w:tc>
        <w:tc>
          <w:tcPr>
            <w:tcW w:w="3020" w:type="dxa"/>
            <w:noWrap/>
            <w:vAlign w:val="center"/>
            <w:hideMark/>
          </w:tcPr>
          <w:p w14:paraId="41EFC2F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BD-CW-SAMCO-PCO-RFI-STR-016-R00</w:t>
            </w:r>
          </w:p>
        </w:tc>
        <w:tc>
          <w:tcPr>
            <w:tcW w:w="720" w:type="dxa"/>
            <w:noWrap/>
            <w:vAlign w:val="center"/>
            <w:hideMark/>
          </w:tcPr>
          <w:p w14:paraId="2617F45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w:t>
            </w:r>
          </w:p>
        </w:tc>
        <w:tc>
          <w:tcPr>
            <w:tcW w:w="720" w:type="dxa"/>
            <w:noWrap/>
            <w:vAlign w:val="center"/>
            <w:hideMark/>
          </w:tcPr>
          <w:p w14:paraId="0004BF2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51266BC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02-04-2026</w:t>
            </w:r>
          </w:p>
        </w:tc>
        <w:tc>
          <w:tcPr>
            <w:tcW w:w="1350" w:type="dxa"/>
            <w:noWrap/>
            <w:vAlign w:val="center"/>
            <w:hideMark/>
          </w:tcPr>
          <w:p w14:paraId="4A0169A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14-04-2026</w:t>
            </w:r>
          </w:p>
        </w:tc>
        <w:tc>
          <w:tcPr>
            <w:tcW w:w="1256" w:type="dxa"/>
            <w:noWrap/>
            <w:vAlign w:val="center"/>
            <w:hideMark/>
          </w:tcPr>
          <w:p w14:paraId="333E90B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0241C78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308FFE6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7643C95A" w14:textId="77777777" w:rsidTr="004710DC">
        <w:trPr>
          <w:trHeight w:val="300"/>
        </w:trPr>
        <w:tc>
          <w:tcPr>
            <w:tcW w:w="440" w:type="dxa"/>
            <w:noWrap/>
            <w:vAlign w:val="center"/>
            <w:hideMark/>
          </w:tcPr>
          <w:p w14:paraId="15BFA293" w14:textId="324CB53D"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24</w:t>
            </w:r>
          </w:p>
        </w:tc>
        <w:tc>
          <w:tcPr>
            <w:tcW w:w="3020" w:type="dxa"/>
            <w:noWrap/>
            <w:vAlign w:val="center"/>
            <w:hideMark/>
          </w:tcPr>
          <w:p w14:paraId="73CC8B8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BD-CW-SAMCO-PCO-RFI-STR-017-R00</w:t>
            </w:r>
          </w:p>
        </w:tc>
        <w:tc>
          <w:tcPr>
            <w:tcW w:w="720" w:type="dxa"/>
            <w:noWrap/>
            <w:vAlign w:val="center"/>
            <w:hideMark/>
          </w:tcPr>
          <w:p w14:paraId="0910FD9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17</w:t>
            </w:r>
          </w:p>
        </w:tc>
        <w:tc>
          <w:tcPr>
            <w:tcW w:w="720" w:type="dxa"/>
            <w:noWrap/>
            <w:vAlign w:val="center"/>
            <w:hideMark/>
          </w:tcPr>
          <w:p w14:paraId="6BDCDA4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12AEA28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12-04-2026</w:t>
            </w:r>
          </w:p>
        </w:tc>
        <w:tc>
          <w:tcPr>
            <w:tcW w:w="1350" w:type="dxa"/>
            <w:noWrap/>
            <w:vAlign w:val="center"/>
            <w:hideMark/>
          </w:tcPr>
          <w:p w14:paraId="509DA22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04-05-2026</w:t>
            </w:r>
          </w:p>
        </w:tc>
        <w:tc>
          <w:tcPr>
            <w:tcW w:w="1256" w:type="dxa"/>
            <w:noWrap/>
            <w:vAlign w:val="center"/>
            <w:hideMark/>
          </w:tcPr>
          <w:p w14:paraId="4A62AA3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22</w:t>
            </w:r>
          </w:p>
        </w:tc>
        <w:tc>
          <w:tcPr>
            <w:tcW w:w="1378" w:type="dxa"/>
            <w:noWrap/>
            <w:vAlign w:val="center"/>
            <w:hideMark/>
          </w:tcPr>
          <w:p w14:paraId="4628664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16E8A66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r>
      <w:tr w:rsidR="004971C1" w:rsidRPr="00B34158" w14:paraId="39A02D68" w14:textId="77777777" w:rsidTr="004710DC">
        <w:trPr>
          <w:trHeight w:val="300"/>
        </w:trPr>
        <w:tc>
          <w:tcPr>
            <w:tcW w:w="440" w:type="dxa"/>
            <w:noWrap/>
            <w:vAlign w:val="center"/>
            <w:hideMark/>
          </w:tcPr>
          <w:p w14:paraId="2190740A" w14:textId="00CDC815"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25</w:t>
            </w:r>
          </w:p>
        </w:tc>
        <w:tc>
          <w:tcPr>
            <w:tcW w:w="3020" w:type="dxa"/>
            <w:noWrap/>
            <w:vAlign w:val="center"/>
            <w:hideMark/>
          </w:tcPr>
          <w:p w14:paraId="3DC05E4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SAMCO-PCO-SDW-STR-004-R00</w:t>
            </w:r>
          </w:p>
        </w:tc>
        <w:tc>
          <w:tcPr>
            <w:tcW w:w="720" w:type="dxa"/>
            <w:noWrap/>
            <w:vAlign w:val="center"/>
            <w:hideMark/>
          </w:tcPr>
          <w:p w14:paraId="17EE926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c>
          <w:tcPr>
            <w:tcW w:w="720" w:type="dxa"/>
            <w:noWrap/>
            <w:vAlign w:val="center"/>
            <w:hideMark/>
          </w:tcPr>
          <w:p w14:paraId="3674535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27AEE29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24-09-2025</w:t>
            </w:r>
          </w:p>
        </w:tc>
        <w:tc>
          <w:tcPr>
            <w:tcW w:w="1350" w:type="dxa"/>
            <w:noWrap/>
            <w:vAlign w:val="center"/>
            <w:hideMark/>
          </w:tcPr>
          <w:p w14:paraId="7B3873F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07-10-2025</w:t>
            </w:r>
          </w:p>
        </w:tc>
        <w:tc>
          <w:tcPr>
            <w:tcW w:w="1256" w:type="dxa"/>
            <w:noWrap/>
            <w:vAlign w:val="center"/>
            <w:hideMark/>
          </w:tcPr>
          <w:p w14:paraId="3FC640F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c>
          <w:tcPr>
            <w:tcW w:w="1378" w:type="dxa"/>
            <w:noWrap/>
            <w:vAlign w:val="center"/>
            <w:hideMark/>
          </w:tcPr>
          <w:p w14:paraId="33B658F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57F8F0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3</w:t>
            </w:r>
          </w:p>
        </w:tc>
      </w:tr>
      <w:tr w:rsidR="004971C1" w:rsidRPr="00B34158" w14:paraId="5DAC7644" w14:textId="77777777" w:rsidTr="004710DC">
        <w:trPr>
          <w:trHeight w:val="300"/>
        </w:trPr>
        <w:tc>
          <w:tcPr>
            <w:tcW w:w="440" w:type="dxa"/>
            <w:noWrap/>
            <w:vAlign w:val="center"/>
            <w:hideMark/>
          </w:tcPr>
          <w:p w14:paraId="50FACB78" w14:textId="0A577DAE"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26</w:t>
            </w:r>
          </w:p>
        </w:tc>
        <w:tc>
          <w:tcPr>
            <w:tcW w:w="3020" w:type="dxa"/>
            <w:noWrap/>
            <w:vAlign w:val="center"/>
            <w:hideMark/>
          </w:tcPr>
          <w:p w14:paraId="405C888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SAMCO-PCO-SDW-STR-005-R00</w:t>
            </w:r>
          </w:p>
        </w:tc>
        <w:tc>
          <w:tcPr>
            <w:tcW w:w="720" w:type="dxa"/>
            <w:noWrap/>
            <w:vAlign w:val="center"/>
            <w:hideMark/>
          </w:tcPr>
          <w:p w14:paraId="38EE2C8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5</w:t>
            </w:r>
          </w:p>
        </w:tc>
        <w:tc>
          <w:tcPr>
            <w:tcW w:w="720" w:type="dxa"/>
            <w:noWrap/>
            <w:vAlign w:val="center"/>
            <w:hideMark/>
          </w:tcPr>
          <w:p w14:paraId="2430466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6B0A098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14-10-2025</w:t>
            </w:r>
          </w:p>
        </w:tc>
        <w:tc>
          <w:tcPr>
            <w:tcW w:w="1350" w:type="dxa"/>
            <w:noWrap/>
            <w:vAlign w:val="center"/>
            <w:hideMark/>
          </w:tcPr>
          <w:p w14:paraId="7B1C62A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28-10-2025</w:t>
            </w:r>
          </w:p>
        </w:tc>
        <w:tc>
          <w:tcPr>
            <w:tcW w:w="1256" w:type="dxa"/>
            <w:noWrap/>
            <w:vAlign w:val="center"/>
            <w:hideMark/>
          </w:tcPr>
          <w:p w14:paraId="0B0155A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1378" w:type="dxa"/>
            <w:noWrap/>
            <w:vAlign w:val="center"/>
            <w:hideMark/>
          </w:tcPr>
          <w:p w14:paraId="4D3F5E9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131D149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r>
      <w:tr w:rsidR="004971C1" w:rsidRPr="00B34158" w14:paraId="2C1BBA0C" w14:textId="77777777" w:rsidTr="004710DC">
        <w:trPr>
          <w:trHeight w:val="300"/>
        </w:trPr>
        <w:tc>
          <w:tcPr>
            <w:tcW w:w="440" w:type="dxa"/>
            <w:noWrap/>
            <w:vAlign w:val="center"/>
            <w:hideMark/>
          </w:tcPr>
          <w:p w14:paraId="3C42077D" w14:textId="14891B1F"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27</w:t>
            </w:r>
          </w:p>
        </w:tc>
        <w:tc>
          <w:tcPr>
            <w:tcW w:w="3020" w:type="dxa"/>
            <w:noWrap/>
            <w:vAlign w:val="center"/>
            <w:hideMark/>
          </w:tcPr>
          <w:p w14:paraId="4C2618C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SAMCO-PCO-SDW-STR-006-R00</w:t>
            </w:r>
          </w:p>
        </w:tc>
        <w:tc>
          <w:tcPr>
            <w:tcW w:w="720" w:type="dxa"/>
            <w:noWrap/>
            <w:vAlign w:val="center"/>
            <w:hideMark/>
          </w:tcPr>
          <w:p w14:paraId="6C9095D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6</w:t>
            </w:r>
          </w:p>
        </w:tc>
        <w:tc>
          <w:tcPr>
            <w:tcW w:w="720" w:type="dxa"/>
            <w:noWrap/>
            <w:vAlign w:val="center"/>
            <w:hideMark/>
          </w:tcPr>
          <w:p w14:paraId="01D1C21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670E88A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14-10-2025</w:t>
            </w:r>
          </w:p>
        </w:tc>
        <w:tc>
          <w:tcPr>
            <w:tcW w:w="1350" w:type="dxa"/>
            <w:noWrap/>
            <w:vAlign w:val="center"/>
            <w:hideMark/>
          </w:tcPr>
          <w:p w14:paraId="339D21E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28-10-2025</w:t>
            </w:r>
          </w:p>
        </w:tc>
        <w:tc>
          <w:tcPr>
            <w:tcW w:w="1256" w:type="dxa"/>
            <w:noWrap/>
            <w:vAlign w:val="center"/>
            <w:hideMark/>
          </w:tcPr>
          <w:p w14:paraId="2E2B2E8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1378" w:type="dxa"/>
            <w:noWrap/>
            <w:vAlign w:val="center"/>
            <w:hideMark/>
          </w:tcPr>
          <w:p w14:paraId="49A3E78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2FF6DA2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r>
      <w:tr w:rsidR="004971C1" w:rsidRPr="00B34158" w14:paraId="7C5F025D" w14:textId="77777777" w:rsidTr="004710DC">
        <w:trPr>
          <w:trHeight w:val="300"/>
        </w:trPr>
        <w:tc>
          <w:tcPr>
            <w:tcW w:w="440" w:type="dxa"/>
            <w:noWrap/>
            <w:vAlign w:val="center"/>
            <w:hideMark/>
          </w:tcPr>
          <w:p w14:paraId="3EBD3AD2" w14:textId="45B59D6A"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28</w:t>
            </w:r>
          </w:p>
        </w:tc>
        <w:tc>
          <w:tcPr>
            <w:tcW w:w="3020" w:type="dxa"/>
            <w:noWrap/>
            <w:vAlign w:val="center"/>
            <w:hideMark/>
          </w:tcPr>
          <w:p w14:paraId="7C8669A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SAMCO-PCO-SDW-STR-009-R00</w:t>
            </w:r>
          </w:p>
        </w:tc>
        <w:tc>
          <w:tcPr>
            <w:tcW w:w="720" w:type="dxa"/>
            <w:noWrap/>
            <w:vAlign w:val="center"/>
            <w:hideMark/>
          </w:tcPr>
          <w:p w14:paraId="4B90CE1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9</w:t>
            </w:r>
          </w:p>
        </w:tc>
        <w:tc>
          <w:tcPr>
            <w:tcW w:w="720" w:type="dxa"/>
            <w:noWrap/>
            <w:vAlign w:val="center"/>
            <w:hideMark/>
          </w:tcPr>
          <w:p w14:paraId="0D3F23B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4A49274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26-10-2025</w:t>
            </w:r>
          </w:p>
        </w:tc>
        <w:tc>
          <w:tcPr>
            <w:tcW w:w="1350" w:type="dxa"/>
            <w:noWrap/>
            <w:vAlign w:val="center"/>
            <w:hideMark/>
          </w:tcPr>
          <w:p w14:paraId="737395F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12-11-2025</w:t>
            </w:r>
          </w:p>
        </w:tc>
        <w:tc>
          <w:tcPr>
            <w:tcW w:w="1256" w:type="dxa"/>
            <w:noWrap/>
            <w:vAlign w:val="center"/>
            <w:hideMark/>
          </w:tcPr>
          <w:p w14:paraId="344C3AA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17</w:t>
            </w:r>
          </w:p>
        </w:tc>
        <w:tc>
          <w:tcPr>
            <w:tcW w:w="1378" w:type="dxa"/>
            <w:noWrap/>
            <w:vAlign w:val="center"/>
            <w:hideMark/>
          </w:tcPr>
          <w:p w14:paraId="6B722AE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15E48F6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7</w:t>
            </w:r>
          </w:p>
        </w:tc>
      </w:tr>
      <w:tr w:rsidR="004971C1" w:rsidRPr="00B34158" w14:paraId="56B9B7BD" w14:textId="77777777" w:rsidTr="004710DC">
        <w:trPr>
          <w:trHeight w:val="300"/>
        </w:trPr>
        <w:tc>
          <w:tcPr>
            <w:tcW w:w="440" w:type="dxa"/>
            <w:noWrap/>
            <w:vAlign w:val="center"/>
            <w:hideMark/>
          </w:tcPr>
          <w:p w14:paraId="63EAABB5" w14:textId="30F6CD96"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29</w:t>
            </w:r>
          </w:p>
        </w:tc>
        <w:tc>
          <w:tcPr>
            <w:tcW w:w="3020" w:type="dxa"/>
            <w:noWrap/>
            <w:vAlign w:val="center"/>
            <w:hideMark/>
          </w:tcPr>
          <w:p w14:paraId="3CCA3DC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SAMCO-PCO-SDW-STR-009-R01</w:t>
            </w:r>
          </w:p>
        </w:tc>
        <w:tc>
          <w:tcPr>
            <w:tcW w:w="720" w:type="dxa"/>
            <w:noWrap/>
            <w:vAlign w:val="center"/>
            <w:hideMark/>
          </w:tcPr>
          <w:p w14:paraId="35B010B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9</w:t>
            </w:r>
          </w:p>
        </w:tc>
        <w:tc>
          <w:tcPr>
            <w:tcW w:w="720" w:type="dxa"/>
            <w:noWrap/>
            <w:vAlign w:val="center"/>
            <w:hideMark/>
          </w:tcPr>
          <w:p w14:paraId="3E7F3DF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3279DB2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12-01-2026</w:t>
            </w:r>
          </w:p>
        </w:tc>
        <w:tc>
          <w:tcPr>
            <w:tcW w:w="1350" w:type="dxa"/>
            <w:noWrap/>
            <w:vAlign w:val="center"/>
            <w:hideMark/>
          </w:tcPr>
          <w:p w14:paraId="07D8D1D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26-01-2026</w:t>
            </w:r>
          </w:p>
        </w:tc>
        <w:tc>
          <w:tcPr>
            <w:tcW w:w="1256" w:type="dxa"/>
            <w:noWrap/>
            <w:vAlign w:val="center"/>
            <w:hideMark/>
          </w:tcPr>
          <w:p w14:paraId="23F5FB5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1378" w:type="dxa"/>
            <w:noWrap/>
            <w:vAlign w:val="center"/>
            <w:hideMark/>
          </w:tcPr>
          <w:p w14:paraId="2EB73BB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467A23B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r>
      <w:tr w:rsidR="004971C1" w:rsidRPr="00B34158" w14:paraId="08B10EC1" w14:textId="77777777" w:rsidTr="004710DC">
        <w:trPr>
          <w:trHeight w:val="300"/>
        </w:trPr>
        <w:tc>
          <w:tcPr>
            <w:tcW w:w="440" w:type="dxa"/>
            <w:noWrap/>
            <w:vAlign w:val="center"/>
            <w:hideMark/>
          </w:tcPr>
          <w:p w14:paraId="2DCAC2B3" w14:textId="77823053"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30</w:t>
            </w:r>
          </w:p>
        </w:tc>
        <w:tc>
          <w:tcPr>
            <w:tcW w:w="3020" w:type="dxa"/>
            <w:noWrap/>
            <w:vAlign w:val="center"/>
            <w:hideMark/>
          </w:tcPr>
          <w:p w14:paraId="569C1C3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SAMCO-PCO-SDW-STR-013-R01</w:t>
            </w:r>
          </w:p>
        </w:tc>
        <w:tc>
          <w:tcPr>
            <w:tcW w:w="720" w:type="dxa"/>
            <w:noWrap/>
            <w:vAlign w:val="center"/>
            <w:hideMark/>
          </w:tcPr>
          <w:p w14:paraId="3DF3B6A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c>
          <w:tcPr>
            <w:tcW w:w="720" w:type="dxa"/>
            <w:noWrap/>
            <w:vAlign w:val="center"/>
            <w:hideMark/>
          </w:tcPr>
          <w:p w14:paraId="49B43AB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223CF12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18-12-2025</w:t>
            </w:r>
          </w:p>
        </w:tc>
        <w:tc>
          <w:tcPr>
            <w:tcW w:w="1350" w:type="dxa"/>
            <w:noWrap/>
            <w:vAlign w:val="center"/>
            <w:hideMark/>
          </w:tcPr>
          <w:p w14:paraId="16FBE58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04-01-2026</w:t>
            </w:r>
            <w:bookmarkStart w:id="15" w:name="_GoBack"/>
            <w:bookmarkEnd w:id="15"/>
          </w:p>
        </w:tc>
        <w:tc>
          <w:tcPr>
            <w:tcW w:w="1256" w:type="dxa"/>
            <w:noWrap/>
            <w:vAlign w:val="center"/>
            <w:hideMark/>
          </w:tcPr>
          <w:p w14:paraId="58A1DBD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17</w:t>
            </w:r>
          </w:p>
        </w:tc>
        <w:tc>
          <w:tcPr>
            <w:tcW w:w="1378" w:type="dxa"/>
            <w:noWrap/>
            <w:vAlign w:val="center"/>
            <w:hideMark/>
          </w:tcPr>
          <w:p w14:paraId="547A9DF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F0BF48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7</w:t>
            </w:r>
          </w:p>
        </w:tc>
      </w:tr>
      <w:tr w:rsidR="004971C1" w:rsidRPr="00B34158" w14:paraId="2085E30D" w14:textId="77777777" w:rsidTr="004710DC">
        <w:trPr>
          <w:trHeight w:val="300"/>
        </w:trPr>
        <w:tc>
          <w:tcPr>
            <w:tcW w:w="440" w:type="dxa"/>
            <w:noWrap/>
            <w:vAlign w:val="center"/>
            <w:hideMark/>
          </w:tcPr>
          <w:p w14:paraId="0B8FB3A5" w14:textId="4C4E6053"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31</w:t>
            </w:r>
          </w:p>
        </w:tc>
        <w:tc>
          <w:tcPr>
            <w:tcW w:w="3020" w:type="dxa"/>
            <w:noWrap/>
            <w:vAlign w:val="center"/>
            <w:hideMark/>
          </w:tcPr>
          <w:p w14:paraId="22EB76E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SAMCO-PCO-SDW-STR-014-R00</w:t>
            </w:r>
          </w:p>
        </w:tc>
        <w:tc>
          <w:tcPr>
            <w:tcW w:w="720" w:type="dxa"/>
            <w:noWrap/>
            <w:vAlign w:val="center"/>
            <w:hideMark/>
          </w:tcPr>
          <w:p w14:paraId="3E3CDA4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720" w:type="dxa"/>
            <w:noWrap/>
            <w:vAlign w:val="center"/>
            <w:hideMark/>
          </w:tcPr>
          <w:p w14:paraId="3F8E9A47"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5CC1706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09-12-2025</w:t>
            </w:r>
          </w:p>
        </w:tc>
        <w:tc>
          <w:tcPr>
            <w:tcW w:w="1350" w:type="dxa"/>
            <w:noWrap/>
            <w:vAlign w:val="center"/>
            <w:hideMark/>
          </w:tcPr>
          <w:p w14:paraId="04012A3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21-12-2025</w:t>
            </w:r>
          </w:p>
        </w:tc>
        <w:tc>
          <w:tcPr>
            <w:tcW w:w="1256" w:type="dxa"/>
            <w:noWrap/>
            <w:vAlign w:val="center"/>
            <w:hideMark/>
          </w:tcPr>
          <w:p w14:paraId="3BBDEFF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12</w:t>
            </w:r>
          </w:p>
        </w:tc>
        <w:tc>
          <w:tcPr>
            <w:tcW w:w="1378" w:type="dxa"/>
            <w:noWrap/>
            <w:vAlign w:val="center"/>
            <w:hideMark/>
          </w:tcPr>
          <w:p w14:paraId="00AC1BC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65B309A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w:t>
            </w:r>
          </w:p>
        </w:tc>
      </w:tr>
      <w:tr w:rsidR="004971C1" w:rsidRPr="00B34158" w14:paraId="57E9C351" w14:textId="77777777" w:rsidTr="004710DC">
        <w:trPr>
          <w:trHeight w:val="300"/>
        </w:trPr>
        <w:tc>
          <w:tcPr>
            <w:tcW w:w="440" w:type="dxa"/>
            <w:noWrap/>
            <w:vAlign w:val="center"/>
            <w:hideMark/>
          </w:tcPr>
          <w:p w14:paraId="4B641C13" w14:textId="4C253BBF"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32</w:t>
            </w:r>
          </w:p>
        </w:tc>
        <w:tc>
          <w:tcPr>
            <w:tcW w:w="3020" w:type="dxa"/>
            <w:noWrap/>
            <w:vAlign w:val="center"/>
            <w:hideMark/>
          </w:tcPr>
          <w:p w14:paraId="5A95E12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SAMCO-PCO-SDW-STR-015-R00</w:t>
            </w:r>
          </w:p>
        </w:tc>
        <w:tc>
          <w:tcPr>
            <w:tcW w:w="720" w:type="dxa"/>
            <w:noWrap/>
            <w:vAlign w:val="center"/>
            <w:hideMark/>
          </w:tcPr>
          <w:p w14:paraId="42EAEC8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15</w:t>
            </w:r>
          </w:p>
        </w:tc>
        <w:tc>
          <w:tcPr>
            <w:tcW w:w="720" w:type="dxa"/>
            <w:noWrap/>
            <w:vAlign w:val="center"/>
            <w:hideMark/>
          </w:tcPr>
          <w:p w14:paraId="4981F28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19430BC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16-12-2025</w:t>
            </w:r>
          </w:p>
        </w:tc>
        <w:tc>
          <w:tcPr>
            <w:tcW w:w="1350" w:type="dxa"/>
            <w:noWrap/>
            <w:vAlign w:val="center"/>
            <w:hideMark/>
          </w:tcPr>
          <w:p w14:paraId="3C2885A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01-01-2026</w:t>
            </w:r>
          </w:p>
        </w:tc>
        <w:tc>
          <w:tcPr>
            <w:tcW w:w="1256" w:type="dxa"/>
            <w:noWrap/>
            <w:vAlign w:val="center"/>
            <w:hideMark/>
          </w:tcPr>
          <w:p w14:paraId="799B0FE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w:t>
            </w:r>
          </w:p>
        </w:tc>
        <w:tc>
          <w:tcPr>
            <w:tcW w:w="1378" w:type="dxa"/>
            <w:noWrap/>
            <w:vAlign w:val="center"/>
            <w:hideMark/>
          </w:tcPr>
          <w:p w14:paraId="4CBE2DB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36EDB29B"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6</w:t>
            </w:r>
          </w:p>
        </w:tc>
      </w:tr>
      <w:tr w:rsidR="004971C1" w:rsidRPr="00B34158" w14:paraId="6C6757D8" w14:textId="77777777" w:rsidTr="004710DC">
        <w:trPr>
          <w:trHeight w:val="300"/>
        </w:trPr>
        <w:tc>
          <w:tcPr>
            <w:tcW w:w="440" w:type="dxa"/>
            <w:noWrap/>
            <w:vAlign w:val="center"/>
            <w:hideMark/>
          </w:tcPr>
          <w:p w14:paraId="3DF6E08E" w14:textId="66754BE6"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33</w:t>
            </w:r>
          </w:p>
        </w:tc>
        <w:tc>
          <w:tcPr>
            <w:tcW w:w="3020" w:type="dxa"/>
            <w:noWrap/>
            <w:vAlign w:val="center"/>
            <w:hideMark/>
          </w:tcPr>
          <w:p w14:paraId="4311712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SAMCO-PCO-SDW-STR-016-R01</w:t>
            </w:r>
          </w:p>
        </w:tc>
        <w:tc>
          <w:tcPr>
            <w:tcW w:w="720" w:type="dxa"/>
            <w:noWrap/>
            <w:vAlign w:val="center"/>
            <w:hideMark/>
          </w:tcPr>
          <w:p w14:paraId="0F2F4056"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16</w:t>
            </w:r>
          </w:p>
        </w:tc>
        <w:tc>
          <w:tcPr>
            <w:tcW w:w="720" w:type="dxa"/>
            <w:noWrap/>
            <w:vAlign w:val="center"/>
            <w:hideMark/>
          </w:tcPr>
          <w:p w14:paraId="22C3E22F"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c>
          <w:tcPr>
            <w:tcW w:w="1350" w:type="dxa"/>
            <w:noWrap/>
            <w:vAlign w:val="center"/>
            <w:hideMark/>
          </w:tcPr>
          <w:p w14:paraId="4FC8EEB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30-12-2025</w:t>
            </w:r>
          </w:p>
        </w:tc>
        <w:tc>
          <w:tcPr>
            <w:tcW w:w="1350" w:type="dxa"/>
            <w:noWrap/>
            <w:vAlign w:val="center"/>
            <w:hideMark/>
          </w:tcPr>
          <w:p w14:paraId="6A7B449D"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13-01-2026</w:t>
            </w:r>
          </w:p>
        </w:tc>
        <w:tc>
          <w:tcPr>
            <w:tcW w:w="1256" w:type="dxa"/>
            <w:noWrap/>
            <w:vAlign w:val="center"/>
            <w:hideMark/>
          </w:tcPr>
          <w:p w14:paraId="16041C3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14</w:t>
            </w:r>
          </w:p>
        </w:tc>
        <w:tc>
          <w:tcPr>
            <w:tcW w:w="1378" w:type="dxa"/>
            <w:noWrap/>
            <w:vAlign w:val="center"/>
            <w:hideMark/>
          </w:tcPr>
          <w:p w14:paraId="36BB5A6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4C86DA0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4</w:t>
            </w:r>
          </w:p>
        </w:tc>
      </w:tr>
      <w:tr w:rsidR="004971C1" w:rsidRPr="00B34158" w14:paraId="05CE033D" w14:textId="77777777" w:rsidTr="004710DC">
        <w:trPr>
          <w:trHeight w:val="300"/>
        </w:trPr>
        <w:tc>
          <w:tcPr>
            <w:tcW w:w="440" w:type="dxa"/>
            <w:noWrap/>
            <w:vAlign w:val="center"/>
            <w:hideMark/>
          </w:tcPr>
          <w:p w14:paraId="53A1EBBC" w14:textId="553D0517"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34</w:t>
            </w:r>
          </w:p>
        </w:tc>
        <w:tc>
          <w:tcPr>
            <w:tcW w:w="3020" w:type="dxa"/>
            <w:noWrap/>
            <w:vAlign w:val="center"/>
            <w:hideMark/>
          </w:tcPr>
          <w:p w14:paraId="05DD654A"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SAMCO-PCO-SDW-STR-019-R00</w:t>
            </w:r>
          </w:p>
        </w:tc>
        <w:tc>
          <w:tcPr>
            <w:tcW w:w="720" w:type="dxa"/>
            <w:noWrap/>
            <w:vAlign w:val="center"/>
            <w:hideMark/>
          </w:tcPr>
          <w:p w14:paraId="1983812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19</w:t>
            </w:r>
          </w:p>
        </w:tc>
        <w:tc>
          <w:tcPr>
            <w:tcW w:w="720" w:type="dxa"/>
            <w:noWrap/>
            <w:vAlign w:val="center"/>
            <w:hideMark/>
          </w:tcPr>
          <w:p w14:paraId="64FDA02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70F52DB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13-01-2026</w:t>
            </w:r>
          </w:p>
        </w:tc>
        <w:tc>
          <w:tcPr>
            <w:tcW w:w="1350" w:type="dxa"/>
            <w:noWrap/>
            <w:vAlign w:val="center"/>
            <w:hideMark/>
          </w:tcPr>
          <w:p w14:paraId="08E6A40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26-01-2026</w:t>
            </w:r>
          </w:p>
        </w:tc>
        <w:tc>
          <w:tcPr>
            <w:tcW w:w="1256" w:type="dxa"/>
            <w:noWrap/>
            <w:vAlign w:val="center"/>
            <w:hideMark/>
          </w:tcPr>
          <w:p w14:paraId="132ED04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13</w:t>
            </w:r>
          </w:p>
        </w:tc>
        <w:tc>
          <w:tcPr>
            <w:tcW w:w="1378" w:type="dxa"/>
            <w:noWrap/>
            <w:vAlign w:val="center"/>
            <w:hideMark/>
          </w:tcPr>
          <w:p w14:paraId="05F9B8D9"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58350A03"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3</w:t>
            </w:r>
          </w:p>
        </w:tc>
      </w:tr>
      <w:tr w:rsidR="004971C1" w:rsidRPr="00B34158" w14:paraId="2F2B7B53" w14:textId="77777777" w:rsidTr="004710DC">
        <w:trPr>
          <w:trHeight w:val="300"/>
        </w:trPr>
        <w:tc>
          <w:tcPr>
            <w:tcW w:w="440" w:type="dxa"/>
            <w:noWrap/>
            <w:vAlign w:val="center"/>
            <w:hideMark/>
          </w:tcPr>
          <w:p w14:paraId="60A0E583" w14:textId="46B59C32"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36</w:t>
            </w:r>
          </w:p>
        </w:tc>
        <w:tc>
          <w:tcPr>
            <w:tcW w:w="3020" w:type="dxa"/>
            <w:noWrap/>
            <w:vAlign w:val="center"/>
            <w:hideMark/>
          </w:tcPr>
          <w:p w14:paraId="1791BA8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SAMCO-PCO-SDW-STR-055-R00</w:t>
            </w:r>
          </w:p>
        </w:tc>
        <w:tc>
          <w:tcPr>
            <w:tcW w:w="720" w:type="dxa"/>
            <w:noWrap/>
            <w:vAlign w:val="center"/>
            <w:hideMark/>
          </w:tcPr>
          <w:p w14:paraId="4CAD315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55</w:t>
            </w:r>
          </w:p>
        </w:tc>
        <w:tc>
          <w:tcPr>
            <w:tcW w:w="720" w:type="dxa"/>
            <w:noWrap/>
            <w:vAlign w:val="center"/>
            <w:hideMark/>
          </w:tcPr>
          <w:p w14:paraId="2B49E8B0"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4D706FD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25-03-2026</w:t>
            </w:r>
          </w:p>
        </w:tc>
        <w:tc>
          <w:tcPr>
            <w:tcW w:w="1350" w:type="dxa"/>
            <w:noWrap/>
            <w:vAlign w:val="center"/>
            <w:hideMark/>
          </w:tcPr>
          <w:p w14:paraId="6D807FDF" w14:textId="3B5379C3" w:rsidR="00B34158" w:rsidRPr="00B34158" w:rsidRDefault="005E0C87" w:rsidP="004710DC">
            <w:pPr>
              <w:rPr>
                <w:rFonts w:ascii="Calibri" w:eastAsia="Times New Roman" w:hAnsi="Calibri" w:cs="Calibri"/>
                <w:color w:val="000000"/>
              </w:rPr>
            </w:pPr>
            <w:r>
              <w:rPr>
                <w:rFonts w:ascii="Calibri" w:eastAsia="Times New Roman" w:hAnsi="Calibri" w:cs="Calibri"/>
                <w:color w:val="000000"/>
              </w:rPr>
              <w:t>05-04-2026</w:t>
            </w:r>
          </w:p>
        </w:tc>
        <w:tc>
          <w:tcPr>
            <w:tcW w:w="1256" w:type="dxa"/>
            <w:noWrap/>
            <w:vAlign w:val="center"/>
            <w:hideMark/>
          </w:tcPr>
          <w:p w14:paraId="75B68140" w14:textId="71CDCAD7" w:rsidR="00B34158" w:rsidRPr="00B34158" w:rsidRDefault="005E0C87" w:rsidP="005E0C87">
            <w:pPr>
              <w:rPr>
                <w:rFonts w:ascii="Calibri" w:eastAsia="Times New Roman" w:hAnsi="Calibri" w:cs="Calibri"/>
                <w:color w:val="000000"/>
              </w:rPr>
            </w:pPr>
            <w:r>
              <w:rPr>
                <w:rFonts w:ascii="Calibri" w:eastAsia="Times New Roman" w:hAnsi="Calibri" w:cs="Calibri"/>
                <w:color w:val="000000"/>
              </w:rPr>
              <w:t>11</w:t>
            </w:r>
          </w:p>
        </w:tc>
        <w:tc>
          <w:tcPr>
            <w:tcW w:w="1378" w:type="dxa"/>
            <w:noWrap/>
            <w:vAlign w:val="center"/>
            <w:hideMark/>
          </w:tcPr>
          <w:p w14:paraId="75895C2C"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31A201CA" w14:textId="37EA8B77" w:rsidR="00B34158" w:rsidRPr="00B34158" w:rsidRDefault="005E0C87" w:rsidP="004710DC">
            <w:pPr>
              <w:rPr>
                <w:rFonts w:ascii="Calibri" w:eastAsia="Times New Roman" w:hAnsi="Calibri" w:cs="Calibri"/>
                <w:color w:val="000000"/>
              </w:rPr>
            </w:pPr>
            <w:r>
              <w:rPr>
                <w:rFonts w:ascii="Calibri" w:eastAsia="Times New Roman" w:hAnsi="Calibri" w:cs="Calibri"/>
                <w:color w:val="000000"/>
              </w:rPr>
              <w:t>1</w:t>
            </w:r>
          </w:p>
        </w:tc>
      </w:tr>
      <w:tr w:rsidR="004971C1" w:rsidRPr="00B34158" w14:paraId="2A1F7D59" w14:textId="77777777" w:rsidTr="004710DC">
        <w:trPr>
          <w:trHeight w:val="300"/>
        </w:trPr>
        <w:tc>
          <w:tcPr>
            <w:tcW w:w="440" w:type="dxa"/>
            <w:noWrap/>
            <w:vAlign w:val="center"/>
            <w:hideMark/>
          </w:tcPr>
          <w:p w14:paraId="3226E9EF" w14:textId="15215CD6" w:rsidR="00B34158" w:rsidRPr="00B34158" w:rsidRDefault="004710DC" w:rsidP="004710DC">
            <w:pPr>
              <w:rPr>
                <w:rFonts w:ascii="Calibri" w:eastAsia="Times New Roman" w:hAnsi="Calibri" w:cs="Calibri"/>
                <w:color w:val="000000"/>
              </w:rPr>
            </w:pPr>
            <w:r>
              <w:rPr>
                <w:rFonts w:ascii="Calibri" w:eastAsia="Times New Roman" w:hAnsi="Calibri" w:cs="Calibri"/>
                <w:color w:val="000000"/>
              </w:rPr>
              <w:t>37</w:t>
            </w:r>
          </w:p>
        </w:tc>
        <w:tc>
          <w:tcPr>
            <w:tcW w:w="3020" w:type="dxa"/>
            <w:noWrap/>
            <w:vAlign w:val="center"/>
            <w:hideMark/>
          </w:tcPr>
          <w:p w14:paraId="19E933F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SAMCO-PCO-SDW-STR-056-R00</w:t>
            </w:r>
          </w:p>
        </w:tc>
        <w:tc>
          <w:tcPr>
            <w:tcW w:w="720" w:type="dxa"/>
            <w:noWrap/>
            <w:vAlign w:val="center"/>
            <w:hideMark/>
          </w:tcPr>
          <w:p w14:paraId="227A6E48"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56</w:t>
            </w:r>
          </w:p>
        </w:tc>
        <w:tc>
          <w:tcPr>
            <w:tcW w:w="720" w:type="dxa"/>
            <w:noWrap/>
            <w:vAlign w:val="center"/>
            <w:hideMark/>
          </w:tcPr>
          <w:p w14:paraId="4DE58FCE"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w:t>
            </w:r>
          </w:p>
        </w:tc>
        <w:tc>
          <w:tcPr>
            <w:tcW w:w="1350" w:type="dxa"/>
            <w:noWrap/>
            <w:vAlign w:val="center"/>
            <w:hideMark/>
          </w:tcPr>
          <w:p w14:paraId="7ACAAEE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25-03-2026</w:t>
            </w:r>
          </w:p>
        </w:tc>
        <w:tc>
          <w:tcPr>
            <w:tcW w:w="1350" w:type="dxa"/>
            <w:noWrap/>
            <w:vAlign w:val="center"/>
            <w:hideMark/>
          </w:tcPr>
          <w:p w14:paraId="4CA477F5"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05-04-2026</w:t>
            </w:r>
          </w:p>
        </w:tc>
        <w:tc>
          <w:tcPr>
            <w:tcW w:w="1256" w:type="dxa"/>
            <w:noWrap/>
            <w:vAlign w:val="center"/>
            <w:hideMark/>
          </w:tcPr>
          <w:p w14:paraId="5C9ADA14"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11</w:t>
            </w:r>
          </w:p>
        </w:tc>
        <w:tc>
          <w:tcPr>
            <w:tcW w:w="1378" w:type="dxa"/>
            <w:noWrap/>
            <w:vAlign w:val="center"/>
            <w:hideMark/>
          </w:tcPr>
          <w:p w14:paraId="3BAD1692"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10</w:t>
            </w:r>
          </w:p>
        </w:tc>
        <w:tc>
          <w:tcPr>
            <w:tcW w:w="1380" w:type="dxa"/>
            <w:noWrap/>
            <w:vAlign w:val="center"/>
            <w:hideMark/>
          </w:tcPr>
          <w:p w14:paraId="7A47A8B1" w14:textId="77777777" w:rsidR="00B34158" w:rsidRPr="00B34158" w:rsidRDefault="00B34158" w:rsidP="004710DC">
            <w:pPr>
              <w:rPr>
                <w:rFonts w:ascii="Calibri" w:eastAsia="Times New Roman" w:hAnsi="Calibri" w:cs="Calibri"/>
                <w:color w:val="000000"/>
              </w:rPr>
            </w:pPr>
            <w:r w:rsidRPr="00B34158">
              <w:rPr>
                <w:rFonts w:ascii="Calibri" w:eastAsia="Times New Roman" w:hAnsi="Calibri" w:cs="Calibri"/>
                <w:color w:val="000000"/>
              </w:rPr>
              <w:t>1</w:t>
            </w:r>
          </w:p>
        </w:tc>
      </w:tr>
    </w:tbl>
    <w:p w14:paraId="2B1BB2FC" w14:textId="77777777" w:rsidR="00B34158" w:rsidRPr="00A6745E" w:rsidRDefault="00B34158" w:rsidP="00B34158">
      <w:pPr>
        <w:pStyle w:val="ListParagraph"/>
        <w:ind w:left="450"/>
        <w:contextualSpacing w:val="0"/>
        <w:jc w:val="both"/>
        <w:rPr>
          <w:sz w:val="24"/>
          <w:szCs w:val="24"/>
        </w:rPr>
      </w:pPr>
    </w:p>
    <w:p w14:paraId="01B2DFD4" w14:textId="77777777" w:rsidR="00C93DD0" w:rsidRPr="00976EB6" w:rsidRDefault="00C93DD0" w:rsidP="00976EB6">
      <w:pPr>
        <w:spacing w:line="276" w:lineRule="auto"/>
        <w:ind w:left="180"/>
        <w:jc w:val="both"/>
        <w:rPr>
          <w:rFonts w:cstheme="minorHAnsi"/>
          <w:b/>
          <w:bCs/>
          <w:sz w:val="24"/>
          <w:szCs w:val="24"/>
          <w:u w:val="single"/>
        </w:rPr>
      </w:pPr>
      <w:r w:rsidRPr="00976EB6">
        <w:rPr>
          <w:rFonts w:cstheme="minorHAnsi"/>
          <w:b/>
          <w:bCs/>
          <w:sz w:val="24"/>
          <w:szCs w:val="24"/>
          <w:u w:val="single"/>
        </w:rPr>
        <w:t>Entitlement</w:t>
      </w:r>
    </w:p>
    <w:p w14:paraId="2A0ECF99" w14:textId="1BDD59FC" w:rsidR="00C93DD0" w:rsidRPr="00A6745E" w:rsidRDefault="00A6745E" w:rsidP="00A6745E">
      <w:pPr>
        <w:pStyle w:val="ListParagraph"/>
        <w:numPr>
          <w:ilvl w:val="0"/>
          <w:numId w:val="14"/>
        </w:numPr>
        <w:contextualSpacing w:val="0"/>
        <w:jc w:val="both"/>
        <w:rPr>
          <w:sz w:val="24"/>
          <w:szCs w:val="24"/>
        </w:rPr>
      </w:pPr>
      <w:r w:rsidRPr="0061251F">
        <w:rPr>
          <w:sz w:val="24"/>
          <w:szCs w:val="24"/>
        </w:rPr>
        <w:t>Accordingly, by virtue of this Claim, the Contractor hereby claims i</w:t>
      </w:r>
      <w:r>
        <w:rPr>
          <w:sz w:val="24"/>
          <w:szCs w:val="24"/>
        </w:rPr>
        <w:t xml:space="preserve">ts entitlement to an </w:t>
      </w:r>
      <w:r w:rsidRPr="0061251F">
        <w:rPr>
          <w:sz w:val="24"/>
          <w:szCs w:val="24"/>
        </w:rPr>
        <w:t>Extension of Time for Completion for the period of delayed payments, pursuant to Sub-Clause 14.8 and Sub-Clause 8.4 of the Particular Conditions of Contract, for</w:t>
      </w:r>
      <w:r w:rsidR="008C2CB8">
        <w:rPr>
          <w:sz w:val="24"/>
          <w:szCs w:val="24"/>
        </w:rPr>
        <w:t xml:space="preserve"> </w:t>
      </w:r>
      <w:r w:rsidR="0074513C">
        <w:rPr>
          <w:sz w:val="24"/>
          <w:szCs w:val="24"/>
        </w:rPr>
        <w:t>49</w:t>
      </w:r>
      <w:r w:rsidRPr="0061251F">
        <w:rPr>
          <w:sz w:val="24"/>
          <w:szCs w:val="24"/>
        </w:rPr>
        <w:t xml:space="preserve"> day</w:t>
      </w:r>
      <w:r>
        <w:rPr>
          <w:sz w:val="24"/>
          <w:szCs w:val="24"/>
        </w:rPr>
        <w:t>s</w:t>
      </w:r>
    </w:p>
    <w:p w14:paraId="32F37F02" w14:textId="77777777" w:rsidR="00C93DD0" w:rsidRDefault="00C93DD0">
      <w:r>
        <w:br w:type="page"/>
      </w:r>
    </w:p>
    <w:p w14:paraId="7C8CC08D" w14:textId="77777777" w:rsidR="00C93DD0" w:rsidRDefault="00C93DD0" w:rsidP="00976EB6">
      <w:pPr>
        <w:pStyle w:val="Heading1"/>
        <w:ind w:left="0" w:hanging="270"/>
      </w:pPr>
      <w:bookmarkStart w:id="16" w:name="_Toc230524575"/>
      <w:r w:rsidRPr="00C93DD0">
        <w:lastRenderedPageBreak/>
        <w:t>Consolidated Summary of Entitlements</w:t>
      </w:r>
      <w:bookmarkEnd w:id="16"/>
    </w:p>
    <w:p w14:paraId="3EC3EA44" w14:textId="113BE413" w:rsidR="00C93DD0" w:rsidRPr="00976EB6" w:rsidRDefault="00C93DD0">
      <w:pPr>
        <w:pStyle w:val="ListParagraph"/>
        <w:numPr>
          <w:ilvl w:val="0"/>
          <w:numId w:val="16"/>
        </w:numPr>
        <w:spacing w:line="276" w:lineRule="auto"/>
        <w:ind w:left="180" w:firstLine="0"/>
        <w:contextualSpacing w:val="0"/>
        <w:jc w:val="both"/>
        <w:rPr>
          <w:rFonts w:cstheme="minorHAnsi"/>
          <w:b/>
          <w:bCs/>
          <w:sz w:val="24"/>
          <w:szCs w:val="24"/>
          <w:u w:val="single"/>
        </w:rPr>
      </w:pPr>
      <w:r w:rsidRPr="00976EB6">
        <w:rPr>
          <w:rFonts w:cstheme="minorHAnsi"/>
          <w:b/>
          <w:bCs/>
          <w:sz w:val="24"/>
          <w:szCs w:val="24"/>
          <w:u w:val="single"/>
        </w:rPr>
        <w:t>Extension of Time for Completion</w:t>
      </w:r>
    </w:p>
    <w:p w14:paraId="7CFF1515" w14:textId="77777777" w:rsidR="00C93DD0" w:rsidRDefault="00C93DD0" w:rsidP="00976EB6">
      <w:pPr>
        <w:spacing w:before="100" w:after="100" w:line="280" w:lineRule="auto"/>
        <w:jc w:val="both"/>
      </w:pPr>
      <w:r w:rsidRPr="006E6C6C">
        <w:rPr>
          <w:highlight w:val="yellow"/>
        </w:rPr>
        <w:t>[to be provided by the planning team]</w:t>
      </w:r>
    </w:p>
    <w:p w14:paraId="60D8B36C" w14:textId="77777777" w:rsidR="00C93DD0" w:rsidRDefault="00C93DD0" w:rsidP="00976EB6">
      <w:pPr>
        <w:spacing w:before="100" w:after="100" w:line="280" w:lineRule="auto"/>
        <w:jc w:val="both"/>
      </w:pPr>
    </w:p>
    <w:p w14:paraId="74682C8B" w14:textId="1AD4DA59" w:rsidR="00C93DD0" w:rsidRPr="00976EB6" w:rsidRDefault="00C93DD0">
      <w:pPr>
        <w:pStyle w:val="ListParagraph"/>
        <w:numPr>
          <w:ilvl w:val="0"/>
          <w:numId w:val="17"/>
        </w:numPr>
        <w:spacing w:line="276" w:lineRule="auto"/>
        <w:ind w:left="180" w:firstLine="0"/>
        <w:contextualSpacing w:val="0"/>
        <w:jc w:val="both"/>
        <w:rPr>
          <w:rFonts w:cstheme="minorHAnsi"/>
          <w:b/>
          <w:bCs/>
          <w:sz w:val="24"/>
          <w:szCs w:val="24"/>
          <w:u w:val="single"/>
        </w:rPr>
      </w:pPr>
      <w:r w:rsidRPr="00976EB6">
        <w:rPr>
          <w:rFonts w:cstheme="minorHAnsi"/>
          <w:b/>
          <w:bCs/>
          <w:sz w:val="24"/>
          <w:szCs w:val="24"/>
          <w:u w:val="single"/>
        </w:rPr>
        <w:t>Additional Costs</w:t>
      </w:r>
    </w:p>
    <w:p w14:paraId="5B81C96E" w14:textId="7352D5DB" w:rsidR="00C93DD0" w:rsidRDefault="00C93DD0" w:rsidP="00976EB6">
      <w:pPr>
        <w:spacing w:after="240"/>
        <w:jc w:val="both"/>
        <w:rPr>
          <w:rFonts w:ascii="Calibri" w:hAnsi="Calibri" w:cs="Calibri"/>
          <w:sz w:val="24"/>
          <w:szCs w:val="24"/>
        </w:rPr>
      </w:pPr>
      <w:r>
        <w:t xml:space="preserve">The Contractor hereby claims an </w:t>
      </w:r>
      <w:r w:rsidRPr="00DA6A35">
        <w:rPr>
          <w:rFonts w:ascii="Calibri" w:hAnsi="Calibri" w:cs="Calibri"/>
          <w:sz w:val="24"/>
          <w:szCs w:val="24"/>
        </w:rPr>
        <w:t xml:space="preserve">additional payment of EGP </w:t>
      </w:r>
      <w:r w:rsidR="0074081C" w:rsidRPr="00054F60">
        <w:rPr>
          <w:rFonts w:ascii="Calibri" w:hAnsi="Calibri" w:cs="Calibri"/>
          <w:sz w:val="24"/>
          <w:szCs w:val="24"/>
        </w:rPr>
        <w:t xml:space="preserve">232,772.84 </w:t>
      </w:r>
      <w:r w:rsidRPr="008A14EC">
        <w:rPr>
          <w:rFonts w:ascii="Calibri" w:hAnsi="Calibri" w:cs="Calibri"/>
          <w:sz w:val="24"/>
          <w:szCs w:val="24"/>
          <w:highlight w:val="yellow"/>
        </w:rPr>
        <w:t>(</w:t>
      </w:r>
      <w:r w:rsidRPr="008A14EC">
        <w:rPr>
          <w:rFonts w:ascii="Calibri" w:hAnsi="Calibri" w:cs="Calibri"/>
          <w:sz w:val="24"/>
          <w:szCs w:val="24"/>
          <w:highlight w:val="red"/>
        </w:rPr>
        <w:t>One Hundred Fourteen Thousand</w:t>
      </w:r>
      <w:r w:rsidRPr="008A14EC">
        <w:rPr>
          <w:rFonts w:ascii="Calibri" w:hAnsi="Calibri" w:cs="Calibri"/>
          <w:sz w:val="24"/>
          <w:szCs w:val="24"/>
          <w:highlight w:val="yellow"/>
        </w:rPr>
        <w:t xml:space="preserve">, Six </w:t>
      </w:r>
      <w:r w:rsidRPr="008A14EC">
        <w:rPr>
          <w:rFonts w:ascii="Calibri" w:hAnsi="Calibri" w:cs="Calibri"/>
          <w:sz w:val="24"/>
          <w:szCs w:val="24"/>
          <w:highlight w:val="red"/>
        </w:rPr>
        <w:t xml:space="preserve">Hundred </w:t>
      </w:r>
      <w:r w:rsidRPr="008A14EC">
        <w:rPr>
          <w:rFonts w:ascii="Calibri" w:hAnsi="Calibri" w:cs="Calibri"/>
          <w:sz w:val="24"/>
          <w:szCs w:val="24"/>
          <w:highlight w:val="yellow"/>
        </w:rPr>
        <w:t>and Eighty-</w:t>
      </w:r>
      <w:r w:rsidRPr="008A14EC">
        <w:rPr>
          <w:rFonts w:ascii="Calibri" w:hAnsi="Calibri" w:cs="Calibri"/>
          <w:sz w:val="24"/>
          <w:szCs w:val="24"/>
          <w:highlight w:val="red"/>
        </w:rPr>
        <w:t xml:space="preserve">Three Egyptian </w:t>
      </w:r>
      <w:r w:rsidRPr="008A14EC">
        <w:rPr>
          <w:rFonts w:ascii="Calibri" w:hAnsi="Calibri" w:cs="Calibri"/>
          <w:sz w:val="24"/>
          <w:szCs w:val="24"/>
          <w:highlight w:val="yellow"/>
        </w:rPr>
        <w:t xml:space="preserve">Pounds </w:t>
      </w:r>
      <w:r w:rsidRPr="008A14EC">
        <w:rPr>
          <w:rFonts w:ascii="Calibri" w:hAnsi="Calibri" w:cs="Calibri"/>
          <w:sz w:val="24"/>
          <w:szCs w:val="24"/>
          <w:highlight w:val="red"/>
        </w:rPr>
        <w:t xml:space="preserve">and </w:t>
      </w:r>
      <w:r w:rsidRPr="008A14EC">
        <w:rPr>
          <w:rFonts w:ascii="Calibri" w:hAnsi="Calibri" w:cs="Calibri"/>
          <w:sz w:val="24"/>
          <w:szCs w:val="24"/>
          <w:highlight w:val="yellow"/>
        </w:rPr>
        <w:t>25/</w:t>
      </w:r>
      <w:r w:rsidRPr="008A14EC">
        <w:rPr>
          <w:rFonts w:ascii="Calibri" w:hAnsi="Calibri" w:cs="Calibri"/>
          <w:sz w:val="24"/>
          <w:szCs w:val="24"/>
          <w:highlight w:val="red"/>
        </w:rPr>
        <w:t>100</w:t>
      </w:r>
      <w:r w:rsidRPr="008A14EC">
        <w:rPr>
          <w:rFonts w:ascii="Calibri" w:hAnsi="Calibri" w:cs="Calibri"/>
          <w:sz w:val="24"/>
          <w:szCs w:val="24"/>
          <w:highlight w:val="yellow"/>
        </w:rPr>
        <w:t>)</w:t>
      </w:r>
      <w:r w:rsidRPr="00DA6A35">
        <w:rPr>
          <w:rFonts w:ascii="Calibri" w:hAnsi="Calibri" w:cs="Calibri"/>
          <w:sz w:val="24"/>
          <w:szCs w:val="24"/>
        </w:rPr>
        <w:t xml:space="preserve"> as interest on delayed payments up to the cut-off date of this submission in accordance with Sub-Clause 14.8 of the Particular Conditions of Contract.</w:t>
      </w:r>
    </w:p>
    <w:p w14:paraId="1D196165" w14:textId="77777777" w:rsidR="00C93DD0" w:rsidRPr="00DA6A35" w:rsidRDefault="00C93DD0" w:rsidP="00976EB6">
      <w:pPr>
        <w:spacing w:after="240"/>
        <w:jc w:val="both"/>
        <w:rPr>
          <w:rFonts w:ascii="Calibri" w:hAnsi="Calibri" w:cs="Calibri"/>
          <w:sz w:val="24"/>
          <w:szCs w:val="24"/>
        </w:rPr>
      </w:pPr>
      <w:r w:rsidRPr="00DA6A35">
        <w:rPr>
          <w:rFonts w:ascii="Calibri" w:hAnsi="Calibri" w:cs="Calibri"/>
          <w:sz w:val="24"/>
          <w:szCs w:val="24"/>
        </w:rPr>
        <w:t>The Contractor's entitlement to an extension of Time for Completion gives rise to a corresponding entitlement to prolongation costs. Given the ongoing nature of several delay events and the requirement to complete the delay analysis, prolongation costs will be quantified in full in a separate dedicated submission to be served on the Engineer in due course.</w:t>
      </w:r>
    </w:p>
    <w:p w14:paraId="71BA30C3" w14:textId="77777777" w:rsidR="00C93DD0" w:rsidRDefault="00C93DD0" w:rsidP="00976EB6">
      <w:pPr>
        <w:spacing w:before="100" w:after="100" w:line="280" w:lineRule="auto"/>
        <w:jc w:val="both"/>
      </w:pPr>
      <w:r>
        <w:t>The Contractor respectfully requests the Engineer to determine and certify the Contractor's entitlements set out in this submission in accordance with Sub-Clause 3.5 [Determinations] and Sub-Clause 20.1 [Contractor's Claims] of the Conditions of Contract, without delay.</w:t>
      </w:r>
    </w:p>
    <w:p w14:paraId="0EED9736" w14:textId="77777777" w:rsidR="00C93DD0" w:rsidRDefault="00C93DD0" w:rsidP="00976EB6">
      <w:pPr>
        <w:spacing w:before="100" w:after="100" w:line="280" w:lineRule="auto"/>
        <w:jc w:val="both"/>
      </w:pPr>
    </w:p>
    <w:p w14:paraId="4BCEBB86" w14:textId="5F7E7128" w:rsidR="00C93DD0" w:rsidRPr="00645EBA" w:rsidRDefault="00C93DD0" w:rsidP="00976EB6">
      <w:pPr>
        <w:pStyle w:val="Heading1"/>
        <w:ind w:left="90" w:hanging="270"/>
      </w:pPr>
      <w:bookmarkStart w:id="17" w:name="_Toc230524576"/>
      <w:r w:rsidRPr="00645EBA">
        <w:t>Caveat</w:t>
      </w:r>
      <w:bookmarkEnd w:id="17"/>
    </w:p>
    <w:p w14:paraId="54FCD367" w14:textId="4DD63A1C" w:rsidR="00C93DD0" w:rsidRPr="00645EBA" w:rsidRDefault="00C93DD0" w:rsidP="003653E3">
      <w:pPr>
        <w:spacing w:before="100" w:after="100" w:line="280" w:lineRule="auto"/>
        <w:jc w:val="both"/>
      </w:pPr>
      <w:r w:rsidRPr="00645EBA">
        <w:t xml:space="preserve">This is a claim submission for the purpose of providing a supported case for the Contractor’s entitlement to </w:t>
      </w:r>
      <w:r>
        <w:t>e</w:t>
      </w:r>
      <w:r w:rsidRPr="00645EBA">
        <w:t>xtension</w:t>
      </w:r>
      <w:r>
        <w:t xml:space="preserve"> </w:t>
      </w:r>
      <w:r w:rsidRPr="00645EBA">
        <w:t xml:space="preserve">of Time </w:t>
      </w:r>
      <w:r>
        <w:t xml:space="preserve">for Completion </w:t>
      </w:r>
      <w:r w:rsidRPr="00645EBA">
        <w:t xml:space="preserve">and the associated cost as a result of the events detailed in this submission. The Contractor reserves </w:t>
      </w:r>
      <w:r w:rsidR="003653E3">
        <w:t>its</w:t>
      </w:r>
      <w:r w:rsidRPr="00645EBA">
        <w:t xml:space="preserve"> rights</w:t>
      </w:r>
      <w:r>
        <w:t xml:space="preserve"> </w:t>
      </w:r>
      <w:r w:rsidRPr="00645EBA">
        <w:t>to amend, supplement, omit</w:t>
      </w:r>
      <w:r w:rsidR="003653E3">
        <w:t>,</w:t>
      </w:r>
      <w:r w:rsidRPr="00645EBA">
        <w:t xml:space="preserve"> or provide further information at any time should this be considered appropriate by either</w:t>
      </w:r>
      <w:r>
        <w:t xml:space="preserve"> </w:t>
      </w:r>
      <w:r w:rsidRPr="00645EBA">
        <w:t>Party.</w:t>
      </w:r>
    </w:p>
    <w:p w14:paraId="60844F57" w14:textId="29111ECF" w:rsidR="00C93DD0" w:rsidRPr="00C93DD0" w:rsidRDefault="00C93DD0" w:rsidP="003653E3">
      <w:pPr>
        <w:spacing w:before="100" w:after="100" w:line="280" w:lineRule="auto"/>
        <w:jc w:val="both"/>
      </w:pPr>
      <w:r w:rsidRPr="00645EBA">
        <w:t>Neither the adopted methodology nor the claim generally takes into account any events taking place for reasons other</w:t>
      </w:r>
      <w:r>
        <w:t xml:space="preserve"> </w:t>
      </w:r>
      <w:r w:rsidRPr="00645EBA">
        <w:t>than the subject matter of the claim or for events occurring during the period of time not considered under the claim.</w:t>
      </w:r>
      <w:r>
        <w:t xml:space="preserve"> </w:t>
      </w:r>
      <w:r w:rsidRPr="00645EBA">
        <w:t xml:space="preserve">Contractor reserves all rights to </w:t>
      </w:r>
      <w:r w:rsidR="003653E3">
        <w:t>pursue such matters separately.</w:t>
      </w:r>
    </w:p>
    <w:sectPr w:rsidR="00C93DD0" w:rsidRPr="00C93DD0" w:rsidSect="00B73B2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79C520" w14:textId="77777777" w:rsidR="00976514" w:rsidRDefault="00976514" w:rsidP="00CD76A7">
      <w:pPr>
        <w:spacing w:after="0" w:line="240" w:lineRule="auto"/>
      </w:pPr>
      <w:r>
        <w:separator/>
      </w:r>
    </w:p>
  </w:endnote>
  <w:endnote w:type="continuationSeparator" w:id="0">
    <w:p w14:paraId="7EA2D7FC" w14:textId="77777777" w:rsidR="00976514" w:rsidRDefault="00976514" w:rsidP="00CD7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328080"/>
      <w:docPartObj>
        <w:docPartGallery w:val="Page Numbers (Bottom of Page)"/>
        <w:docPartUnique/>
      </w:docPartObj>
    </w:sdtPr>
    <w:sdtEndPr>
      <w:rPr>
        <w:noProof/>
      </w:rPr>
    </w:sdtEndPr>
    <w:sdtContent>
      <w:p w14:paraId="29CCCEFE" w14:textId="352847DD" w:rsidR="00976514" w:rsidRDefault="009765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2A2E0B" w14:textId="77777777" w:rsidR="00976514" w:rsidRDefault="00976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80CB90" w14:textId="77777777" w:rsidR="00976514" w:rsidRDefault="00976514" w:rsidP="00CD76A7">
      <w:pPr>
        <w:spacing w:after="0" w:line="240" w:lineRule="auto"/>
      </w:pPr>
      <w:r>
        <w:separator/>
      </w:r>
    </w:p>
  </w:footnote>
  <w:footnote w:type="continuationSeparator" w:id="0">
    <w:p w14:paraId="541DF767" w14:textId="77777777" w:rsidR="00976514" w:rsidRDefault="00976514" w:rsidP="00CD76A7">
      <w:pPr>
        <w:spacing w:after="0" w:line="240" w:lineRule="auto"/>
      </w:pPr>
      <w:r>
        <w:continuationSeparator/>
      </w:r>
    </w:p>
  </w:footnote>
  <w:footnote w:id="1">
    <w:p w14:paraId="675ABD7A" w14:textId="77777777" w:rsidR="00976514" w:rsidRPr="00325F11" w:rsidRDefault="00976514" w:rsidP="0098633C">
      <w:pPr>
        <w:pStyle w:val="FootnoteText"/>
      </w:pPr>
      <w:r>
        <w:rPr>
          <w:rStyle w:val="FootnoteReference"/>
        </w:rPr>
        <w:footnoteRef/>
      </w:r>
      <w:r>
        <w:t xml:space="preserve"> Employer’s letter ref. BIG.P02_ROYA_LT_SAMCO_Commencement Date_002_00</w:t>
      </w:r>
    </w:p>
  </w:footnote>
  <w:footnote w:id="2">
    <w:p w14:paraId="03B55555" w14:textId="77777777" w:rsidR="00976514" w:rsidRDefault="00976514" w:rsidP="00CD76A7">
      <w:pPr>
        <w:pStyle w:val="FootnoteText"/>
      </w:pPr>
      <w:r>
        <w:rPr>
          <w:rStyle w:val="FootnoteReference"/>
        </w:rPr>
        <w:footnoteRef/>
      </w:r>
      <w:r>
        <w:t xml:space="preserve"> Contractor’s letter no.BD-CW-SAMCO-ACE-LET-STR-010 dated 27 September 2025.</w:t>
      </w:r>
    </w:p>
  </w:footnote>
  <w:footnote w:id="3">
    <w:p w14:paraId="5E974D02" w14:textId="77777777" w:rsidR="00976514" w:rsidRDefault="00976514" w:rsidP="00CD76A7">
      <w:pPr>
        <w:pStyle w:val="FootnoteText"/>
      </w:pPr>
      <w:r>
        <w:rPr>
          <w:rStyle w:val="FootnoteReference"/>
        </w:rPr>
        <w:footnoteRef/>
      </w:r>
      <w:r>
        <w:t xml:space="preserve"> Contractor’s letter no.BD-CW-SAMCO-ACE-LET-STR-011 dated 30 September 2025</w:t>
      </w:r>
    </w:p>
  </w:footnote>
  <w:footnote w:id="4">
    <w:p w14:paraId="6D72293B" w14:textId="77777777" w:rsidR="00976514" w:rsidRDefault="00976514" w:rsidP="00CD76A7">
      <w:pPr>
        <w:pStyle w:val="FootnoteText"/>
      </w:pPr>
      <w:r>
        <w:rPr>
          <w:rStyle w:val="FootnoteReference"/>
        </w:rPr>
        <w:footnoteRef/>
      </w:r>
      <w:r>
        <w:t xml:space="preserve"> Contractor’s letter no.BD-CW-SAMCO-ACE-LET-STR-025 dated 26 November 2025</w:t>
      </w:r>
    </w:p>
  </w:footnote>
  <w:footnote w:id="5">
    <w:p w14:paraId="4FA49EAA" w14:textId="77777777" w:rsidR="00976514" w:rsidRDefault="00976514" w:rsidP="00CD76A7">
      <w:pPr>
        <w:pStyle w:val="FootnoteText"/>
      </w:pPr>
      <w:r>
        <w:rPr>
          <w:rStyle w:val="FootnoteReference"/>
        </w:rPr>
        <w:footnoteRef/>
      </w:r>
      <w:r>
        <w:t xml:space="preserve"> Contractor’s letter no.BD-CW-SAMCO-ACE-LET-STR-042 dated 6 January 2026</w:t>
      </w:r>
    </w:p>
  </w:footnote>
  <w:footnote w:id="6">
    <w:p w14:paraId="7967BEB0" w14:textId="77777777" w:rsidR="00976514" w:rsidRDefault="00976514" w:rsidP="00CD76A7">
      <w:pPr>
        <w:pStyle w:val="FootnoteText"/>
      </w:pPr>
      <w:r>
        <w:rPr>
          <w:rStyle w:val="FootnoteReference"/>
        </w:rPr>
        <w:footnoteRef/>
      </w:r>
      <w:r>
        <w:t xml:space="preserve"> Contractor’s letter no.BD-CW-SAMCO-ACE-LET-STR-044 dated 15 January 2026</w:t>
      </w:r>
    </w:p>
  </w:footnote>
  <w:footnote w:id="7">
    <w:p w14:paraId="1C0B6B76" w14:textId="77777777" w:rsidR="00976514" w:rsidRDefault="00976514" w:rsidP="00CD76A7">
      <w:pPr>
        <w:pStyle w:val="FootnoteText"/>
      </w:pPr>
      <w:r>
        <w:rPr>
          <w:rStyle w:val="FootnoteReference"/>
        </w:rPr>
        <w:footnoteRef/>
      </w:r>
      <w:r>
        <w:t xml:space="preserve"> Contractor’s letter no.BD-CW-SAMCO-ACE-LET-STR-048 dated 26 January 2026</w:t>
      </w:r>
    </w:p>
  </w:footnote>
  <w:footnote w:id="8">
    <w:p w14:paraId="7D265BB7" w14:textId="77777777" w:rsidR="00976514" w:rsidRDefault="00976514" w:rsidP="00CD76A7">
      <w:pPr>
        <w:pStyle w:val="FootnoteText"/>
      </w:pPr>
      <w:r>
        <w:rPr>
          <w:rStyle w:val="FootnoteReference"/>
        </w:rPr>
        <w:footnoteRef/>
      </w:r>
      <w:r>
        <w:t xml:space="preserve"> Contractor’s letter no.BD-CW-SAMCO-ACE-LET-STR-051 dated 7 February 2026</w:t>
      </w:r>
    </w:p>
  </w:footnote>
  <w:footnote w:id="9">
    <w:p w14:paraId="4399711E" w14:textId="77777777" w:rsidR="00976514" w:rsidRDefault="00976514" w:rsidP="00CD76A7">
      <w:pPr>
        <w:pStyle w:val="FootnoteText"/>
      </w:pPr>
      <w:r>
        <w:rPr>
          <w:rStyle w:val="FootnoteReference"/>
        </w:rPr>
        <w:footnoteRef/>
      </w:r>
      <w:r>
        <w:t xml:space="preserve"> Engineer’s letter ref. BD-ACEPM-SAMCO-LET-028 dated 16 February 2026.</w:t>
      </w:r>
    </w:p>
  </w:footnote>
  <w:footnote w:id="10">
    <w:p w14:paraId="70956CA1" w14:textId="77777777" w:rsidR="00976514" w:rsidRDefault="00976514" w:rsidP="00CD76A7">
      <w:pPr>
        <w:pStyle w:val="FootnoteText"/>
      </w:pPr>
      <w:r>
        <w:rPr>
          <w:rStyle w:val="FootnoteReference"/>
        </w:rPr>
        <w:footnoteRef/>
      </w:r>
      <w:r>
        <w:t xml:space="preserve"> Contractor’s letter no.BD-CW-SAMCO-ACE-LET-STR-053 dated 24 February 2026</w:t>
      </w:r>
    </w:p>
  </w:footnote>
  <w:footnote w:id="11">
    <w:p w14:paraId="2F75496F" w14:textId="77777777" w:rsidR="00976514" w:rsidRDefault="00976514" w:rsidP="00CD76A7">
      <w:pPr>
        <w:pStyle w:val="FootnoteText"/>
      </w:pPr>
      <w:r>
        <w:rPr>
          <w:rStyle w:val="FootnoteReference"/>
        </w:rPr>
        <w:footnoteRef/>
      </w:r>
      <w:r>
        <w:t xml:space="preserve"> Contractor’s letter no.BD-CW-SAMCO-ACE-LET-STR-062 dated 31 March 2026</w:t>
      </w:r>
    </w:p>
  </w:footnote>
  <w:footnote w:id="12">
    <w:p w14:paraId="418F055C" w14:textId="77777777" w:rsidR="00976514" w:rsidRDefault="00976514" w:rsidP="00CD76A7">
      <w:pPr>
        <w:pStyle w:val="FootnoteText"/>
      </w:pPr>
      <w:r>
        <w:rPr>
          <w:rStyle w:val="FootnoteReference"/>
        </w:rPr>
        <w:footnoteRef/>
      </w:r>
      <w:r>
        <w:t xml:space="preserve"> Contractor’s letter no.BD-CW-SAMCO-ACE-LET-STR-069 dated 24 February 2026</w:t>
      </w:r>
    </w:p>
  </w:footnote>
  <w:footnote w:id="13">
    <w:p w14:paraId="2B152FBC" w14:textId="77777777" w:rsidR="00976514" w:rsidRDefault="00976514" w:rsidP="00B2132A">
      <w:pPr>
        <w:pStyle w:val="FootnoteText"/>
      </w:pPr>
      <w:r>
        <w:rPr>
          <w:rStyle w:val="FootnoteReference"/>
        </w:rPr>
        <w:footnoteRef/>
      </w:r>
      <w:r>
        <w:t xml:space="preserve"> Transmittal Sheet (TRA) No. 006, dated 4</w:t>
      </w:r>
      <w:r w:rsidRPr="00787C36">
        <w:rPr>
          <w:vertAlign w:val="superscript"/>
        </w:rPr>
        <w:t>th</w:t>
      </w:r>
      <w:r>
        <w:t xml:space="preserve"> of August 2025</w:t>
      </w:r>
    </w:p>
  </w:footnote>
  <w:footnote w:id="14">
    <w:p w14:paraId="66D5171C" w14:textId="77777777" w:rsidR="00976514" w:rsidRDefault="00976514" w:rsidP="00B2132A">
      <w:pPr>
        <w:pStyle w:val="FootnoteText"/>
      </w:pPr>
      <w:r>
        <w:rPr>
          <w:rStyle w:val="FootnoteReference"/>
        </w:rPr>
        <w:footnoteRef/>
      </w:r>
      <w:r>
        <w:t xml:space="preserve"> Transmittal Sheet (TRA) No. 013, dated 27</w:t>
      </w:r>
      <w:r w:rsidRPr="00787C36">
        <w:rPr>
          <w:vertAlign w:val="superscript"/>
        </w:rPr>
        <w:t>th</w:t>
      </w:r>
      <w:r>
        <w:t xml:space="preserve"> of October 2025</w:t>
      </w:r>
    </w:p>
  </w:footnote>
  <w:footnote w:id="15">
    <w:p w14:paraId="17E488E2" w14:textId="77777777" w:rsidR="00976514" w:rsidRDefault="00976514" w:rsidP="00B2132A">
      <w:pPr>
        <w:pStyle w:val="FootnoteText"/>
      </w:pPr>
      <w:r>
        <w:rPr>
          <w:rStyle w:val="FootnoteReference"/>
        </w:rPr>
        <w:footnoteRef/>
      </w:r>
      <w:r>
        <w:t xml:space="preserve"> Transmittal Sheet (TRA) No. 017, dated 18</w:t>
      </w:r>
      <w:r w:rsidRPr="00787C36">
        <w:rPr>
          <w:vertAlign w:val="superscript"/>
        </w:rPr>
        <w:t>th</w:t>
      </w:r>
      <w:r>
        <w:t xml:space="preserve"> of March 2026</w:t>
      </w:r>
    </w:p>
  </w:footnote>
  <w:footnote w:id="16">
    <w:p w14:paraId="3563F54F" w14:textId="77777777" w:rsidR="00976514" w:rsidRDefault="00976514" w:rsidP="00B2132A">
      <w:pPr>
        <w:pStyle w:val="FootnoteText"/>
      </w:pPr>
      <w:r>
        <w:rPr>
          <w:rStyle w:val="FootnoteReference"/>
        </w:rPr>
        <w:footnoteRef/>
      </w:r>
      <w:r>
        <w:t xml:space="preserve"> Contractor’s letter No. BD-CW-SAMCO-ACE-LET-STR-063, dated 31</w:t>
      </w:r>
      <w:r w:rsidRPr="004A7C85">
        <w:rPr>
          <w:vertAlign w:val="superscript"/>
        </w:rPr>
        <w:t>st</w:t>
      </w:r>
      <w:r>
        <w:t xml:space="preserve"> of March 2026</w:t>
      </w:r>
    </w:p>
  </w:footnote>
  <w:footnote w:id="17">
    <w:p w14:paraId="56C69BCF" w14:textId="77777777" w:rsidR="00976514" w:rsidRDefault="00976514" w:rsidP="00B2132A">
      <w:pPr>
        <w:pStyle w:val="FootnoteText"/>
      </w:pPr>
      <w:r>
        <w:rPr>
          <w:rStyle w:val="FootnoteReference"/>
        </w:rPr>
        <w:footnoteRef/>
      </w:r>
      <w:r>
        <w:t xml:space="preserve"> Contractor’s Request for Information (RFI) No. 16, dated 4</w:t>
      </w:r>
      <w:r w:rsidRPr="004A7C85">
        <w:rPr>
          <w:vertAlign w:val="superscript"/>
        </w:rPr>
        <w:t>th</w:t>
      </w:r>
      <w:r>
        <w:t xml:space="preserve"> of April 2026</w:t>
      </w:r>
    </w:p>
  </w:footnote>
  <w:footnote w:id="18">
    <w:p w14:paraId="1C543250" w14:textId="77777777" w:rsidR="00976514" w:rsidRDefault="00976514" w:rsidP="00B2132A">
      <w:pPr>
        <w:pStyle w:val="FootnoteText"/>
      </w:pPr>
      <w:r>
        <w:rPr>
          <w:rStyle w:val="FootnoteReference"/>
        </w:rPr>
        <w:footnoteRef/>
      </w:r>
      <w:r>
        <w:t xml:space="preserve"> Contractor’s letter No. BD-CW-SAMCO-ACE-LET-STR-066, dated 11</w:t>
      </w:r>
      <w:r w:rsidRPr="00DF0438">
        <w:rPr>
          <w:vertAlign w:val="superscript"/>
        </w:rPr>
        <w:t>th</w:t>
      </w:r>
      <w:r>
        <w:t xml:space="preserve"> of April 2026</w:t>
      </w:r>
    </w:p>
  </w:footnote>
  <w:footnote w:id="19">
    <w:p w14:paraId="651ADFEE" w14:textId="77777777" w:rsidR="00976514" w:rsidRDefault="00976514" w:rsidP="00B2132A">
      <w:pPr>
        <w:pStyle w:val="FootnoteText"/>
      </w:pPr>
      <w:r>
        <w:rPr>
          <w:rStyle w:val="FootnoteReference"/>
        </w:rPr>
        <w:footnoteRef/>
      </w:r>
      <w:r>
        <w:t xml:space="preserve"> Contractor’s Request for Information (RFI) No. 17, dated 11</w:t>
      </w:r>
      <w:r w:rsidRPr="00DF0438">
        <w:rPr>
          <w:vertAlign w:val="superscript"/>
        </w:rPr>
        <w:t>th</w:t>
      </w:r>
      <w:r>
        <w:t xml:space="preserve"> of April 2026</w:t>
      </w:r>
    </w:p>
  </w:footnote>
  <w:footnote w:id="20">
    <w:p w14:paraId="530DA87E" w14:textId="77777777" w:rsidR="00976514" w:rsidRDefault="00976514" w:rsidP="00B2132A">
      <w:pPr>
        <w:pStyle w:val="FootnoteText"/>
      </w:pPr>
      <w:r>
        <w:rPr>
          <w:rStyle w:val="FootnoteReference"/>
        </w:rPr>
        <w:footnoteRef/>
      </w:r>
      <w:r>
        <w:t xml:space="preserve"> Engineer’s reply to the Contractor’s RFI No. 16, dated 14</w:t>
      </w:r>
      <w:r w:rsidRPr="004A7C85">
        <w:rPr>
          <w:vertAlign w:val="superscript"/>
        </w:rPr>
        <w:t>th</w:t>
      </w:r>
      <w:r>
        <w:t xml:space="preserve"> of April 2026</w:t>
      </w:r>
    </w:p>
  </w:footnote>
  <w:footnote w:id="21">
    <w:p w14:paraId="4E05CD5A" w14:textId="77777777" w:rsidR="00976514" w:rsidRDefault="00976514" w:rsidP="00B2132A">
      <w:pPr>
        <w:pStyle w:val="FootnoteText"/>
      </w:pPr>
      <w:r>
        <w:rPr>
          <w:rStyle w:val="FootnoteReference"/>
        </w:rPr>
        <w:footnoteRef/>
      </w:r>
      <w:r>
        <w:t xml:space="preserve"> Contractor’s letter No. BD-CW-SAMCO-ACE-LET-STR-067, dated 16</w:t>
      </w:r>
      <w:r w:rsidRPr="00DF0438">
        <w:rPr>
          <w:vertAlign w:val="superscript"/>
        </w:rPr>
        <w:t>th</w:t>
      </w:r>
      <w:r>
        <w:t xml:space="preserve"> of April 2026</w:t>
      </w:r>
    </w:p>
  </w:footnote>
  <w:footnote w:id="22">
    <w:p w14:paraId="4FA3DEE5" w14:textId="77777777" w:rsidR="00976514" w:rsidRDefault="00976514" w:rsidP="00B2132A">
      <w:pPr>
        <w:pStyle w:val="FootnoteText"/>
      </w:pPr>
      <w:r>
        <w:rPr>
          <w:rStyle w:val="FootnoteReference"/>
        </w:rPr>
        <w:footnoteRef/>
      </w:r>
      <w:r>
        <w:t xml:space="preserve"> Contractor’s letter No. BD-CW-SAMCO-ACE-LET-STR-067, dated 16</w:t>
      </w:r>
      <w:r w:rsidRPr="00DF0438">
        <w:rPr>
          <w:vertAlign w:val="superscript"/>
        </w:rPr>
        <w:t>th</w:t>
      </w:r>
      <w:r>
        <w:t xml:space="preserve"> of April 2026</w:t>
      </w:r>
    </w:p>
  </w:footnote>
  <w:footnote w:id="23">
    <w:p w14:paraId="5CAAD1EE" w14:textId="77777777" w:rsidR="00976514" w:rsidRDefault="00976514" w:rsidP="00B2132A">
      <w:pPr>
        <w:pStyle w:val="FootnoteText"/>
      </w:pPr>
      <w:r>
        <w:rPr>
          <w:rStyle w:val="FootnoteReference"/>
        </w:rPr>
        <w:footnoteRef/>
      </w:r>
      <w:r>
        <w:t xml:space="preserve"> Transmittal Sheet (TRA) No. 018, dated 30</w:t>
      </w:r>
      <w:r w:rsidRPr="00787C36">
        <w:rPr>
          <w:vertAlign w:val="superscript"/>
        </w:rPr>
        <w:t>th</w:t>
      </w:r>
      <w:r>
        <w:t xml:space="preserve"> of April 2026</w:t>
      </w:r>
    </w:p>
  </w:footnote>
  <w:footnote w:id="24">
    <w:p w14:paraId="6FC07B48" w14:textId="77777777" w:rsidR="00976514" w:rsidRPr="00AD498D" w:rsidRDefault="00976514" w:rsidP="003D48EC">
      <w:pPr>
        <w:pStyle w:val="FootnoteText"/>
      </w:pPr>
      <w:r>
        <w:rPr>
          <w:rStyle w:val="FootnoteReference"/>
        </w:rPr>
        <w:footnoteRef/>
      </w:r>
      <w:r>
        <w:t xml:space="preserve"> Contractor’s letter ref. </w:t>
      </w:r>
      <w:r w:rsidRPr="005D7577">
        <w:t>BD-CW-SAMCO-ACE-LET-STR-028</w:t>
      </w:r>
      <w:r>
        <w:t xml:space="preserve"> dated 6/12/2025</w:t>
      </w:r>
    </w:p>
  </w:footnote>
  <w:footnote w:id="25">
    <w:p w14:paraId="46466773" w14:textId="77777777" w:rsidR="00976514" w:rsidRPr="005D7577" w:rsidRDefault="00976514" w:rsidP="003D48EC">
      <w:pPr>
        <w:pStyle w:val="FootnoteText"/>
      </w:pPr>
      <w:r>
        <w:rPr>
          <w:rStyle w:val="FootnoteReference"/>
        </w:rPr>
        <w:footnoteRef/>
      </w:r>
      <w:r>
        <w:t xml:space="preserve"> Contractor’s letter ref. </w:t>
      </w:r>
      <w:r w:rsidRPr="005D7577">
        <w:t>BD-CW-SAMCO-ACE-LET-STR-046</w:t>
      </w:r>
      <w:r>
        <w:t xml:space="preserve"> dated 24/1/2026</w:t>
      </w:r>
    </w:p>
  </w:footnote>
  <w:footnote w:id="26">
    <w:p w14:paraId="15FB8F01" w14:textId="77777777" w:rsidR="00976514" w:rsidRPr="005D7577" w:rsidRDefault="00976514" w:rsidP="003D48EC">
      <w:pPr>
        <w:pStyle w:val="FootnoteText"/>
      </w:pPr>
      <w:r>
        <w:rPr>
          <w:rStyle w:val="FootnoteReference"/>
        </w:rPr>
        <w:footnoteRef/>
      </w:r>
      <w:r>
        <w:t xml:space="preserve"> Contractor’s letter ref. </w:t>
      </w:r>
      <w:r w:rsidRPr="003E5A01">
        <w:rPr>
          <w:rFonts w:ascii="Calibri" w:eastAsia="Times New Roman" w:hAnsi="Calibri" w:cs="Calibri"/>
          <w:color w:val="000000" w:themeColor="text1"/>
        </w:rPr>
        <w:t>BD-CW-SAMCO-ACE-LET-STR-054</w:t>
      </w:r>
      <w:r>
        <w:rPr>
          <w:rFonts w:ascii="Calibri" w:eastAsia="Times New Roman" w:hAnsi="Calibri" w:cs="Calibri"/>
          <w:color w:val="000000" w:themeColor="text1"/>
        </w:rPr>
        <w:t xml:space="preserve"> dated 24/2/2026</w:t>
      </w:r>
    </w:p>
  </w:footnote>
  <w:footnote w:id="27">
    <w:p w14:paraId="6EA9E63D" w14:textId="77777777" w:rsidR="00976514" w:rsidRPr="005D7577" w:rsidRDefault="00976514" w:rsidP="003D48EC">
      <w:pPr>
        <w:pStyle w:val="FootnoteText"/>
      </w:pPr>
      <w:r>
        <w:rPr>
          <w:rStyle w:val="FootnoteReference"/>
        </w:rPr>
        <w:footnoteRef/>
      </w:r>
      <w:r>
        <w:t xml:space="preserve"> Contractor’s letter ref. </w:t>
      </w:r>
      <w:r w:rsidRPr="003E5A01">
        <w:rPr>
          <w:rFonts w:ascii="Calibri" w:eastAsia="Times New Roman" w:hAnsi="Calibri" w:cs="Calibri"/>
          <w:color w:val="000000" w:themeColor="text1"/>
        </w:rPr>
        <w:t>BD-CW-SAMCO-ACE-LET-STR-05</w:t>
      </w:r>
      <w:r>
        <w:rPr>
          <w:rFonts w:ascii="Calibri" w:eastAsia="Times New Roman" w:hAnsi="Calibri" w:cs="Calibri"/>
          <w:color w:val="000000" w:themeColor="text1"/>
        </w:rPr>
        <w:t>5 dated 24/2/2026</w:t>
      </w:r>
    </w:p>
  </w:footnote>
  <w:footnote w:id="28">
    <w:p w14:paraId="06F299F1" w14:textId="77777777" w:rsidR="00976514" w:rsidRPr="005D7577" w:rsidRDefault="00976514" w:rsidP="003D48EC">
      <w:pPr>
        <w:pStyle w:val="FootnoteText"/>
      </w:pPr>
      <w:r>
        <w:rPr>
          <w:rStyle w:val="FootnoteReference"/>
        </w:rPr>
        <w:footnoteRef/>
      </w:r>
      <w:r>
        <w:t xml:space="preserve"> Contractor’s letter ref. </w:t>
      </w:r>
      <w:r w:rsidRPr="003E5A01">
        <w:rPr>
          <w:rFonts w:ascii="Calibri" w:eastAsia="Times New Roman" w:hAnsi="Calibri" w:cs="Calibri"/>
          <w:color w:val="000000" w:themeColor="text1"/>
        </w:rPr>
        <w:t>BD-CW-SAMCO-ACE-LET-STR-05</w:t>
      </w:r>
      <w:r>
        <w:rPr>
          <w:rFonts w:ascii="Calibri" w:eastAsia="Times New Roman" w:hAnsi="Calibri" w:cs="Calibri"/>
          <w:color w:val="000000" w:themeColor="text1"/>
        </w:rPr>
        <w:t>6 dated 25/2/2026</w:t>
      </w:r>
    </w:p>
  </w:footnote>
  <w:footnote w:id="29">
    <w:p w14:paraId="240855B2" w14:textId="77777777" w:rsidR="00976514" w:rsidRPr="005D7577" w:rsidRDefault="00976514" w:rsidP="003D48EC">
      <w:pPr>
        <w:pStyle w:val="FootnoteText"/>
      </w:pPr>
      <w:r>
        <w:rPr>
          <w:rStyle w:val="FootnoteReference"/>
        </w:rPr>
        <w:footnoteRef/>
      </w:r>
      <w:r>
        <w:t xml:space="preserve"> Contractor’s letter ref. </w:t>
      </w:r>
      <w:r w:rsidRPr="003E5A01">
        <w:rPr>
          <w:rFonts w:ascii="Calibri" w:eastAsia="Times New Roman" w:hAnsi="Calibri" w:cs="Calibri"/>
          <w:color w:val="000000" w:themeColor="text1"/>
        </w:rPr>
        <w:t>BD-CW-SAMCO-ACE-LET-STR-05</w:t>
      </w:r>
      <w:r>
        <w:rPr>
          <w:rFonts w:ascii="Calibri" w:eastAsia="Times New Roman" w:hAnsi="Calibri" w:cs="Calibri"/>
          <w:color w:val="000000" w:themeColor="text1"/>
        </w:rPr>
        <w:t>9 dated 25/3/2026</w:t>
      </w:r>
    </w:p>
  </w:footnote>
  <w:footnote w:id="30">
    <w:p w14:paraId="2E02A735" w14:textId="2E1CB214" w:rsidR="00976514" w:rsidRPr="005D7577" w:rsidRDefault="00976514" w:rsidP="00024FFF">
      <w:pPr>
        <w:pStyle w:val="FootnoteText"/>
      </w:pPr>
      <w:r>
        <w:rPr>
          <w:rStyle w:val="FootnoteReference"/>
        </w:rPr>
        <w:footnoteRef/>
      </w:r>
      <w:r>
        <w:t xml:space="preserve"> Contractor’s letter ref. </w:t>
      </w:r>
      <w:r w:rsidRPr="003E5A01">
        <w:rPr>
          <w:rFonts w:ascii="Calibri" w:eastAsia="Times New Roman" w:hAnsi="Calibri" w:cs="Calibri"/>
          <w:color w:val="000000" w:themeColor="text1"/>
        </w:rPr>
        <w:t>BD-CW-SAMCO-ACE-LET-STR-0</w:t>
      </w:r>
      <w:r>
        <w:rPr>
          <w:rFonts w:ascii="Calibri" w:eastAsia="Times New Roman" w:hAnsi="Calibri" w:cs="Calibri"/>
          <w:color w:val="000000" w:themeColor="text1"/>
        </w:rPr>
        <w:t>68 dated 16/4/2026</w:t>
      </w:r>
    </w:p>
  </w:footnote>
  <w:footnote w:id="31">
    <w:p w14:paraId="36D5659C" w14:textId="77777777" w:rsidR="00976514" w:rsidRPr="005D7577" w:rsidRDefault="00976514" w:rsidP="003D48EC">
      <w:pPr>
        <w:pStyle w:val="FootnoteText"/>
      </w:pPr>
      <w:r>
        <w:rPr>
          <w:rStyle w:val="FootnoteReference"/>
        </w:rPr>
        <w:footnoteRef/>
      </w:r>
      <w:r>
        <w:t xml:space="preserve"> The </w:t>
      </w:r>
      <w:r w:rsidRPr="003E5A01">
        <w:rPr>
          <w:rFonts w:ascii="Calibri" w:eastAsia="Times New Roman" w:hAnsi="Calibri" w:cs="Calibri"/>
          <w:color w:val="000000" w:themeColor="text1"/>
        </w:rPr>
        <w:t>Engineer</w:t>
      </w:r>
      <w:r>
        <w:rPr>
          <w:rFonts w:ascii="Calibri" w:eastAsia="Times New Roman" w:hAnsi="Calibri" w:cs="Calibri"/>
          <w:color w:val="000000" w:themeColor="text1"/>
        </w:rPr>
        <w:t>’s</w:t>
      </w:r>
      <w:r w:rsidRPr="003E5A01">
        <w:rPr>
          <w:rFonts w:ascii="Calibri" w:eastAsia="Times New Roman" w:hAnsi="Calibri" w:cs="Calibri"/>
          <w:color w:val="000000" w:themeColor="text1"/>
        </w:rPr>
        <w:t xml:space="preserve"> letter </w:t>
      </w:r>
      <w:r>
        <w:rPr>
          <w:rFonts w:ascii="Calibri" w:eastAsia="Times New Roman" w:hAnsi="Calibri" w:cs="Calibri"/>
          <w:color w:val="000000" w:themeColor="text1"/>
        </w:rPr>
        <w:t>r</w:t>
      </w:r>
      <w:r w:rsidRPr="003E5A01">
        <w:rPr>
          <w:rFonts w:ascii="Calibri" w:eastAsia="Times New Roman" w:hAnsi="Calibri" w:cs="Calibri"/>
          <w:color w:val="000000" w:themeColor="text1"/>
        </w:rPr>
        <w:t>ef. BD-ACEPM-SAMCO-LET-031</w:t>
      </w:r>
      <w:r>
        <w:rPr>
          <w:rFonts w:ascii="Calibri" w:eastAsia="Times New Roman" w:hAnsi="Calibri" w:cs="Calibri"/>
          <w:color w:val="000000" w:themeColor="text1"/>
        </w:rPr>
        <w:t xml:space="preserve"> dated 19/4/2026</w:t>
      </w:r>
    </w:p>
  </w:footnote>
  <w:footnote w:id="32">
    <w:p w14:paraId="6A952D60" w14:textId="77777777" w:rsidR="00976514" w:rsidRDefault="00976514" w:rsidP="00AC401E">
      <w:pPr>
        <w:pStyle w:val="FootnoteText"/>
        <w:rPr>
          <w:rtl/>
          <w:lang w:bidi="ar-EG"/>
        </w:rPr>
      </w:pPr>
      <w:r>
        <w:rPr>
          <w:rStyle w:val="FootnoteReference"/>
        </w:rPr>
        <w:footnoteRef/>
      </w:r>
      <w:r>
        <w:t xml:space="preserve"> Contractor’s letter, No. BD-CW-SAMCO-ACE-LET-STR-005, dated: 10</w:t>
      </w:r>
      <w:r w:rsidRPr="00C01833">
        <w:rPr>
          <w:vertAlign w:val="superscript"/>
        </w:rPr>
        <w:t>th</w:t>
      </w:r>
      <w:r>
        <w:t xml:space="preserve"> September 2025</w:t>
      </w:r>
    </w:p>
  </w:footnote>
  <w:footnote w:id="33">
    <w:p w14:paraId="77FA9D5B" w14:textId="77777777" w:rsidR="00976514" w:rsidRDefault="00976514" w:rsidP="00AC401E">
      <w:pPr>
        <w:pStyle w:val="FootnoteText"/>
      </w:pPr>
      <w:r>
        <w:rPr>
          <w:rStyle w:val="FootnoteReference"/>
        </w:rPr>
        <w:footnoteRef/>
      </w:r>
      <w:r>
        <w:t xml:space="preserve"> Engineer’s letter, No. BD-ACEPM-SAMCO-LET-005, dated: 17</w:t>
      </w:r>
      <w:r w:rsidRPr="00341345">
        <w:rPr>
          <w:vertAlign w:val="superscript"/>
        </w:rPr>
        <w:t>th</w:t>
      </w:r>
      <w:r>
        <w:t xml:space="preserve"> September 2025</w:t>
      </w:r>
    </w:p>
  </w:footnote>
  <w:footnote w:id="34">
    <w:p w14:paraId="647391F6" w14:textId="77777777" w:rsidR="00976514" w:rsidRDefault="00976514" w:rsidP="00AC401E">
      <w:pPr>
        <w:pStyle w:val="FootnoteText"/>
      </w:pPr>
      <w:r>
        <w:rPr>
          <w:rStyle w:val="FootnoteReference"/>
        </w:rPr>
        <w:footnoteRef/>
      </w:r>
      <w:r>
        <w:t xml:space="preserve"> Employer’s Letter, No. BIG.P02_ROYA_LT_SAMCO_Commencement Date_002_00</w:t>
      </w:r>
    </w:p>
  </w:footnote>
  <w:footnote w:id="35">
    <w:p w14:paraId="40B36568" w14:textId="77777777" w:rsidR="00976514" w:rsidRDefault="00976514" w:rsidP="00AC401E">
      <w:pPr>
        <w:pStyle w:val="FootnoteText"/>
      </w:pPr>
      <w:r>
        <w:rPr>
          <w:rStyle w:val="FootnoteReference"/>
        </w:rPr>
        <w:footnoteRef/>
      </w:r>
      <w:r>
        <w:t xml:space="preserve"> Contractor’s letter, No. BD-CW-SAMCO-ACE-LET-STR-012, dated: 30</w:t>
      </w:r>
      <w:r w:rsidRPr="00B21776">
        <w:rPr>
          <w:vertAlign w:val="superscript"/>
        </w:rPr>
        <w:t>th</w:t>
      </w:r>
      <w:r>
        <w:t xml:space="preserve"> September 2025</w:t>
      </w:r>
    </w:p>
  </w:footnote>
  <w:footnote w:id="36">
    <w:p w14:paraId="3D4614DB" w14:textId="77777777" w:rsidR="00976514" w:rsidRDefault="00976514" w:rsidP="00AC401E">
      <w:pPr>
        <w:pStyle w:val="FootnoteText"/>
        <w:rPr>
          <w:lang w:bidi="ar-EG"/>
        </w:rPr>
      </w:pPr>
      <w:r>
        <w:rPr>
          <w:rStyle w:val="FootnoteReference"/>
        </w:rPr>
        <w:footnoteRef/>
      </w:r>
      <w:r>
        <w:t xml:space="preserve"> </w:t>
      </w:r>
      <w:r>
        <w:rPr>
          <w:lang w:bidi="ar-EG"/>
        </w:rPr>
        <w:t>Engineer’s letter, No. BD-ACEPM-SAMCO-LET-011, dated: 4</w:t>
      </w:r>
      <w:r w:rsidRPr="00DD117A">
        <w:rPr>
          <w:vertAlign w:val="superscript"/>
          <w:lang w:bidi="ar-EG"/>
        </w:rPr>
        <w:t>th</w:t>
      </w:r>
      <w:r>
        <w:rPr>
          <w:lang w:bidi="ar-EG"/>
        </w:rPr>
        <w:t xml:space="preserve"> October 2025</w:t>
      </w:r>
    </w:p>
  </w:footnote>
  <w:footnote w:id="37">
    <w:p w14:paraId="449AF9BD" w14:textId="77777777" w:rsidR="00976514" w:rsidRDefault="00976514" w:rsidP="00AC401E">
      <w:pPr>
        <w:pStyle w:val="FootnoteText"/>
        <w:rPr>
          <w:rtl/>
          <w:lang w:bidi="ar-EG"/>
        </w:rPr>
      </w:pPr>
      <w:r>
        <w:rPr>
          <w:rStyle w:val="FootnoteReference"/>
        </w:rPr>
        <w:footnoteRef/>
      </w:r>
      <w:r>
        <w:t xml:space="preserve"> Engineer’s letter, No. BD-ACEPM-SAMCO-LET-014, dated: 12</w:t>
      </w:r>
      <w:r w:rsidRPr="00DD117A">
        <w:rPr>
          <w:vertAlign w:val="superscript"/>
        </w:rPr>
        <w:t>th</w:t>
      </w:r>
      <w:r>
        <w:t xml:space="preserve"> October 2025</w:t>
      </w:r>
    </w:p>
  </w:footnote>
  <w:footnote w:id="38">
    <w:p w14:paraId="086B9BE2" w14:textId="77777777" w:rsidR="00976514" w:rsidRDefault="00976514" w:rsidP="00AC401E">
      <w:pPr>
        <w:pStyle w:val="FootnoteText"/>
        <w:rPr>
          <w:rtl/>
          <w:lang w:bidi="ar-EG"/>
        </w:rPr>
      </w:pPr>
      <w:r>
        <w:rPr>
          <w:rStyle w:val="FootnoteReference"/>
        </w:rPr>
        <w:footnoteRef/>
      </w:r>
      <w:r>
        <w:t xml:space="preserve"> Contractor’s letter, No. BD-CW-SAMCO-ACE-LET-018, dated: 13</w:t>
      </w:r>
      <w:r w:rsidRPr="00CC58D2">
        <w:rPr>
          <w:vertAlign w:val="superscript"/>
        </w:rPr>
        <w:t>th</w:t>
      </w:r>
      <w:r>
        <w:t xml:space="preserve"> October 2025</w:t>
      </w:r>
    </w:p>
  </w:footnote>
  <w:footnote w:id="39">
    <w:p w14:paraId="2347E6E0" w14:textId="77777777" w:rsidR="00976514" w:rsidRDefault="00976514" w:rsidP="00AC401E">
      <w:pPr>
        <w:pStyle w:val="FootnoteText"/>
      </w:pPr>
      <w:r>
        <w:rPr>
          <w:rStyle w:val="FootnoteReference"/>
        </w:rPr>
        <w:footnoteRef/>
      </w:r>
      <w:r>
        <w:t xml:space="preserve"> Engineer’s letter, No. BD-ACEPM-SAMCO-LET-015, dated: 15</w:t>
      </w:r>
      <w:r w:rsidRPr="00A05399">
        <w:rPr>
          <w:vertAlign w:val="superscript"/>
        </w:rPr>
        <w:t>th</w:t>
      </w:r>
      <w:r>
        <w:t xml:space="preserve"> October 2025</w:t>
      </w:r>
    </w:p>
  </w:footnote>
  <w:footnote w:id="40">
    <w:p w14:paraId="1870D494" w14:textId="77777777" w:rsidR="00976514" w:rsidRDefault="00976514" w:rsidP="00AC401E">
      <w:pPr>
        <w:pStyle w:val="FootnoteText"/>
      </w:pPr>
      <w:r>
        <w:rPr>
          <w:rStyle w:val="FootnoteReference"/>
        </w:rPr>
        <w:footnoteRef/>
      </w:r>
      <w:r>
        <w:t xml:space="preserve"> Contractor’s letter, No. BD-CW-SAMCO-ACE-LET-020, dated: 27</w:t>
      </w:r>
      <w:r w:rsidRPr="00925C21">
        <w:rPr>
          <w:vertAlign w:val="superscript"/>
        </w:rPr>
        <w:t>th</w:t>
      </w:r>
      <w:r>
        <w:t xml:space="preserve"> October 2025</w:t>
      </w:r>
    </w:p>
  </w:footnote>
  <w:footnote w:id="41">
    <w:p w14:paraId="64386F72" w14:textId="77777777" w:rsidR="00976514" w:rsidRDefault="00976514" w:rsidP="005B5409">
      <w:pPr>
        <w:pStyle w:val="FootnoteText"/>
      </w:pPr>
      <w:r>
        <w:rPr>
          <w:rStyle w:val="FootnoteReference"/>
        </w:rPr>
        <w:footnoteRef/>
      </w:r>
      <w:r>
        <w:t xml:space="preserve"> Contractor’s Letter No. BD-CW-SAMCO-ACE-LET-STR-060, dated 25</w:t>
      </w:r>
      <w:r w:rsidRPr="00B05FAD">
        <w:rPr>
          <w:vertAlign w:val="superscript"/>
        </w:rPr>
        <w:t>th</w:t>
      </w:r>
      <w:r>
        <w:t xml:space="preserve"> of March 2026, Contractor’s Letter No. BD-CW-SAMCO-ACE-LET-STR-061, dated 29</w:t>
      </w:r>
      <w:r w:rsidRPr="00B05FAD">
        <w:rPr>
          <w:vertAlign w:val="superscript"/>
        </w:rPr>
        <w:t>th</w:t>
      </w:r>
      <w:r>
        <w:t xml:space="preserve"> of March 2026, and Contractor’s Letter No. BD-CW-SAMCO-ACE-LET-STR-065, dated 2</w:t>
      </w:r>
      <w:r w:rsidRPr="00B05FAD">
        <w:rPr>
          <w:vertAlign w:val="superscript"/>
        </w:rPr>
        <w:t>nd</w:t>
      </w:r>
      <w:r>
        <w:t xml:space="preserve"> of April 2026</w:t>
      </w:r>
    </w:p>
  </w:footnote>
  <w:footnote w:id="42">
    <w:p w14:paraId="6418470C" w14:textId="77777777" w:rsidR="00976514" w:rsidRDefault="00976514" w:rsidP="005B5409">
      <w:pPr>
        <w:pStyle w:val="FootnoteText"/>
      </w:pPr>
      <w:r>
        <w:rPr>
          <w:rStyle w:val="FootnoteReference"/>
        </w:rPr>
        <w:footnoteRef/>
      </w:r>
      <w:r>
        <w:t xml:space="preserve"> </w:t>
      </w:r>
      <w:r w:rsidRPr="00A476B2">
        <w:t>https://www.wunderground.com/history/monthly/eg/al-nozha/HECA/date/2026-3</w:t>
      </w:r>
    </w:p>
  </w:footnote>
  <w:footnote w:id="43">
    <w:p w14:paraId="126A8103" w14:textId="77777777" w:rsidR="00976514" w:rsidRDefault="00976514" w:rsidP="005B5409">
      <w:pPr>
        <w:pStyle w:val="FootnoteText"/>
      </w:pPr>
      <w:r>
        <w:rPr>
          <w:rStyle w:val="FootnoteReference"/>
        </w:rPr>
        <w:footnoteRef/>
      </w:r>
      <w:r>
        <w:t xml:space="preserve"> Contractor’s Letter No. BD-CW-SAMCO-ACE-LET-STR-058, dated 14</w:t>
      </w:r>
      <w:r w:rsidRPr="00B05FAD">
        <w:rPr>
          <w:vertAlign w:val="superscript"/>
        </w:rPr>
        <w:t>th</w:t>
      </w:r>
      <w:r>
        <w:t xml:space="preserve"> of March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A6F26"/>
    <w:multiLevelType w:val="hybridMultilevel"/>
    <w:tmpl w:val="731C6C28"/>
    <w:lvl w:ilvl="0" w:tplc="C91A8CB8">
      <w:start w:val="1"/>
      <w:numFmt w:val="decimal"/>
      <w:lvlText w:val="2.%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1" w15:restartNumberingAfterBreak="0">
    <w:nsid w:val="18EA0107"/>
    <w:multiLevelType w:val="hybridMultilevel"/>
    <w:tmpl w:val="D78A731C"/>
    <w:lvl w:ilvl="0" w:tplc="0409000F">
      <w:start w:val="1"/>
      <w:numFmt w:val="decimal"/>
      <w:pStyle w:val="Heading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123A6"/>
    <w:multiLevelType w:val="multilevel"/>
    <w:tmpl w:val="109A2F22"/>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DB666D9"/>
    <w:multiLevelType w:val="hybridMultilevel"/>
    <w:tmpl w:val="E3B06528"/>
    <w:lvl w:ilvl="0" w:tplc="FFFFFFFF">
      <w:start w:val="1"/>
      <w:numFmt w:val="decimal"/>
      <w:lvlText w:val="%1."/>
      <w:lvlJc w:val="left"/>
      <w:pPr>
        <w:ind w:left="720" w:hanging="360"/>
      </w:pPr>
      <w:rPr>
        <w:rFonts w:hint="default"/>
        <w:b w:val="0"/>
        <w:bCs w:val="0"/>
        <w:color w:val="000000" w:themeColor="text1"/>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977937"/>
    <w:multiLevelType w:val="hybridMultilevel"/>
    <w:tmpl w:val="4AB67B7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 w15:restartNumberingAfterBreak="0">
    <w:nsid w:val="42447BA4"/>
    <w:multiLevelType w:val="hybridMultilevel"/>
    <w:tmpl w:val="757EFFD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64004C"/>
    <w:multiLevelType w:val="hybridMultilevel"/>
    <w:tmpl w:val="40E29F06"/>
    <w:lvl w:ilvl="0" w:tplc="2042C9FE">
      <w:start w:val="3"/>
      <w:numFmt w:val="decimal"/>
      <w:lvlText w:val="%1.2"/>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7" w15:restartNumberingAfterBreak="0">
    <w:nsid w:val="4CEA6D77"/>
    <w:multiLevelType w:val="hybridMultilevel"/>
    <w:tmpl w:val="46489832"/>
    <w:lvl w:ilvl="0" w:tplc="E42615FE">
      <w:start w:val="1"/>
      <w:numFmt w:val="bullet"/>
      <w:lvlText w:val=""/>
      <w:lvlJc w:val="left"/>
      <w:pPr>
        <w:ind w:left="1080" w:hanging="360"/>
      </w:pPr>
      <w:rPr>
        <w:rFonts w:ascii="Symbol" w:eastAsia="Arial" w:hAnsi="Symbo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0BC0BD8"/>
    <w:multiLevelType w:val="hybridMultilevel"/>
    <w:tmpl w:val="0A722838"/>
    <w:lvl w:ilvl="0" w:tplc="C91A8CB8">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7150029"/>
    <w:multiLevelType w:val="hybridMultilevel"/>
    <w:tmpl w:val="84AA085E"/>
    <w:lvl w:ilvl="0" w:tplc="E42615FE">
      <w:start w:val="1"/>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2436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7986F4D"/>
    <w:multiLevelType w:val="hybridMultilevel"/>
    <w:tmpl w:val="58FEA21E"/>
    <w:lvl w:ilvl="0" w:tplc="E350F9CA">
      <w:start w:val="18"/>
      <w:numFmt w:val="decimal"/>
      <w:lvlText w:val="%1."/>
      <w:lvlJc w:val="left"/>
      <w:pPr>
        <w:ind w:left="45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E870D7B"/>
    <w:multiLevelType w:val="hybridMultilevel"/>
    <w:tmpl w:val="5F28EAE8"/>
    <w:lvl w:ilvl="0" w:tplc="AED473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5F5E47"/>
    <w:multiLevelType w:val="hybridMultilevel"/>
    <w:tmpl w:val="0652ED26"/>
    <w:lvl w:ilvl="0" w:tplc="E42615FE">
      <w:start w:val="1"/>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6AD26B2"/>
    <w:multiLevelType w:val="hybridMultilevel"/>
    <w:tmpl w:val="013CB8A4"/>
    <w:lvl w:ilvl="0" w:tplc="36F24DF4">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76238F"/>
    <w:multiLevelType w:val="hybridMultilevel"/>
    <w:tmpl w:val="BB38C80C"/>
    <w:lvl w:ilvl="0" w:tplc="F8C8DA52">
      <w:start w:val="3"/>
      <w:numFmt w:val="decimal"/>
      <w:lvlText w:val="%1.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6" w15:restartNumberingAfterBreak="0">
    <w:nsid w:val="7E11146A"/>
    <w:multiLevelType w:val="hybridMultilevel"/>
    <w:tmpl w:val="A31CED5E"/>
    <w:lvl w:ilvl="0" w:tplc="F2126596">
      <w:start w:val="1"/>
      <w:numFmt w:val="lowerLetter"/>
      <w:lvlText w:val="%1."/>
      <w:lvlJc w:val="left"/>
      <w:pPr>
        <w:ind w:left="1080" w:hanging="360"/>
      </w:pPr>
      <w:rPr>
        <w:rFonts w:ascii="Arial" w:eastAsia="Arial" w:hAnsi="Arial" w:cs="Arial" w:hint="default"/>
        <w:color w:val="40404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6"/>
  </w:num>
  <w:num w:numId="3">
    <w:abstractNumId w:val="12"/>
  </w:num>
  <w:num w:numId="4">
    <w:abstractNumId w:val="3"/>
  </w:num>
  <w:num w:numId="5">
    <w:abstractNumId w:val="14"/>
  </w:num>
  <w:num w:numId="6">
    <w:abstractNumId w:val="4"/>
  </w:num>
  <w:num w:numId="7">
    <w:abstractNumId w:val="2"/>
  </w:num>
  <w:num w:numId="8">
    <w:abstractNumId w:val="13"/>
  </w:num>
  <w:num w:numId="9">
    <w:abstractNumId w:val="7"/>
  </w:num>
  <w:num w:numId="10">
    <w:abstractNumId w:val="9"/>
  </w:num>
  <w:num w:numId="11">
    <w:abstractNumId w:val="5"/>
  </w:num>
  <w:num w:numId="12">
    <w:abstractNumId w:val="10"/>
  </w:num>
  <w:num w:numId="13">
    <w:abstractNumId w:val="0"/>
  </w:num>
  <w:num w:numId="14">
    <w:abstractNumId w:val="11"/>
  </w:num>
  <w:num w:numId="15">
    <w:abstractNumId w:val="8"/>
  </w:num>
  <w:num w:numId="16">
    <w:abstractNumId w:val="15"/>
  </w:num>
  <w:num w:numId="1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6A7"/>
    <w:rsid w:val="00024FFF"/>
    <w:rsid w:val="00037AC6"/>
    <w:rsid w:val="00054F60"/>
    <w:rsid w:val="000633D0"/>
    <w:rsid w:val="000E5E5A"/>
    <w:rsid w:val="00181D68"/>
    <w:rsid w:val="001B0655"/>
    <w:rsid w:val="001F28D7"/>
    <w:rsid w:val="001F35E6"/>
    <w:rsid w:val="00221612"/>
    <w:rsid w:val="00293EAD"/>
    <w:rsid w:val="00335D64"/>
    <w:rsid w:val="00355D02"/>
    <w:rsid w:val="003653E3"/>
    <w:rsid w:val="00367B3F"/>
    <w:rsid w:val="003C4A40"/>
    <w:rsid w:val="003D48EC"/>
    <w:rsid w:val="003E2A67"/>
    <w:rsid w:val="00432281"/>
    <w:rsid w:val="00452F0A"/>
    <w:rsid w:val="0045613D"/>
    <w:rsid w:val="004710DC"/>
    <w:rsid w:val="00474CE1"/>
    <w:rsid w:val="004826FF"/>
    <w:rsid w:val="004971C1"/>
    <w:rsid w:val="004B4248"/>
    <w:rsid w:val="00513835"/>
    <w:rsid w:val="00533CD3"/>
    <w:rsid w:val="005369A0"/>
    <w:rsid w:val="00554ABD"/>
    <w:rsid w:val="00577511"/>
    <w:rsid w:val="005B5409"/>
    <w:rsid w:val="005D3263"/>
    <w:rsid w:val="005E0C87"/>
    <w:rsid w:val="0061251F"/>
    <w:rsid w:val="006E5F78"/>
    <w:rsid w:val="006F75AB"/>
    <w:rsid w:val="007027C6"/>
    <w:rsid w:val="00710624"/>
    <w:rsid w:val="0074081C"/>
    <w:rsid w:val="0074513C"/>
    <w:rsid w:val="00753BEC"/>
    <w:rsid w:val="00757928"/>
    <w:rsid w:val="00767B00"/>
    <w:rsid w:val="007841DC"/>
    <w:rsid w:val="007A4383"/>
    <w:rsid w:val="007B6445"/>
    <w:rsid w:val="007B6807"/>
    <w:rsid w:val="007B7496"/>
    <w:rsid w:val="007F4014"/>
    <w:rsid w:val="008271B9"/>
    <w:rsid w:val="0085370A"/>
    <w:rsid w:val="008A14EC"/>
    <w:rsid w:val="008C2CB8"/>
    <w:rsid w:val="00923406"/>
    <w:rsid w:val="00926507"/>
    <w:rsid w:val="009431A1"/>
    <w:rsid w:val="00976514"/>
    <w:rsid w:val="00976EB6"/>
    <w:rsid w:val="00985451"/>
    <w:rsid w:val="0098633C"/>
    <w:rsid w:val="00987FAF"/>
    <w:rsid w:val="009B27EA"/>
    <w:rsid w:val="00A20076"/>
    <w:rsid w:val="00A422E1"/>
    <w:rsid w:val="00A6745E"/>
    <w:rsid w:val="00A75AB5"/>
    <w:rsid w:val="00AC401E"/>
    <w:rsid w:val="00AD22CF"/>
    <w:rsid w:val="00AE79C0"/>
    <w:rsid w:val="00B13B01"/>
    <w:rsid w:val="00B13F60"/>
    <w:rsid w:val="00B2132A"/>
    <w:rsid w:val="00B34158"/>
    <w:rsid w:val="00B64AC1"/>
    <w:rsid w:val="00B73B2F"/>
    <w:rsid w:val="00BC260C"/>
    <w:rsid w:val="00BD5BBC"/>
    <w:rsid w:val="00BE22C7"/>
    <w:rsid w:val="00BE3265"/>
    <w:rsid w:val="00BE71B6"/>
    <w:rsid w:val="00C51F1B"/>
    <w:rsid w:val="00C93DD0"/>
    <w:rsid w:val="00CB5196"/>
    <w:rsid w:val="00CC75DE"/>
    <w:rsid w:val="00CD76A7"/>
    <w:rsid w:val="00CE62F1"/>
    <w:rsid w:val="00D379E8"/>
    <w:rsid w:val="00D77382"/>
    <w:rsid w:val="00DD44B1"/>
    <w:rsid w:val="00E24BE8"/>
    <w:rsid w:val="00E346E7"/>
    <w:rsid w:val="00EC102C"/>
    <w:rsid w:val="00EC5F5F"/>
    <w:rsid w:val="00EE5087"/>
    <w:rsid w:val="00EF672A"/>
    <w:rsid w:val="00F11071"/>
    <w:rsid w:val="00F51C54"/>
    <w:rsid w:val="00F57CC2"/>
    <w:rsid w:val="00F91C70"/>
    <w:rsid w:val="00FB2FCD"/>
    <w:rsid w:val="00FC2B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65B48"/>
  <w15:chartTrackingRefBased/>
  <w15:docId w15:val="{113C15F7-39B2-490A-9EA0-E990BA0F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3DD0"/>
  </w:style>
  <w:style w:type="paragraph" w:styleId="Heading1">
    <w:name w:val="heading 1"/>
    <w:basedOn w:val="Normal"/>
    <w:next w:val="Normal"/>
    <w:link w:val="Heading1Char"/>
    <w:uiPriority w:val="9"/>
    <w:qFormat/>
    <w:rsid w:val="00CD76A7"/>
    <w:pPr>
      <w:keepNext/>
      <w:keepLines/>
      <w:numPr>
        <w:numId w:val="1"/>
      </w:numPr>
      <w:spacing w:before="240" w:after="0" w:line="360" w:lineRule="auto"/>
      <w:jc w:val="both"/>
      <w:outlineLvl w:val="0"/>
    </w:pPr>
    <w:rPr>
      <w:rFonts w:eastAsiaTheme="majorEastAsia" w:cstheme="minorHAnsi"/>
      <w:b/>
      <w:bCs/>
      <w:sz w:val="28"/>
      <w:szCs w:val="28"/>
      <w:u w:val="single"/>
    </w:rPr>
  </w:style>
  <w:style w:type="paragraph" w:styleId="Heading2">
    <w:name w:val="heading 2"/>
    <w:basedOn w:val="Normal"/>
    <w:next w:val="Normal"/>
    <w:link w:val="Heading2Char"/>
    <w:uiPriority w:val="9"/>
    <w:unhideWhenUsed/>
    <w:qFormat/>
    <w:rsid w:val="00CD76A7"/>
    <w:pPr>
      <w:keepNext/>
      <w:keepLines/>
      <w:spacing w:before="40" w:after="0"/>
      <w:outlineLvl w:val="1"/>
    </w:pPr>
    <w:rPr>
      <w:rFonts w:asciiTheme="majorHAnsi" w:eastAsiaTheme="majorEastAsia" w:hAnsiTheme="majorHAnsi" w:cstheme="majorBidi"/>
      <w:color w:val="374C80" w:themeColor="accent1" w:themeShade="BF"/>
      <w:kern w:val="2"/>
      <w:sz w:val="26"/>
      <w:szCs w:val="26"/>
      <w14:ligatures w14:val="standardContextual"/>
    </w:rPr>
  </w:style>
  <w:style w:type="paragraph" w:styleId="Heading3">
    <w:name w:val="heading 3"/>
    <w:basedOn w:val="Normal"/>
    <w:next w:val="Normal"/>
    <w:link w:val="Heading3Char"/>
    <w:uiPriority w:val="9"/>
    <w:semiHidden/>
    <w:unhideWhenUsed/>
    <w:qFormat/>
    <w:rsid w:val="00CD76A7"/>
    <w:pPr>
      <w:keepNext/>
      <w:keepLines/>
      <w:spacing w:before="40" w:after="0"/>
      <w:outlineLvl w:val="2"/>
    </w:pPr>
    <w:rPr>
      <w:rFonts w:asciiTheme="majorHAnsi" w:eastAsiaTheme="majorEastAsia" w:hAnsiTheme="majorHAnsi" w:cstheme="majorBidi"/>
      <w:color w:val="243255" w:themeColor="accent1" w:themeShade="7F"/>
      <w:kern w:val="2"/>
      <w:sz w:val="24"/>
      <w:szCs w:val="24"/>
      <w14:ligatures w14:val="standardContextual"/>
    </w:rPr>
  </w:style>
  <w:style w:type="paragraph" w:styleId="Heading4">
    <w:name w:val="heading 4"/>
    <w:basedOn w:val="Normal"/>
    <w:next w:val="Normal"/>
    <w:link w:val="Heading4Char"/>
    <w:uiPriority w:val="9"/>
    <w:semiHidden/>
    <w:unhideWhenUsed/>
    <w:qFormat/>
    <w:rsid w:val="00AE79C0"/>
    <w:pPr>
      <w:keepNext/>
      <w:keepLines/>
      <w:spacing w:before="40" w:after="0"/>
      <w:outlineLvl w:val="3"/>
    </w:pPr>
    <w:rPr>
      <w:rFonts w:asciiTheme="majorHAnsi" w:eastAsiaTheme="majorEastAsia" w:hAnsiTheme="majorHAnsi" w:cstheme="majorBidi"/>
      <w:i/>
      <w:iCs/>
      <w:color w:val="374C80" w:themeColor="accent1" w:themeShade="BF"/>
    </w:rPr>
  </w:style>
  <w:style w:type="paragraph" w:styleId="Heading5">
    <w:name w:val="heading 5"/>
    <w:basedOn w:val="Normal"/>
    <w:next w:val="Normal"/>
    <w:link w:val="Heading5Char"/>
    <w:uiPriority w:val="9"/>
    <w:semiHidden/>
    <w:unhideWhenUsed/>
    <w:qFormat/>
    <w:rsid w:val="00AE79C0"/>
    <w:pPr>
      <w:keepNext/>
      <w:keepLines/>
      <w:spacing w:before="40" w:after="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link w:val="Heading6Char"/>
    <w:uiPriority w:val="9"/>
    <w:semiHidden/>
    <w:unhideWhenUsed/>
    <w:qFormat/>
    <w:rsid w:val="00AE79C0"/>
    <w:pPr>
      <w:keepNext/>
      <w:keepLines/>
      <w:spacing w:before="40" w:after="0"/>
      <w:outlineLvl w:val="5"/>
    </w:pPr>
    <w:rPr>
      <w:rFonts w:asciiTheme="majorHAnsi" w:eastAsiaTheme="majorEastAsia" w:hAnsiTheme="majorHAnsi" w:cstheme="majorBidi"/>
      <w:color w:val="243255" w:themeColor="accent1" w:themeShade="7F"/>
    </w:rPr>
  </w:style>
  <w:style w:type="paragraph" w:styleId="Heading7">
    <w:name w:val="heading 7"/>
    <w:basedOn w:val="Normal"/>
    <w:next w:val="Normal"/>
    <w:link w:val="Heading7Char"/>
    <w:uiPriority w:val="9"/>
    <w:semiHidden/>
    <w:unhideWhenUsed/>
    <w:qFormat/>
    <w:rsid w:val="00AE79C0"/>
    <w:pPr>
      <w:keepNext/>
      <w:keepLines/>
      <w:spacing w:before="40" w:after="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semiHidden/>
    <w:unhideWhenUsed/>
    <w:qFormat/>
    <w:rsid w:val="00AE79C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E79C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A7"/>
    <w:rPr>
      <w:rFonts w:eastAsiaTheme="majorEastAsia" w:cstheme="minorHAnsi"/>
      <w:b/>
      <w:bCs/>
      <w:sz w:val="28"/>
      <w:szCs w:val="28"/>
      <w:u w:val="single"/>
    </w:rPr>
  </w:style>
  <w:style w:type="character" w:customStyle="1" w:styleId="Heading2Char">
    <w:name w:val="Heading 2 Char"/>
    <w:basedOn w:val="DefaultParagraphFont"/>
    <w:link w:val="Heading2"/>
    <w:uiPriority w:val="9"/>
    <w:rsid w:val="00CD76A7"/>
    <w:rPr>
      <w:rFonts w:asciiTheme="majorHAnsi" w:eastAsiaTheme="majorEastAsia" w:hAnsiTheme="majorHAnsi" w:cstheme="majorBidi"/>
      <w:color w:val="374C80"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CD76A7"/>
    <w:rPr>
      <w:rFonts w:asciiTheme="majorHAnsi" w:eastAsiaTheme="majorEastAsia" w:hAnsiTheme="majorHAnsi" w:cstheme="majorBidi"/>
      <w:color w:val="243255" w:themeColor="accent1" w:themeShade="7F"/>
      <w:kern w:val="2"/>
      <w:sz w:val="24"/>
      <w:szCs w:val="24"/>
      <w14:ligatures w14:val="standardContextual"/>
    </w:rPr>
  </w:style>
  <w:style w:type="character" w:customStyle="1" w:styleId="Heading4Char">
    <w:name w:val="Heading 4 Char"/>
    <w:basedOn w:val="DefaultParagraphFont"/>
    <w:link w:val="Heading4"/>
    <w:uiPriority w:val="9"/>
    <w:semiHidden/>
    <w:rsid w:val="00AE79C0"/>
    <w:rPr>
      <w:rFonts w:asciiTheme="majorHAnsi" w:eastAsiaTheme="majorEastAsia" w:hAnsiTheme="majorHAnsi" w:cstheme="majorBidi"/>
      <w:i/>
      <w:iCs/>
      <w:color w:val="374C80" w:themeColor="accent1" w:themeShade="BF"/>
    </w:rPr>
  </w:style>
  <w:style w:type="character" w:customStyle="1" w:styleId="Heading5Char">
    <w:name w:val="Heading 5 Char"/>
    <w:basedOn w:val="DefaultParagraphFont"/>
    <w:link w:val="Heading5"/>
    <w:uiPriority w:val="9"/>
    <w:semiHidden/>
    <w:rsid w:val="00AE79C0"/>
    <w:rPr>
      <w:rFonts w:asciiTheme="majorHAnsi" w:eastAsiaTheme="majorEastAsia" w:hAnsiTheme="majorHAnsi" w:cstheme="majorBidi"/>
      <w:color w:val="374C80" w:themeColor="accent1" w:themeShade="BF"/>
    </w:rPr>
  </w:style>
  <w:style w:type="character" w:customStyle="1" w:styleId="Heading6Char">
    <w:name w:val="Heading 6 Char"/>
    <w:basedOn w:val="DefaultParagraphFont"/>
    <w:link w:val="Heading6"/>
    <w:uiPriority w:val="9"/>
    <w:semiHidden/>
    <w:rsid w:val="00AE79C0"/>
    <w:rPr>
      <w:rFonts w:asciiTheme="majorHAnsi" w:eastAsiaTheme="majorEastAsia" w:hAnsiTheme="majorHAnsi" w:cstheme="majorBidi"/>
      <w:color w:val="243255" w:themeColor="accent1" w:themeShade="7F"/>
    </w:rPr>
  </w:style>
  <w:style w:type="character" w:customStyle="1" w:styleId="Heading7Char">
    <w:name w:val="Heading 7 Char"/>
    <w:basedOn w:val="DefaultParagraphFont"/>
    <w:link w:val="Heading7"/>
    <w:uiPriority w:val="9"/>
    <w:semiHidden/>
    <w:rsid w:val="00AE79C0"/>
    <w:rPr>
      <w:rFonts w:asciiTheme="majorHAnsi" w:eastAsiaTheme="majorEastAsia" w:hAnsiTheme="majorHAnsi" w:cstheme="majorBidi"/>
      <w:i/>
      <w:iCs/>
      <w:color w:val="243255" w:themeColor="accent1" w:themeShade="7F"/>
    </w:rPr>
  </w:style>
  <w:style w:type="character" w:customStyle="1" w:styleId="Heading8Char">
    <w:name w:val="Heading 8 Char"/>
    <w:basedOn w:val="DefaultParagraphFont"/>
    <w:link w:val="Heading8"/>
    <w:uiPriority w:val="9"/>
    <w:semiHidden/>
    <w:rsid w:val="00AE79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E79C0"/>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CD76A7"/>
    <w:pPr>
      <w:spacing w:after="200" w:line="240" w:lineRule="auto"/>
      <w:jc w:val="center"/>
    </w:pPr>
    <w:rPr>
      <w:rFonts w:ascii="Calibri" w:hAnsi="Calibri"/>
      <w:i/>
      <w:iCs/>
      <w:szCs w:val="18"/>
    </w:rPr>
  </w:style>
  <w:style w:type="paragraph" w:styleId="Title">
    <w:name w:val="Title"/>
    <w:basedOn w:val="Normal"/>
    <w:next w:val="Normal"/>
    <w:link w:val="TitleChar"/>
    <w:uiPriority w:val="10"/>
    <w:qFormat/>
    <w:rsid w:val="00AE79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9C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E79C0"/>
    <w:rPr>
      <w:rFonts w:eastAsiaTheme="minorEastAsia"/>
      <w:color w:val="5A5A5A" w:themeColor="text1" w:themeTint="A5"/>
      <w:spacing w:val="15"/>
    </w:rPr>
  </w:style>
  <w:style w:type="character" w:styleId="Strong">
    <w:name w:val="Strong"/>
    <w:basedOn w:val="DefaultParagraphFont"/>
    <w:uiPriority w:val="22"/>
    <w:qFormat/>
    <w:rsid w:val="00CD76A7"/>
    <w:rPr>
      <w:b/>
      <w:bCs/>
    </w:rPr>
  </w:style>
  <w:style w:type="character" w:styleId="Emphasis">
    <w:name w:val="Emphasis"/>
    <w:uiPriority w:val="20"/>
    <w:qFormat/>
    <w:rsid w:val="00AE79C0"/>
    <w:rPr>
      <w:i/>
      <w:iCs/>
    </w:rPr>
  </w:style>
  <w:style w:type="paragraph" w:styleId="NoSpacing">
    <w:name w:val="No Spacing"/>
    <w:link w:val="NoSpacingChar"/>
    <w:uiPriority w:val="1"/>
    <w:qFormat/>
    <w:rsid w:val="00AE79C0"/>
    <w:pPr>
      <w:spacing w:after="0" w:line="240" w:lineRule="auto"/>
    </w:pPr>
  </w:style>
  <w:style w:type="character" w:customStyle="1" w:styleId="NoSpacingChar">
    <w:name w:val="No Spacing Char"/>
    <w:basedOn w:val="DefaultParagraphFont"/>
    <w:link w:val="NoSpacing"/>
    <w:uiPriority w:val="1"/>
    <w:rsid w:val="00AE79C0"/>
  </w:style>
  <w:style w:type="paragraph" w:styleId="Quote">
    <w:name w:val="Quote"/>
    <w:basedOn w:val="Normal"/>
    <w:next w:val="Normal"/>
    <w:link w:val="QuoteChar"/>
    <w:uiPriority w:val="29"/>
    <w:qFormat/>
    <w:rsid w:val="00AE79C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E79C0"/>
    <w:rPr>
      <w:i/>
      <w:iCs/>
      <w:color w:val="404040" w:themeColor="text1" w:themeTint="BF"/>
    </w:rPr>
  </w:style>
  <w:style w:type="paragraph" w:styleId="IntenseQuote">
    <w:name w:val="Intense Quote"/>
    <w:basedOn w:val="Normal"/>
    <w:next w:val="Normal"/>
    <w:link w:val="IntenseQuoteChar"/>
    <w:uiPriority w:val="30"/>
    <w:qFormat/>
    <w:rsid w:val="00AE79C0"/>
    <w:pPr>
      <w:pBdr>
        <w:top w:val="single" w:sz="4" w:space="10" w:color="4A66AC" w:themeColor="accent1"/>
        <w:bottom w:val="single" w:sz="4" w:space="10" w:color="4A66AC" w:themeColor="accent1"/>
      </w:pBdr>
      <w:spacing w:before="360" w:after="360"/>
      <w:ind w:left="864" w:right="864"/>
      <w:jc w:val="center"/>
    </w:pPr>
    <w:rPr>
      <w:i/>
      <w:iCs/>
      <w:color w:val="4A66AC" w:themeColor="accent1"/>
    </w:rPr>
  </w:style>
  <w:style w:type="character" w:customStyle="1" w:styleId="IntenseQuoteChar">
    <w:name w:val="Intense Quote Char"/>
    <w:basedOn w:val="DefaultParagraphFont"/>
    <w:link w:val="IntenseQuote"/>
    <w:uiPriority w:val="30"/>
    <w:rsid w:val="00AE79C0"/>
    <w:rPr>
      <w:i/>
      <w:iCs/>
      <w:color w:val="4A66AC" w:themeColor="accent1"/>
    </w:rPr>
  </w:style>
  <w:style w:type="character" w:styleId="SubtleEmphasis">
    <w:name w:val="Subtle Emphasis"/>
    <w:uiPriority w:val="19"/>
    <w:qFormat/>
    <w:rsid w:val="00AE79C0"/>
    <w:rPr>
      <w:i/>
      <w:iCs/>
      <w:color w:val="404040" w:themeColor="text1" w:themeTint="BF"/>
    </w:rPr>
  </w:style>
  <w:style w:type="character" w:styleId="IntenseEmphasis">
    <w:name w:val="Intense Emphasis"/>
    <w:uiPriority w:val="21"/>
    <w:qFormat/>
    <w:rsid w:val="00AE79C0"/>
    <w:rPr>
      <w:i/>
      <w:iCs/>
      <w:color w:val="4A66AC" w:themeColor="accent1"/>
    </w:rPr>
  </w:style>
  <w:style w:type="character" w:styleId="SubtleReference">
    <w:name w:val="Subtle Reference"/>
    <w:uiPriority w:val="31"/>
    <w:qFormat/>
    <w:rsid w:val="00AE79C0"/>
    <w:rPr>
      <w:smallCaps/>
      <w:color w:val="5A5A5A" w:themeColor="text1" w:themeTint="A5"/>
    </w:rPr>
  </w:style>
  <w:style w:type="character" w:styleId="IntenseReference">
    <w:name w:val="Intense Reference"/>
    <w:uiPriority w:val="32"/>
    <w:qFormat/>
    <w:rsid w:val="00AE79C0"/>
    <w:rPr>
      <w:b/>
      <w:bCs/>
      <w:smallCaps/>
      <w:color w:val="4A66AC" w:themeColor="accent1"/>
      <w:spacing w:val="5"/>
    </w:rPr>
  </w:style>
  <w:style w:type="character" w:styleId="BookTitle">
    <w:name w:val="Book Title"/>
    <w:uiPriority w:val="33"/>
    <w:qFormat/>
    <w:rsid w:val="00AE79C0"/>
    <w:rPr>
      <w:b/>
      <w:bCs/>
      <w:i/>
      <w:iCs/>
      <w:spacing w:val="5"/>
    </w:rPr>
  </w:style>
  <w:style w:type="paragraph" w:styleId="TOCHeading">
    <w:name w:val="TOC Heading"/>
    <w:basedOn w:val="Heading1"/>
    <w:next w:val="Normal"/>
    <w:uiPriority w:val="39"/>
    <w:unhideWhenUsed/>
    <w:qFormat/>
    <w:rsid w:val="00CD76A7"/>
    <w:pPr>
      <w:numPr>
        <w:numId w:val="0"/>
      </w:numPr>
      <w:spacing w:line="259" w:lineRule="auto"/>
      <w:jc w:val="left"/>
      <w:outlineLvl w:val="9"/>
    </w:pPr>
    <w:rPr>
      <w:rFonts w:asciiTheme="majorHAnsi" w:hAnsiTheme="majorHAnsi" w:cstheme="majorBidi"/>
      <w:b w:val="0"/>
      <w:bCs w:val="0"/>
      <w:color w:val="374C80" w:themeColor="accent1" w:themeShade="BF"/>
      <w:sz w:val="32"/>
      <w:szCs w:val="32"/>
      <w:u w:val="none"/>
    </w:rPr>
  </w:style>
  <w:style w:type="paragraph" w:styleId="ListParagraph">
    <w:name w:val="List Paragraph"/>
    <w:basedOn w:val="Normal"/>
    <w:qFormat/>
    <w:rsid w:val="00CD76A7"/>
    <w:pPr>
      <w:spacing w:line="256" w:lineRule="auto"/>
      <w:ind w:left="720"/>
      <w:contextualSpacing/>
    </w:pPr>
  </w:style>
  <w:style w:type="paragraph" w:customStyle="1" w:styleId="normal2">
    <w:name w:val="normal 2"/>
    <w:basedOn w:val="Normal"/>
    <w:link w:val="normal2Char"/>
    <w:qFormat/>
    <w:rsid w:val="00CD76A7"/>
    <w:rPr>
      <w:b/>
      <w:bCs/>
      <w:sz w:val="24"/>
      <w:szCs w:val="24"/>
      <w:u w:val="single"/>
    </w:rPr>
  </w:style>
  <w:style w:type="character" w:customStyle="1" w:styleId="normal2Char">
    <w:name w:val="normal 2 Char"/>
    <w:basedOn w:val="DefaultParagraphFont"/>
    <w:link w:val="normal2"/>
    <w:rsid w:val="00CD76A7"/>
    <w:rPr>
      <w:b/>
      <w:bCs/>
      <w:sz w:val="24"/>
      <w:szCs w:val="24"/>
      <w:u w:val="single"/>
    </w:rPr>
  </w:style>
  <w:style w:type="paragraph" w:styleId="FootnoteText">
    <w:name w:val="footnote text"/>
    <w:basedOn w:val="Normal"/>
    <w:link w:val="FootnoteTextChar"/>
    <w:uiPriority w:val="99"/>
    <w:semiHidden/>
    <w:unhideWhenUsed/>
    <w:rsid w:val="00CD76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76A7"/>
    <w:rPr>
      <w:sz w:val="20"/>
      <w:szCs w:val="20"/>
    </w:rPr>
  </w:style>
  <w:style w:type="character" w:styleId="FootnoteReference">
    <w:name w:val="footnote reference"/>
    <w:basedOn w:val="DefaultParagraphFont"/>
    <w:uiPriority w:val="99"/>
    <w:semiHidden/>
    <w:unhideWhenUsed/>
    <w:rsid w:val="00CD76A7"/>
    <w:rPr>
      <w:vertAlign w:val="superscript"/>
    </w:rPr>
  </w:style>
  <w:style w:type="paragraph" w:styleId="TOC1">
    <w:name w:val="toc 1"/>
    <w:basedOn w:val="Normal"/>
    <w:next w:val="Normal"/>
    <w:autoRedefine/>
    <w:uiPriority w:val="39"/>
    <w:unhideWhenUsed/>
    <w:rsid w:val="00E24BE8"/>
    <w:pPr>
      <w:spacing w:after="100"/>
    </w:pPr>
  </w:style>
  <w:style w:type="paragraph" w:styleId="TOC2">
    <w:name w:val="toc 2"/>
    <w:basedOn w:val="Normal"/>
    <w:next w:val="Normal"/>
    <w:autoRedefine/>
    <w:uiPriority w:val="39"/>
    <w:unhideWhenUsed/>
    <w:rsid w:val="00E24BE8"/>
    <w:pPr>
      <w:spacing w:after="100"/>
      <w:ind w:left="220"/>
    </w:pPr>
  </w:style>
  <w:style w:type="character" w:styleId="Hyperlink">
    <w:name w:val="Hyperlink"/>
    <w:basedOn w:val="DefaultParagraphFont"/>
    <w:uiPriority w:val="99"/>
    <w:unhideWhenUsed/>
    <w:rsid w:val="00E24BE8"/>
    <w:rPr>
      <w:color w:val="9454C3" w:themeColor="hyperlink"/>
      <w:u w:val="single"/>
    </w:rPr>
  </w:style>
  <w:style w:type="table" w:styleId="GridTable6Colorful">
    <w:name w:val="Grid Table 6 Colorful"/>
    <w:basedOn w:val="TableNormal"/>
    <w:uiPriority w:val="51"/>
    <w:rsid w:val="003D48EC"/>
    <w:pPr>
      <w:spacing w:after="0" w:line="240" w:lineRule="auto"/>
    </w:pPr>
    <w:rPr>
      <w:color w:val="000000" w:themeColor="text1"/>
      <w:kern w:val="2"/>
      <w:sz w:val="24"/>
      <w:szCs w:val="24"/>
      <w:lang w:val="en-AE"/>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98633C"/>
    <w:pPr>
      <w:spacing w:after="0" w:line="240" w:lineRule="auto"/>
    </w:pPr>
    <w:rPr>
      <w:kern w:val="2"/>
      <w:sz w:val="24"/>
      <w:szCs w:val="24"/>
      <w:lang w:val="en-AE"/>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97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6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13D"/>
  </w:style>
  <w:style w:type="paragraph" w:styleId="Footer">
    <w:name w:val="footer"/>
    <w:basedOn w:val="Normal"/>
    <w:link w:val="FooterChar"/>
    <w:uiPriority w:val="99"/>
    <w:unhideWhenUsed/>
    <w:rsid w:val="00456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91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DDFF7-BA2A-4CEF-A699-BFA47C269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27</Pages>
  <Words>7555</Words>
  <Characters>43064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ewais</dc:creator>
  <cp:keywords/>
  <dc:description/>
  <cp:lastModifiedBy>Mohamed Ahmed</cp:lastModifiedBy>
  <cp:revision>21</cp:revision>
  <dcterms:created xsi:type="dcterms:W3CDTF">2026-06-06T12:28:00Z</dcterms:created>
  <dcterms:modified xsi:type="dcterms:W3CDTF">2026-06-10T16:08:00Z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7ee66e82-8cc3-4125-ad89-9769ad590b22</vt:lpwstr>
  </property>
</Properties>
</file>