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3"/>
        <w:tblW w:w="12256" w:type="dxa"/>
        <w:tblBorders>
          <w:top w:val="nil"/>
          <w:left w:val="nil"/>
          <w:bottom w:val="nil"/>
          <w:right w:val="nil"/>
          <w:insideH w:val="nil"/>
          <w:insideV w:val="nil"/>
        </w:tblBorders>
        <w:tblLayout w:type="fixed"/>
        <w:tblLook w:val="04A0" w:firstRow="1" w:lastRow="0" w:firstColumn="1" w:lastColumn="0" w:noHBand="0" w:noVBand="1"/>
      </w:tblPr>
      <w:tblGrid>
        <w:gridCol w:w="12256"/>
      </w:tblGrid>
      <w:tr w:rsidR="006B3EE6" w14:paraId="6207EA90" w14:textId="77777777" w:rsidTr="006C78E6">
        <w:trPr>
          <w:trHeight w:hRule="exact" w:val="5177"/>
        </w:trPr>
        <w:tc>
          <w:tcPr>
            <w:tcW w:w="12256" w:type="dxa"/>
            <w:shd w:val="clear" w:color="auto" w:fill="0B2E4F"/>
            <w:tcMar>
              <w:top w:w="420" w:type="dxa"/>
              <w:left w:w="560" w:type="dxa"/>
              <w:bottom w:w="280" w:type="dxa"/>
              <w:right w:w="560" w:type="dxa"/>
            </w:tcMar>
          </w:tcPr>
          <w:p w14:paraId="1CEEE251" w14:textId="77777777" w:rsidR="006B3EE6" w:rsidRDefault="006B3EE6" w:rsidP="006C78E6">
            <w:pPr>
              <w:spacing w:before="240" w:after="0" w:line="240" w:lineRule="auto"/>
            </w:pPr>
            <w:r>
              <w:rPr>
                <w:rFonts w:ascii="Aptos" w:hAnsi="Aptos"/>
                <w:b/>
                <w:color w:val="C9D9E6"/>
                <w:sz w:val="22"/>
              </w:rPr>
              <w:t>THE BIG PROJECT - PHASE 01 (B01-B04)</w:t>
            </w:r>
          </w:p>
          <w:p w14:paraId="136CF7B9" w14:textId="77777777" w:rsidR="006B3EE6" w:rsidRDefault="006B3EE6" w:rsidP="006C78E6">
            <w:pPr>
              <w:spacing w:before="720" w:after="60" w:line="240" w:lineRule="auto"/>
            </w:pPr>
            <w:r>
              <w:rPr>
                <w:rFonts w:ascii="Aptos" w:hAnsi="Aptos"/>
                <w:b/>
                <w:color w:val="F5D777"/>
                <w:sz w:val="42"/>
              </w:rPr>
              <w:t>EXTENSION OF TIME (EOT)</w:t>
            </w:r>
          </w:p>
          <w:p w14:paraId="566833D2" w14:textId="77777777" w:rsidR="006B3EE6" w:rsidRDefault="006B3EE6" w:rsidP="006C78E6">
            <w:pPr>
              <w:spacing w:line="240" w:lineRule="auto"/>
            </w:pPr>
            <w:r>
              <w:rPr>
                <w:rFonts w:ascii="Aptos" w:hAnsi="Aptos"/>
                <w:b/>
                <w:color w:val="FFFFFF"/>
                <w:sz w:val="62"/>
              </w:rPr>
              <w:t>TIME IMPACT ANALYSIS REPORT</w:t>
            </w:r>
          </w:p>
          <w:p w14:paraId="7698E14B" w14:textId="77777777" w:rsidR="006B3EE6" w:rsidRDefault="006B3EE6" w:rsidP="006C78E6">
            <w:pPr>
              <w:spacing w:after="0" w:line="240" w:lineRule="auto"/>
            </w:pPr>
            <w:r>
              <w:rPr>
                <w:rFonts w:ascii="Aptos" w:hAnsi="Aptos"/>
                <w:color w:val="D8E5EF"/>
                <w:sz w:val="25"/>
              </w:rPr>
              <w:t>Technical Schedule Impact Assessment and EOT Quantification</w:t>
            </w:r>
          </w:p>
        </w:tc>
      </w:tr>
      <w:tr w:rsidR="006B3EE6" w14:paraId="7A7F4737" w14:textId="77777777" w:rsidTr="006C78E6">
        <w:trPr>
          <w:trHeight w:hRule="exact" w:val="361"/>
        </w:trPr>
        <w:tc>
          <w:tcPr>
            <w:tcW w:w="12256" w:type="dxa"/>
            <w:shd w:val="clear" w:color="auto" w:fill="E7B221"/>
            <w:tcMar>
              <w:top w:w="50" w:type="dxa"/>
              <w:left w:w="220" w:type="dxa"/>
              <w:bottom w:w="40" w:type="dxa"/>
              <w:right w:w="220" w:type="dxa"/>
            </w:tcMar>
          </w:tcPr>
          <w:p w14:paraId="64BE7AF0" w14:textId="77777777" w:rsidR="006B3EE6" w:rsidRDefault="006B3EE6" w:rsidP="006C78E6">
            <w:pPr>
              <w:spacing w:after="0" w:line="240" w:lineRule="auto"/>
              <w:jc w:val="center"/>
            </w:pPr>
            <w:r>
              <w:rPr>
                <w:rFonts w:ascii="Aptos" w:hAnsi="Aptos"/>
                <w:b/>
                <w:color w:val="0B2E4F"/>
                <w:sz w:val="17"/>
              </w:rPr>
              <w:t>TIME IMPACT ANALYSIS | FRAGNET | CRITICAL PATH | EOT QUANTIFICATION</w:t>
            </w:r>
          </w:p>
        </w:tc>
      </w:tr>
      <w:tr w:rsidR="006B3EE6" w14:paraId="68C19DF5" w14:textId="77777777" w:rsidTr="006C78E6">
        <w:trPr>
          <w:trHeight w:hRule="exact" w:val="4492"/>
        </w:trPr>
        <w:tc>
          <w:tcPr>
            <w:tcW w:w="12256" w:type="dxa"/>
            <w:shd w:val="clear" w:color="auto" w:fill="F7F9FB"/>
            <w:tcMar>
              <w:top w:w="220" w:type="dxa"/>
              <w:left w:w="320" w:type="dxa"/>
              <w:bottom w:w="170" w:type="dxa"/>
              <w:right w:w="320" w:type="dxa"/>
            </w:tcMar>
          </w:tcPr>
          <w:p w14:paraId="7FDBF6BF" w14:textId="77777777" w:rsidR="006B3EE6" w:rsidRDefault="006B3EE6" w:rsidP="006C78E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9"/>
              <w:gridCol w:w="8060"/>
            </w:tblGrid>
            <w:tr w:rsidR="006C78E6" w14:paraId="45575966" w14:textId="77777777" w:rsidTr="006C78E6">
              <w:trPr>
                <w:trHeight w:hRule="exact" w:val="543"/>
                <w:jc w:val="center"/>
              </w:trPr>
              <w:tc>
                <w:tcPr>
                  <w:tcW w:w="2269" w:type="dxa"/>
                  <w:tcBorders>
                    <w:bottom w:val="single" w:sz="4" w:space="0" w:color="FFFFFF"/>
                  </w:tcBorders>
                  <w:shd w:val="clear" w:color="auto" w:fill="123F69"/>
                  <w:tcMar>
                    <w:top w:w="50" w:type="dxa"/>
                    <w:left w:w="120" w:type="dxa"/>
                    <w:bottom w:w="50" w:type="dxa"/>
                    <w:right w:w="100" w:type="dxa"/>
                  </w:tcMar>
                  <w:vAlign w:val="center"/>
                </w:tcPr>
                <w:p w14:paraId="349601A3" w14:textId="0ED39627" w:rsidR="006C78E6" w:rsidRDefault="006C78E6" w:rsidP="00396B8E">
                  <w:pPr>
                    <w:framePr w:hSpace="180" w:wrap="around" w:vAnchor="page" w:hAnchor="margin" w:xAlign="center" w:y="23"/>
                    <w:spacing w:after="0" w:line="240" w:lineRule="auto"/>
                  </w:pPr>
                  <w:r>
                    <w:rPr>
                      <w:rFonts w:ascii="Aptos" w:hAnsi="Aptos"/>
                      <w:b/>
                      <w:color w:val="FFFFFF"/>
                      <w:sz w:val="17"/>
                    </w:rPr>
                    <w:t>CONTRACTOR</w:t>
                  </w:r>
                </w:p>
              </w:tc>
              <w:tc>
                <w:tcPr>
                  <w:tcW w:w="8060" w:type="dxa"/>
                  <w:tcBorders>
                    <w:bottom w:val="single" w:sz="4" w:space="0" w:color="FFFFFF"/>
                  </w:tcBorders>
                  <w:shd w:val="clear" w:color="auto" w:fill="FFFFFF"/>
                  <w:tcMar>
                    <w:top w:w="50" w:type="dxa"/>
                    <w:left w:w="140" w:type="dxa"/>
                    <w:bottom w:w="50" w:type="dxa"/>
                    <w:right w:w="100" w:type="dxa"/>
                  </w:tcMar>
                  <w:vAlign w:val="center"/>
                </w:tcPr>
                <w:p w14:paraId="79C9949E" w14:textId="19A6ABD6" w:rsidR="006C78E6" w:rsidRDefault="006C78E6" w:rsidP="00396B8E">
                  <w:pPr>
                    <w:framePr w:hSpace="180" w:wrap="around" w:vAnchor="page" w:hAnchor="margin" w:xAlign="center" w:y="23"/>
                    <w:spacing w:after="0" w:line="240" w:lineRule="auto"/>
                  </w:pPr>
                  <w:r>
                    <w:rPr>
                      <w:rFonts w:ascii="Aptos" w:hAnsi="Aptos"/>
                      <w:color w:val="1D2733"/>
                      <w:sz w:val="20"/>
                    </w:rPr>
                    <w:t>SAMCO</w:t>
                  </w:r>
                </w:p>
              </w:tc>
            </w:tr>
            <w:tr w:rsidR="006C78E6" w14:paraId="3247921E" w14:textId="77777777" w:rsidTr="006C78E6">
              <w:trPr>
                <w:trHeight w:hRule="exact" w:val="543"/>
                <w:jc w:val="center"/>
              </w:trPr>
              <w:tc>
                <w:tcPr>
                  <w:tcW w:w="2269" w:type="dxa"/>
                  <w:tcBorders>
                    <w:bottom w:val="single" w:sz="4" w:space="0" w:color="FFFFFF"/>
                  </w:tcBorders>
                  <w:shd w:val="clear" w:color="auto" w:fill="123F69"/>
                  <w:tcMar>
                    <w:top w:w="50" w:type="dxa"/>
                    <w:left w:w="120" w:type="dxa"/>
                    <w:bottom w:w="50" w:type="dxa"/>
                    <w:right w:w="100" w:type="dxa"/>
                  </w:tcMar>
                  <w:vAlign w:val="center"/>
                </w:tcPr>
                <w:p w14:paraId="430D7C64" w14:textId="5B8E4381" w:rsidR="006C78E6" w:rsidRDefault="006C78E6" w:rsidP="00396B8E">
                  <w:pPr>
                    <w:framePr w:hSpace="180" w:wrap="around" w:vAnchor="page" w:hAnchor="margin" w:xAlign="center" w:y="23"/>
                    <w:spacing w:after="0" w:line="240" w:lineRule="auto"/>
                  </w:pPr>
                  <w:r>
                    <w:rPr>
                      <w:rFonts w:ascii="Aptos" w:hAnsi="Aptos"/>
                      <w:b/>
                      <w:color w:val="FFFFFF"/>
                      <w:sz w:val="17"/>
                    </w:rPr>
                    <w:t>Client</w:t>
                  </w:r>
                </w:p>
              </w:tc>
              <w:tc>
                <w:tcPr>
                  <w:tcW w:w="8060" w:type="dxa"/>
                  <w:tcBorders>
                    <w:bottom w:val="single" w:sz="4" w:space="0" w:color="FFFFFF"/>
                  </w:tcBorders>
                  <w:shd w:val="clear" w:color="auto" w:fill="F7F9FB"/>
                  <w:tcMar>
                    <w:top w:w="50" w:type="dxa"/>
                    <w:left w:w="140" w:type="dxa"/>
                    <w:bottom w:w="50" w:type="dxa"/>
                    <w:right w:w="100" w:type="dxa"/>
                  </w:tcMar>
                  <w:vAlign w:val="center"/>
                </w:tcPr>
                <w:p w14:paraId="7769D61A" w14:textId="37BFECD4" w:rsidR="006C78E6" w:rsidRDefault="006C78E6" w:rsidP="00396B8E">
                  <w:pPr>
                    <w:framePr w:hSpace="180" w:wrap="around" w:vAnchor="page" w:hAnchor="margin" w:xAlign="center" w:y="23"/>
                    <w:spacing w:after="0" w:line="240" w:lineRule="auto"/>
                  </w:pPr>
                  <w:r>
                    <w:rPr>
                      <w:rFonts w:ascii="Aptos" w:hAnsi="Aptos"/>
                      <w:color w:val="1D2733"/>
                      <w:sz w:val="20"/>
                    </w:rPr>
                    <w:t>ROYA</w:t>
                  </w:r>
                </w:p>
              </w:tc>
            </w:tr>
            <w:tr w:rsidR="006C78E6" w14:paraId="5DC43849" w14:textId="77777777" w:rsidTr="006C78E6">
              <w:trPr>
                <w:trHeight w:hRule="exact" w:val="543"/>
                <w:jc w:val="center"/>
              </w:trPr>
              <w:tc>
                <w:tcPr>
                  <w:tcW w:w="2269" w:type="dxa"/>
                  <w:tcBorders>
                    <w:bottom w:val="single" w:sz="4" w:space="0" w:color="FFFFFF"/>
                  </w:tcBorders>
                  <w:shd w:val="clear" w:color="auto" w:fill="123F69"/>
                  <w:tcMar>
                    <w:top w:w="50" w:type="dxa"/>
                    <w:left w:w="120" w:type="dxa"/>
                    <w:bottom w:w="50" w:type="dxa"/>
                    <w:right w:w="100" w:type="dxa"/>
                  </w:tcMar>
                  <w:vAlign w:val="center"/>
                </w:tcPr>
                <w:p w14:paraId="7EBD474F" w14:textId="743000E1" w:rsidR="006C78E6" w:rsidRDefault="006C78E6" w:rsidP="00396B8E">
                  <w:pPr>
                    <w:framePr w:hSpace="180" w:wrap="around" w:vAnchor="page" w:hAnchor="margin" w:xAlign="center" w:y="23"/>
                    <w:spacing w:after="0" w:line="240" w:lineRule="auto"/>
                  </w:pPr>
                  <w:r>
                    <w:rPr>
                      <w:rFonts w:ascii="Aptos" w:hAnsi="Aptos"/>
                      <w:b/>
                      <w:color w:val="FFFFFF"/>
                      <w:sz w:val="17"/>
                    </w:rPr>
                    <w:t>Engineer</w:t>
                  </w:r>
                </w:p>
              </w:tc>
              <w:tc>
                <w:tcPr>
                  <w:tcW w:w="8060" w:type="dxa"/>
                  <w:tcBorders>
                    <w:bottom w:val="single" w:sz="4" w:space="0" w:color="FFFFFF"/>
                  </w:tcBorders>
                  <w:shd w:val="clear" w:color="auto" w:fill="FFFFFF"/>
                  <w:tcMar>
                    <w:top w:w="50" w:type="dxa"/>
                    <w:left w:w="140" w:type="dxa"/>
                    <w:bottom w:w="50" w:type="dxa"/>
                    <w:right w:w="100" w:type="dxa"/>
                  </w:tcMar>
                  <w:vAlign w:val="center"/>
                </w:tcPr>
                <w:p w14:paraId="3E65ADAA" w14:textId="77777777" w:rsidR="006C78E6" w:rsidRDefault="006C78E6" w:rsidP="00396B8E">
                  <w:pPr>
                    <w:framePr w:hSpace="180" w:wrap="around" w:vAnchor="page" w:hAnchor="margin" w:xAlign="center" w:y="23"/>
                    <w:spacing w:after="0" w:line="240" w:lineRule="auto"/>
                  </w:pPr>
                  <w:r>
                    <w:rPr>
                      <w:rFonts w:ascii="Aptos" w:hAnsi="Aptos"/>
                      <w:color w:val="1D2733"/>
                      <w:sz w:val="20"/>
                    </w:rPr>
                    <w:t>ACE Project Management / ROYA</w:t>
                  </w:r>
                </w:p>
              </w:tc>
            </w:tr>
            <w:tr w:rsidR="006C78E6" w14:paraId="5E758238" w14:textId="77777777" w:rsidTr="006C78E6">
              <w:trPr>
                <w:trHeight w:hRule="exact" w:val="543"/>
                <w:jc w:val="center"/>
              </w:trPr>
              <w:tc>
                <w:tcPr>
                  <w:tcW w:w="2269" w:type="dxa"/>
                  <w:tcBorders>
                    <w:bottom w:val="single" w:sz="4" w:space="0" w:color="FFFFFF"/>
                  </w:tcBorders>
                  <w:shd w:val="clear" w:color="auto" w:fill="123F69"/>
                  <w:tcMar>
                    <w:top w:w="50" w:type="dxa"/>
                    <w:left w:w="120" w:type="dxa"/>
                    <w:bottom w:w="50" w:type="dxa"/>
                    <w:right w:w="100" w:type="dxa"/>
                  </w:tcMar>
                  <w:vAlign w:val="center"/>
                </w:tcPr>
                <w:p w14:paraId="4BB02714" w14:textId="77777777" w:rsidR="006C78E6" w:rsidRDefault="006C78E6" w:rsidP="00396B8E">
                  <w:pPr>
                    <w:framePr w:hSpace="180" w:wrap="around" w:vAnchor="page" w:hAnchor="margin" w:xAlign="center" w:y="23"/>
                    <w:spacing w:after="0" w:line="240" w:lineRule="auto"/>
                  </w:pPr>
                  <w:r>
                    <w:rPr>
                      <w:rFonts w:ascii="Aptos" w:hAnsi="Aptos"/>
                      <w:b/>
                      <w:color w:val="FFFFFF"/>
                      <w:sz w:val="17"/>
                    </w:rPr>
                    <w:t>ISSUE STATUS</w:t>
                  </w:r>
                </w:p>
              </w:tc>
              <w:tc>
                <w:tcPr>
                  <w:tcW w:w="8060" w:type="dxa"/>
                  <w:tcBorders>
                    <w:bottom w:val="single" w:sz="4" w:space="0" w:color="FFFFFF"/>
                  </w:tcBorders>
                  <w:shd w:val="clear" w:color="auto" w:fill="F7F9FB"/>
                  <w:tcMar>
                    <w:top w:w="50" w:type="dxa"/>
                    <w:left w:w="140" w:type="dxa"/>
                    <w:bottom w:w="50" w:type="dxa"/>
                    <w:right w:w="100" w:type="dxa"/>
                  </w:tcMar>
                  <w:vAlign w:val="center"/>
                </w:tcPr>
                <w:p w14:paraId="3FD80CF2" w14:textId="293A0585" w:rsidR="006C78E6" w:rsidRDefault="006C78E6" w:rsidP="00396B8E">
                  <w:pPr>
                    <w:framePr w:hSpace="180" w:wrap="around" w:vAnchor="page" w:hAnchor="margin" w:xAlign="center" w:y="23"/>
                    <w:spacing w:after="0" w:line="240" w:lineRule="auto"/>
                  </w:pPr>
                  <w:r>
                    <w:rPr>
                      <w:rFonts w:ascii="Aptos" w:hAnsi="Aptos"/>
                      <w:color w:val="1D2733"/>
                      <w:sz w:val="20"/>
                    </w:rPr>
                    <w:t>For Client/Engineer Review and Determination</w:t>
                  </w:r>
                </w:p>
              </w:tc>
            </w:tr>
            <w:tr w:rsidR="006C78E6" w14:paraId="5059CB48" w14:textId="77777777" w:rsidTr="006C78E6">
              <w:trPr>
                <w:trHeight w:hRule="exact" w:val="543"/>
                <w:jc w:val="center"/>
              </w:trPr>
              <w:tc>
                <w:tcPr>
                  <w:tcW w:w="2269" w:type="dxa"/>
                  <w:tcBorders>
                    <w:bottom w:val="single" w:sz="4" w:space="0" w:color="FFFFFF"/>
                  </w:tcBorders>
                  <w:shd w:val="clear" w:color="auto" w:fill="123F69"/>
                  <w:tcMar>
                    <w:top w:w="50" w:type="dxa"/>
                    <w:left w:w="120" w:type="dxa"/>
                    <w:bottom w:w="50" w:type="dxa"/>
                    <w:right w:w="100" w:type="dxa"/>
                  </w:tcMar>
                  <w:vAlign w:val="center"/>
                </w:tcPr>
                <w:p w14:paraId="5D11842B" w14:textId="77777777" w:rsidR="006C78E6" w:rsidRDefault="006C78E6" w:rsidP="00396B8E">
                  <w:pPr>
                    <w:framePr w:hSpace="180" w:wrap="around" w:vAnchor="page" w:hAnchor="margin" w:xAlign="center" w:y="23"/>
                    <w:spacing w:after="0" w:line="240" w:lineRule="auto"/>
                  </w:pPr>
                  <w:r>
                    <w:rPr>
                      <w:rFonts w:ascii="Aptos" w:hAnsi="Aptos"/>
                      <w:b/>
                      <w:color w:val="FFFFFF"/>
                      <w:sz w:val="17"/>
                    </w:rPr>
                    <w:t>ISSUE DATE</w:t>
                  </w:r>
                </w:p>
              </w:tc>
              <w:tc>
                <w:tcPr>
                  <w:tcW w:w="8060" w:type="dxa"/>
                  <w:tcBorders>
                    <w:bottom w:val="single" w:sz="4" w:space="0" w:color="FFFFFF"/>
                  </w:tcBorders>
                  <w:shd w:val="clear" w:color="auto" w:fill="FFFFFF"/>
                  <w:tcMar>
                    <w:top w:w="50" w:type="dxa"/>
                    <w:left w:w="140" w:type="dxa"/>
                    <w:bottom w:w="50" w:type="dxa"/>
                    <w:right w:w="100" w:type="dxa"/>
                  </w:tcMar>
                  <w:vAlign w:val="center"/>
                </w:tcPr>
                <w:p w14:paraId="0408600F" w14:textId="77777777" w:rsidR="006C78E6" w:rsidRDefault="006C78E6" w:rsidP="00396B8E">
                  <w:pPr>
                    <w:framePr w:hSpace="180" w:wrap="around" w:vAnchor="page" w:hAnchor="margin" w:xAlign="center" w:y="23"/>
                    <w:spacing w:after="0" w:line="240" w:lineRule="auto"/>
                  </w:pPr>
                  <w:r>
                    <w:rPr>
                      <w:rFonts w:ascii="Aptos" w:hAnsi="Aptos"/>
                      <w:color w:val="1D2733"/>
                      <w:sz w:val="20"/>
                    </w:rPr>
                    <w:t>06 July 2026</w:t>
                  </w:r>
                </w:p>
              </w:tc>
            </w:tr>
            <w:tr w:rsidR="006C78E6" w14:paraId="39A68D8C" w14:textId="77777777" w:rsidTr="006C78E6">
              <w:trPr>
                <w:trHeight w:hRule="exact" w:val="543"/>
                <w:jc w:val="center"/>
              </w:trPr>
              <w:tc>
                <w:tcPr>
                  <w:tcW w:w="2269" w:type="dxa"/>
                  <w:tcBorders>
                    <w:bottom w:val="single" w:sz="4" w:space="0" w:color="FFFFFF"/>
                  </w:tcBorders>
                  <w:shd w:val="clear" w:color="auto" w:fill="123F69"/>
                  <w:tcMar>
                    <w:top w:w="50" w:type="dxa"/>
                    <w:left w:w="120" w:type="dxa"/>
                    <w:bottom w:w="50" w:type="dxa"/>
                    <w:right w:w="100" w:type="dxa"/>
                  </w:tcMar>
                  <w:vAlign w:val="center"/>
                </w:tcPr>
                <w:p w14:paraId="1FD86CF7" w14:textId="77777777" w:rsidR="006C78E6" w:rsidRDefault="006C78E6" w:rsidP="00396B8E">
                  <w:pPr>
                    <w:framePr w:hSpace="180" w:wrap="around" w:vAnchor="page" w:hAnchor="margin" w:xAlign="center" w:y="23"/>
                    <w:spacing w:after="0" w:line="240" w:lineRule="auto"/>
                  </w:pPr>
                  <w:r>
                    <w:rPr>
                      <w:rFonts w:ascii="Aptos" w:hAnsi="Aptos"/>
                      <w:b/>
                      <w:color w:val="FFFFFF"/>
                      <w:sz w:val="17"/>
                    </w:rPr>
                    <w:t>DOCUMENT TYPE</w:t>
                  </w:r>
                </w:p>
              </w:tc>
              <w:tc>
                <w:tcPr>
                  <w:tcW w:w="8060" w:type="dxa"/>
                  <w:tcBorders>
                    <w:bottom w:val="single" w:sz="4" w:space="0" w:color="FFFFFF"/>
                  </w:tcBorders>
                  <w:shd w:val="clear" w:color="auto" w:fill="F7F9FB"/>
                  <w:tcMar>
                    <w:top w:w="50" w:type="dxa"/>
                    <w:left w:w="140" w:type="dxa"/>
                    <w:bottom w:w="50" w:type="dxa"/>
                    <w:right w:w="100" w:type="dxa"/>
                  </w:tcMar>
                  <w:vAlign w:val="center"/>
                </w:tcPr>
                <w:p w14:paraId="4CD8F11C" w14:textId="77777777" w:rsidR="006C78E6" w:rsidRDefault="006C78E6" w:rsidP="00396B8E">
                  <w:pPr>
                    <w:framePr w:hSpace="180" w:wrap="around" w:vAnchor="page" w:hAnchor="margin" w:xAlign="center" w:y="23"/>
                    <w:spacing w:after="0" w:line="240" w:lineRule="auto"/>
                  </w:pPr>
                  <w:r>
                    <w:rPr>
                      <w:rFonts w:ascii="Aptos" w:hAnsi="Aptos"/>
                      <w:color w:val="1D2733"/>
                      <w:sz w:val="20"/>
                    </w:rPr>
                    <w:t>EOT Technical Schedule Assessment</w:t>
                  </w:r>
                </w:p>
              </w:tc>
            </w:tr>
          </w:tbl>
          <w:p w14:paraId="45910D8C" w14:textId="77777777" w:rsidR="006B3EE6" w:rsidRDefault="006B3EE6" w:rsidP="006C78E6"/>
        </w:tc>
      </w:tr>
    </w:tbl>
    <w:p w14:paraId="799809A6" w14:textId="58ED504A" w:rsidR="0073360F" w:rsidRPr="006B3EE6" w:rsidRDefault="006C78E6">
      <w:pPr>
        <w:rPr>
          <w:b/>
          <w:bCs/>
        </w:rPr>
      </w:pPr>
      <w:r>
        <w:rPr>
          <w:b/>
          <w:bCs/>
        </w:rPr>
        <w:t>`</w:t>
      </w:r>
    </w:p>
    <w:sdt>
      <w:sdtPr>
        <w:id w:val="-249813650"/>
        <w:docPartObj>
          <w:docPartGallery w:val="Table of Contents"/>
          <w:docPartUnique/>
        </w:docPartObj>
      </w:sdtPr>
      <w:sdtEndPr>
        <w:rPr>
          <w:rFonts w:ascii="Arial" w:eastAsiaTheme="minorEastAsia" w:hAnsi="Arial" w:cstheme="minorBidi"/>
          <w:noProof/>
          <w:color w:val="1F2937"/>
          <w:sz w:val="19"/>
          <w:szCs w:val="22"/>
        </w:rPr>
      </w:sdtEndPr>
      <w:sdtContent>
        <w:p w14:paraId="6576601D" w14:textId="5964ADC7" w:rsidR="00396B8E" w:rsidRDefault="00396B8E">
          <w:pPr>
            <w:pStyle w:val="TOCHeading"/>
          </w:pPr>
          <w:r>
            <w:t>Contents</w:t>
          </w:r>
        </w:p>
        <w:p w14:paraId="43760291" w14:textId="3FAF7750" w:rsidR="00396B8E" w:rsidRDefault="00396B8E">
          <w:pPr>
            <w:pStyle w:val="TOC1"/>
            <w:tabs>
              <w:tab w:val="left" w:pos="480"/>
              <w:tab w:val="right" w:leader="dot" w:pos="10138"/>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4334888" w:history="1">
            <w:r w:rsidRPr="00AD0A5F">
              <w:rPr>
                <w:rStyle w:val="Hyperlink"/>
                <w:noProof/>
              </w:rPr>
              <w:t>1)</w:t>
            </w:r>
            <w:r>
              <w:rPr>
                <w:rFonts w:asciiTheme="minorHAnsi" w:hAnsiTheme="minorHAnsi"/>
                <w:noProof/>
                <w:color w:val="auto"/>
                <w:kern w:val="2"/>
                <w:sz w:val="24"/>
                <w:szCs w:val="24"/>
                <w14:ligatures w14:val="standardContextual"/>
              </w:rPr>
              <w:tab/>
            </w:r>
            <w:r w:rsidRPr="00AD0A5F">
              <w:rPr>
                <w:rStyle w:val="Hyperlink"/>
                <w:noProof/>
              </w:rPr>
              <w:t>Executive EOT Position</w:t>
            </w:r>
            <w:r>
              <w:rPr>
                <w:noProof/>
                <w:webHidden/>
              </w:rPr>
              <w:tab/>
            </w:r>
            <w:r>
              <w:rPr>
                <w:noProof/>
                <w:webHidden/>
              </w:rPr>
              <w:fldChar w:fldCharType="begin"/>
            </w:r>
            <w:r>
              <w:rPr>
                <w:noProof/>
                <w:webHidden/>
              </w:rPr>
              <w:instrText xml:space="preserve"> PAGEREF _Toc234334888 \h </w:instrText>
            </w:r>
            <w:r>
              <w:rPr>
                <w:noProof/>
                <w:webHidden/>
              </w:rPr>
            </w:r>
            <w:r>
              <w:rPr>
                <w:noProof/>
                <w:webHidden/>
              </w:rPr>
              <w:fldChar w:fldCharType="separate"/>
            </w:r>
            <w:r>
              <w:rPr>
                <w:noProof/>
                <w:webHidden/>
              </w:rPr>
              <w:t>2</w:t>
            </w:r>
            <w:r>
              <w:rPr>
                <w:noProof/>
                <w:webHidden/>
              </w:rPr>
              <w:fldChar w:fldCharType="end"/>
            </w:r>
          </w:hyperlink>
        </w:p>
        <w:p w14:paraId="214D42E7" w14:textId="3E94CEEF" w:rsidR="00396B8E" w:rsidRDefault="00396B8E">
          <w:pPr>
            <w:pStyle w:val="TOC2"/>
            <w:tabs>
              <w:tab w:val="left" w:pos="720"/>
              <w:tab w:val="right" w:leader="dot" w:pos="10138"/>
            </w:tabs>
            <w:rPr>
              <w:rFonts w:asciiTheme="minorHAnsi" w:hAnsiTheme="minorHAnsi"/>
              <w:noProof/>
              <w:color w:val="auto"/>
              <w:kern w:val="2"/>
              <w:sz w:val="24"/>
              <w:szCs w:val="24"/>
              <w14:ligatures w14:val="standardContextual"/>
            </w:rPr>
          </w:pPr>
          <w:hyperlink w:anchor="_Toc234334889" w:history="1">
            <w:r w:rsidRPr="00AD0A5F">
              <w:rPr>
                <w:rStyle w:val="Hyperlink"/>
                <w:noProof/>
              </w:rPr>
              <w:t>a.</w:t>
            </w:r>
            <w:r>
              <w:rPr>
                <w:rFonts w:asciiTheme="minorHAnsi" w:hAnsiTheme="minorHAnsi"/>
                <w:noProof/>
                <w:color w:val="auto"/>
                <w:kern w:val="2"/>
                <w:sz w:val="24"/>
                <w:szCs w:val="24"/>
                <w14:ligatures w14:val="standardContextual"/>
              </w:rPr>
              <w:tab/>
            </w:r>
            <w:r w:rsidRPr="00AD0A5F">
              <w:rPr>
                <w:rStyle w:val="Hyperlink"/>
                <w:noProof/>
              </w:rPr>
              <w:t>Basis of Analysis and Methodology</w:t>
            </w:r>
            <w:r>
              <w:rPr>
                <w:noProof/>
                <w:webHidden/>
              </w:rPr>
              <w:tab/>
            </w:r>
            <w:r>
              <w:rPr>
                <w:noProof/>
                <w:webHidden/>
              </w:rPr>
              <w:fldChar w:fldCharType="begin"/>
            </w:r>
            <w:r>
              <w:rPr>
                <w:noProof/>
                <w:webHidden/>
              </w:rPr>
              <w:instrText xml:space="preserve"> PAGEREF _Toc234334889 \h </w:instrText>
            </w:r>
            <w:r>
              <w:rPr>
                <w:noProof/>
                <w:webHidden/>
              </w:rPr>
            </w:r>
            <w:r>
              <w:rPr>
                <w:noProof/>
                <w:webHidden/>
              </w:rPr>
              <w:fldChar w:fldCharType="separate"/>
            </w:r>
            <w:r>
              <w:rPr>
                <w:noProof/>
                <w:webHidden/>
              </w:rPr>
              <w:t>2</w:t>
            </w:r>
            <w:r>
              <w:rPr>
                <w:noProof/>
                <w:webHidden/>
              </w:rPr>
              <w:fldChar w:fldCharType="end"/>
            </w:r>
          </w:hyperlink>
        </w:p>
        <w:p w14:paraId="2C0C63AC" w14:textId="67B95762" w:rsidR="00396B8E" w:rsidRDefault="00396B8E">
          <w:pPr>
            <w:pStyle w:val="TOC2"/>
            <w:tabs>
              <w:tab w:val="left" w:pos="720"/>
              <w:tab w:val="right" w:leader="dot" w:pos="10138"/>
            </w:tabs>
            <w:rPr>
              <w:rFonts w:asciiTheme="minorHAnsi" w:hAnsiTheme="minorHAnsi"/>
              <w:noProof/>
              <w:color w:val="auto"/>
              <w:kern w:val="2"/>
              <w:sz w:val="24"/>
              <w:szCs w:val="24"/>
              <w14:ligatures w14:val="standardContextual"/>
            </w:rPr>
          </w:pPr>
          <w:hyperlink w:anchor="_Toc234334890" w:history="1">
            <w:r w:rsidRPr="00AD0A5F">
              <w:rPr>
                <w:rStyle w:val="Hyperlink"/>
                <w:noProof/>
              </w:rPr>
              <w:t>b.</w:t>
            </w:r>
            <w:r>
              <w:rPr>
                <w:rFonts w:asciiTheme="minorHAnsi" w:hAnsiTheme="minorHAnsi"/>
                <w:noProof/>
                <w:color w:val="auto"/>
                <w:kern w:val="2"/>
                <w:sz w:val="24"/>
                <w:szCs w:val="24"/>
                <w14:ligatures w14:val="standardContextual"/>
              </w:rPr>
              <w:tab/>
            </w:r>
            <w:r w:rsidRPr="00AD0A5F">
              <w:rPr>
                <w:rStyle w:val="Hyperlink"/>
                <w:noProof/>
              </w:rPr>
              <w:t>Data Reconciliation Controls</w:t>
            </w:r>
            <w:r>
              <w:rPr>
                <w:noProof/>
                <w:webHidden/>
              </w:rPr>
              <w:tab/>
            </w:r>
            <w:r>
              <w:rPr>
                <w:noProof/>
                <w:webHidden/>
              </w:rPr>
              <w:fldChar w:fldCharType="begin"/>
            </w:r>
            <w:r>
              <w:rPr>
                <w:noProof/>
                <w:webHidden/>
              </w:rPr>
              <w:instrText xml:space="preserve"> PAGEREF _Toc234334890 \h </w:instrText>
            </w:r>
            <w:r>
              <w:rPr>
                <w:noProof/>
                <w:webHidden/>
              </w:rPr>
            </w:r>
            <w:r>
              <w:rPr>
                <w:noProof/>
                <w:webHidden/>
              </w:rPr>
              <w:fldChar w:fldCharType="separate"/>
            </w:r>
            <w:r>
              <w:rPr>
                <w:noProof/>
                <w:webHidden/>
              </w:rPr>
              <w:t>2</w:t>
            </w:r>
            <w:r>
              <w:rPr>
                <w:noProof/>
                <w:webHidden/>
              </w:rPr>
              <w:fldChar w:fldCharType="end"/>
            </w:r>
          </w:hyperlink>
        </w:p>
        <w:p w14:paraId="72588975" w14:textId="3B28FE38" w:rsidR="00396B8E" w:rsidRDefault="00396B8E">
          <w:pPr>
            <w:pStyle w:val="TOC2"/>
            <w:tabs>
              <w:tab w:val="left" w:pos="720"/>
              <w:tab w:val="right" w:leader="dot" w:pos="10138"/>
            </w:tabs>
            <w:rPr>
              <w:rFonts w:asciiTheme="minorHAnsi" w:hAnsiTheme="minorHAnsi"/>
              <w:noProof/>
              <w:color w:val="auto"/>
              <w:kern w:val="2"/>
              <w:sz w:val="24"/>
              <w:szCs w:val="24"/>
              <w14:ligatures w14:val="standardContextual"/>
            </w:rPr>
          </w:pPr>
          <w:hyperlink w:anchor="_Toc234334891" w:history="1">
            <w:r w:rsidRPr="00AD0A5F">
              <w:rPr>
                <w:rStyle w:val="Hyperlink"/>
                <w:noProof/>
              </w:rPr>
              <w:t>c.</w:t>
            </w:r>
            <w:r>
              <w:rPr>
                <w:rFonts w:asciiTheme="minorHAnsi" w:hAnsiTheme="minorHAnsi"/>
                <w:noProof/>
                <w:color w:val="auto"/>
                <w:kern w:val="2"/>
                <w:sz w:val="24"/>
                <w:szCs w:val="24"/>
                <w14:ligatures w14:val="standardContextual"/>
              </w:rPr>
              <w:tab/>
            </w:r>
            <w:r w:rsidRPr="00AD0A5F">
              <w:rPr>
                <w:rStyle w:val="Hyperlink"/>
                <w:noProof/>
              </w:rPr>
              <w:t>Key Findings</w:t>
            </w:r>
            <w:r>
              <w:rPr>
                <w:noProof/>
                <w:webHidden/>
              </w:rPr>
              <w:tab/>
            </w:r>
            <w:r>
              <w:rPr>
                <w:noProof/>
                <w:webHidden/>
              </w:rPr>
              <w:fldChar w:fldCharType="begin"/>
            </w:r>
            <w:r>
              <w:rPr>
                <w:noProof/>
                <w:webHidden/>
              </w:rPr>
              <w:instrText xml:space="preserve"> PAGEREF _Toc234334891 \h </w:instrText>
            </w:r>
            <w:r>
              <w:rPr>
                <w:noProof/>
                <w:webHidden/>
              </w:rPr>
            </w:r>
            <w:r>
              <w:rPr>
                <w:noProof/>
                <w:webHidden/>
              </w:rPr>
              <w:fldChar w:fldCharType="separate"/>
            </w:r>
            <w:r>
              <w:rPr>
                <w:noProof/>
                <w:webHidden/>
              </w:rPr>
              <w:t>3</w:t>
            </w:r>
            <w:r>
              <w:rPr>
                <w:noProof/>
                <w:webHidden/>
              </w:rPr>
              <w:fldChar w:fldCharType="end"/>
            </w:r>
          </w:hyperlink>
        </w:p>
        <w:p w14:paraId="499E54C0" w14:textId="5369BD16" w:rsidR="00396B8E" w:rsidRDefault="00396B8E">
          <w:pPr>
            <w:pStyle w:val="TOC1"/>
            <w:tabs>
              <w:tab w:val="left" w:pos="480"/>
              <w:tab w:val="right" w:leader="dot" w:pos="10138"/>
            </w:tabs>
            <w:rPr>
              <w:rFonts w:asciiTheme="minorHAnsi" w:hAnsiTheme="minorHAnsi"/>
              <w:noProof/>
              <w:color w:val="auto"/>
              <w:kern w:val="2"/>
              <w:sz w:val="24"/>
              <w:szCs w:val="24"/>
              <w14:ligatures w14:val="standardContextual"/>
            </w:rPr>
          </w:pPr>
          <w:hyperlink w:anchor="_Toc234334892" w:history="1">
            <w:r w:rsidRPr="00AD0A5F">
              <w:rPr>
                <w:rStyle w:val="Hyperlink"/>
                <w:noProof/>
              </w:rPr>
              <w:t>2)</w:t>
            </w:r>
            <w:r>
              <w:rPr>
                <w:rFonts w:asciiTheme="minorHAnsi" w:hAnsiTheme="minorHAnsi"/>
                <w:noProof/>
                <w:color w:val="auto"/>
                <w:kern w:val="2"/>
                <w:sz w:val="24"/>
                <w:szCs w:val="24"/>
                <w14:ligatures w14:val="standardContextual"/>
              </w:rPr>
              <w:tab/>
            </w:r>
            <w:r w:rsidRPr="00AD0A5F">
              <w:rPr>
                <w:rStyle w:val="Hyperlink"/>
                <w:noProof/>
              </w:rPr>
              <w:t>TIA Delay Events Under Assessment</w:t>
            </w:r>
            <w:r>
              <w:rPr>
                <w:noProof/>
                <w:webHidden/>
              </w:rPr>
              <w:tab/>
            </w:r>
            <w:r>
              <w:rPr>
                <w:noProof/>
                <w:webHidden/>
              </w:rPr>
              <w:fldChar w:fldCharType="begin"/>
            </w:r>
            <w:r>
              <w:rPr>
                <w:noProof/>
                <w:webHidden/>
              </w:rPr>
              <w:instrText xml:space="preserve"> PAGEREF _Toc234334892 \h </w:instrText>
            </w:r>
            <w:r>
              <w:rPr>
                <w:noProof/>
                <w:webHidden/>
              </w:rPr>
            </w:r>
            <w:r>
              <w:rPr>
                <w:noProof/>
                <w:webHidden/>
              </w:rPr>
              <w:fldChar w:fldCharType="separate"/>
            </w:r>
            <w:r>
              <w:rPr>
                <w:noProof/>
                <w:webHidden/>
              </w:rPr>
              <w:t>4</w:t>
            </w:r>
            <w:r>
              <w:rPr>
                <w:noProof/>
                <w:webHidden/>
              </w:rPr>
              <w:fldChar w:fldCharType="end"/>
            </w:r>
          </w:hyperlink>
        </w:p>
        <w:p w14:paraId="5A261E58" w14:textId="6AE22756" w:rsidR="00396B8E" w:rsidRDefault="00396B8E">
          <w:pPr>
            <w:pStyle w:val="TOC1"/>
            <w:tabs>
              <w:tab w:val="left" w:pos="480"/>
              <w:tab w:val="right" w:leader="dot" w:pos="10138"/>
            </w:tabs>
            <w:rPr>
              <w:rFonts w:asciiTheme="minorHAnsi" w:hAnsiTheme="minorHAnsi"/>
              <w:noProof/>
              <w:color w:val="auto"/>
              <w:kern w:val="2"/>
              <w:sz w:val="24"/>
              <w:szCs w:val="24"/>
              <w14:ligatures w14:val="standardContextual"/>
            </w:rPr>
          </w:pPr>
          <w:hyperlink w:anchor="_Toc234334893" w:history="1">
            <w:r w:rsidRPr="00AD0A5F">
              <w:rPr>
                <w:rStyle w:val="Hyperlink"/>
                <w:noProof/>
              </w:rPr>
              <w:t>3)</w:t>
            </w:r>
            <w:r>
              <w:rPr>
                <w:rFonts w:asciiTheme="minorHAnsi" w:hAnsiTheme="minorHAnsi"/>
                <w:noProof/>
                <w:color w:val="auto"/>
                <w:kern w:val="2"/>
                <w:sz w:val="24"/>
                <w:szCs w:val="24"/>
                <w14:ligatures w14:val="standardContextual"/>
              </w:rPr>
              <w:tab/>
            </w:r>
            <w:r w:rsidRPr="00AD0A5F">
              <w:rPr>
                <w:rStyle w:val="Hyperlink"/>
                <w:noProof/>
              </w:rPr>
              <w:t>Time Impact Analysis - Master Timeline Gantt</w:t>
            </w:r>
            <w:r>
              <w:rPr>
                <w:noProof/>
                <w:webHidden/>
              </w:rPr>
              <w:tab/>
            </w:r>
            <w:r>
              <w:rPr>
                <w:noProof/>
                <w:webHidden/>
              </w:rPr>
              <w:fldChar w:fldCharType="begin"/>
            </w:r>
            <w:r>
              <w:rPr>
                <w:noProof/>
                <w:webHidden/>
              </w:rPr>
              <w:instrText xml:space="preserve"> PAGEREF _Toc234334893 \h </w:instrText>
            </w:r>
            <w:r>
              <w:rPr>
                <w:noProof/>
                <w:webHidden/>
              </w:rPr>
            </w:r>
            <w:r>
              <w:rPr>
                <w:noProof/>
                <w:webHidden/>
              </w:rPr>
              <w:fldChar w:fldCharType="separate"/>
            </w:r>
            <w:r>
              <w:rPr>
                <w:noProof/>
                <w:webHidden/>
              </w:rPr>
              <w:t>4</w:t>
            </w:r>
            <w:r>
              <w:rPr>
                <w:noProof/>
                <w:webHidden/>
              </w:rPr>
              <w:fldChar w:fldCharType="end"/>
            </w:r>
          </w:hyperlink>
        </w:p>
        <w:p w14:paraId="0366F296" w14:textId="44BB925F" w:rsidR="00396B8E" w:rsidRDefault="00396B8E">
          <w:pPr>
            <w:pStyle w:val="TOC1"/>
            <w:tabs>
              <w:tab w:val="left" w:pos="480"/>
              <w:tab w:val="right" w:leader="dot" w:pos="10138"/>
            </w:tabs>
            <w:rPr>
              <w:rFonts w:asciiTheme="minorHAnsi" w:hAnsiTheme="minorHAnsi"/>
              <w:noProof/>
              <w:color w:val="auto"/>
              <w:kern w:val="2"/>
              <w:sz w:val="24"/>
              <w:szCs w:val="24"/>
              <w14:ligatures w14:val="standardContextual"/>
            </w:rPr>
          </w:pPr>
          <w:hyperlink w:anchor="_Toc234334894" w:history="1">
            <w:r w:rsidRPr="00AD0A5F">
              <w:rPr>
                <w:rStyle w:val="Hyperlink"/>
                <w:noProof/>
              </w:rPr>
              <w:t>4)</w:t>
            </w:r>
            <w:r>
              <w:rPr>
                <w:rFonts w:asciiTheme="minorHAnsi" w:hAnsiTheme="minorHAnsi"/>
                <w:noProof/>
                <w:color w:val="auto"/>
                <w:kern w:val="2"/>
                <w:sz w:val="24"/>
                <w:szCs w:val="24"/>
                <w14:ligatures w14:val="standardContextual"/>
              </w:rPr>
              <w:tab/>
            </w:r>
            <w:r w:rsidRPr="00AD0A5F">
              <w:rPr>
                <w:rStyle w:val="Hyperlink"/>
                <w:noProof/>
              </w:rPr>
              <w:t>Concurrency Analysis – Delay events Driving EOT</w:t>
            </w:r>
            <w:r>
              <w:rPr>
                <w:noProof/>
                <w:webHidden/>
              </w:rPr>
              <w:tab/>
            </w:r>
            <w:r>
              <w:rPr>
                <w:noProof/>
                <w:webHidden/>
              </w:rPr>
              <w:fldChar w:fldCharType="begin"/>
            </w:r>
            <w:r>
              <w:rPr>
                <w:noProof/>
                <w:webHidden/>
              </w:rPr>
              <w:instrText xml:space="preserve"> PAGEREF _Toc234334894 \h </w:instrText>
            </w:r>
            <w:r>
              <w:rPr>
                <w:noProof/>
                <w:webHidden/>
              </w:rPr>
            </w:r>
            <w:r>
              <w:rPr>
                <w:noProof/>
                <w:webHidden/>
              </w:rPr>
              <w:fldChar w:fldCharType="separate"/>
            </w:r>
            <w:r>
              <w:rPr>
                <w:noProof/>
                <w:webHidden/>
              </w:rPr>
              <w:t>5</w:t>
            </w:r>
            <w:r>
              <w:rPr>
                <w:noProof/>
                <w:webHidden/>
              </w:rPr>
              <w:fldChar w:fldCharType="end"/>
            </w:r>
          </w:hyperlink>
        </w:p>
        <w:p w14:paraId="1F750517" w14:textId="580BA7ED" w:rsidR="00396B8E" w:rsidRDefault="00396B8E">
          <w:pPr>
            <w:pStyle w:val="TOC1"/>
            <w:tabs>
              <w:tab w:val="right" w:leader="dot" w:pos="10138"/>
            </w:tabs>
            <w:rPr>
              <w:rFonts w:asciiTheme="minorHAnsi" w:hAnsiTheme="minorHAnsi"/>
              <w:noProof/>
              <w:color w:val="auto"/>
              <w:kern w:val="2"/>
              <w:sz w:val="24"/>
              <w:szCs w:val="24"/>
              <w14:ligatures w14:val="standardContextual"/>
            </w:rPr>
          </w:pPr>
          <w:hyperlink w:anchor="_Toc234334895" w:history="1">
            <w:r w:rsidRPr="00AD0A5F">
              <w:rPr>
                <w:rStyle w:val="Hyperlink"/>
                <w:noProof/>
              </w:rPr>
              <w:t>EV01 - Steel Supply Cause and Effect</w:t>
            </w:r>
            <w:r>
              <w:rPr>
                <w:noProof/>
                <w:webHidden/>
              </w:rPr>
              <w:tab/>
            </w:r>
            <w:r>
              <w:rPr>
                <w:noProof/>
                <w:webHidden/>
              </w:rPr>
              <w:fldChar w:fldCharType="begin"/>
            </w:r>
            <w:r>
              <w:rPr>
                <w:noProof/>
                <w:webHidden/>
              </w:rPr>
              <w:instrText xml:space="preserve"> PAGEREF _Toc234334895 \h </w:instrText>
            </w:r>
            <w:r>
              <w:rPr>
                <w:noProof/>
                <w:webHidden/>
              </w:rPr>
            </w:r>
            <w:r>
              <w:rPr>
                <w:noProof/>
                <w:webHidden/>
              </w:rPr>
              <w:fldChar w:fldCharType="separate"/>
            </w:r>
            <w:r>
              <w:rPr>
                <w:noProof/>
                <w:webHidden/>
              </w:rPr>
              <w:t>6</w:t>
            </w:r>
            <w:r>
              <w:rPr>
                <w:noProof/>
                <w:webHidden/>
              </w:rPr>
              <w:fldChar w:fldCharType="end"/>
            </w:r>
          </w:hyperlink>
        </w:p>
        <w:p w14:paraId="6750F75B" w14:textId="00D61046" w:rsidR="00396B8E" w:rsidRDefault="00396B8E">
          <w:pPr>
            <w:pStyle w:val="TOC1"/>
            <w:tabs>
              <w:tab w:val="right" w:leader="dot" w:pos="10138"/>
            </w:tabs>
            <w:rPr>
              <w:rFonts w:asciiTheme="minorHAnsi" w:hAnsiTheme="minorHAnsi"/>
              <w:noProof/>
              <w:color w:val="auto"/>
              <w:kern w:val="2"/>
              <w:sz w:val="24"/>
              <w:szCs w:val="24"/>
              <w14:ligatures w14:val="standardContextual"/>
            </w:rPr>
          </w:pPr>
          <w:hyperlink w:anchor="_Toc234334896" w:history="1">
            <w:r w:rsidRPr="00AD0A5F">
              <w:rPr>
                <w:rStyle w:val="Hyperlink"/>
                <w:noProof/>
              </w:rPr>
              <w:t>EV02 - Revised IFC Cause and Effect</w:t>
            </w:r>
            <w:r>
              <w:rPr>
                <w:noProof/>
                <w:webHidden/>
              </w:rPr>
              <w:tab/>
            </w:r>
            <w:r>
              <w:rPr>
                <w:noProof/>
                <w:webHidden/>
              </w:rPr>
              <w:fldChar w:fldCharType="begin"/>
            </w:r>
            <w:r>
              <w:rPr>
                <w:noProof/>
                <w:webHidden/>
              </w:rPr>
              <w:instrText xml:space="preserve"> PAGEREF _Toc234334896 \h </w:instrText>
            </w:r>
            <w:r>
              <w:rPr>
                <w:noProof/>
                <w:webHidden/>
              </w:rPr>
            </w:r>
            <w:r>
              <w:rPr>
                <w:noProof/>
                <w:webHidden/>
              </w:rPr>
              <w:fldChar w:fldCharType="separate"/>
            </w:r>
            <w:r>
              <w:rPr>
                <w:noProof/>
                <w:webHidden/>
              </w:rPr>
              <w:t>7</w:t>
            </w:r>
            <w:r>
              <w:rPr>
                <w:noProof/>
                <w:webHidden/>
              </w:rPr>
              <w:fldChar w:fldCharType="end"/>
            </w:r>
          </w:hyperlink>
        </w:p>
        <w:p w14:paraId="0952130D" w14:textId="282E3A26" w:rsidR="00396B8E" w:rsidRDefault="00396B8E">
          <w:r>
            <w:rPr>
              <w:b/>
              <w:bCs/>
              <w:noProof/>
            </w:rPr>
            <w:fldChar w:fldCharType="end"/>
          </w:r>
        </w:p>
      </w:sdtContent>
    </w:sdt>
    <w:p w14:paraId="7A8BA573" w14:textId="6E83611D" w:rsidR="00243467" w:rsidRDefault="00000000" w:rsidP="009151E0">
      <w:pPr>
        <w:pStyle w:val="Heading1"/>
        <w:pageBreakBefore/>
        <w:numPr>
          <w:ilvl w:val="0"/>
          <w:numId w:val="10"/>
        </w:numPr>
        <w:pBdr>
          <w:bottom w:val="single" w:sz="10" w:space="5" w:color="0A7891"/>
        </w:pBdr>
        <w:tabs>
          <w:tab w:val="center" w:pos="5074"/>
        </w:tabs>
      </w:pPr>
      <w:bookmarkStart w:id="0" w:name="_Toc234334888"/>
      <w:r>
        <w:lastRenderedPageBreak/>
        <w:t>Executive EOT Position</w:t>
      </w:r>
      <w:bookmarkEnd w:id="0"/>
      <w:r w:rsidR="00E862A5">
        <w:tab/>
      </w:r>
    </w:p>
    <w:p w14:paraId="32CC0848" w14:textId="3E3E4744" w:rsidR="00243467" w:rsidRDefault="00243467">
      <w:pPr>
        <w:spacing w:after="20"/>
      </w:pPr>
    </w:p>
    <w:tbl>
      <w:tblPr>
        <w:tblW w:w="10002" w:type="dxa"/>
        <w:jc w:val="center"/>
        <w:tblLayout w:type="fixed"/>
        <w:tblLook w:val="04A0" w:firstRow="1" w:lastRow="0" w:firstColumn="1" w:lastColumn="0" w:noHBand="0" w:noVBand="1"/>
      </w:tblPr>
      <w:tblGrid>
        <w:gridCol w:w="3333"/>
        <w:gridCol w:w="3333"/>
        <w:gridCol w:w="3336"/>
      </w:tblGrid>
      <w:tr w:rsidR="00243467" w14:paraId="6CE277AD" w14:textId="77777777" w:rsidTr="006C78E6">
        <w:trPr>
          <w:cantSplit/>
          <w:trHeight w:val="411"/>
          <w:jc w:val="center"/>
        </w:trPr>
        <w:tc>
          <w:tcPr>
            <w:tcW w:w="10002" w:type="dxa"/>
            <w:gridSpan w:val="3"/>
            <w:tcBorders>
              <w:top w:val="single" w:sz="8" w:space="0" w:color="0B2C4D"/>
              <w:left w:val="single" w:sz="8" w:space="0" w:color="0B2C4D"/>
              <w:bottom w:val="single" w:sz="8" w:space="0" w:color="0B2C4D"/>
              <w:right w:val="single" w:sz="8" w:space="0" w:color="0B2C4D"/>
            </w:tcBorders>
            <w:shd w:val="clear" w:color="auto" w:fill="0B2C4D"/>
            <w:tcMar>
              <w:top w:w="80" w:type="dxa"/>
              <w:left w:w="55" w:type="dxa"/>
              <w:bottom w:w="80" w:type="dxa"/>
              <w:right w:w="55" w:type="dxa"/>
            </w:tcMar>
            <w:vAlign w:val="center"/>
          </w:tcPr>
          <w:p w14:paraId="58666FF9" w14:textId="788A8AF3" w:rsidR="00243467" w:rsidRDefault="00000000">
            <w:pPr>
              <w:spacing w:after="0" w:line="240" w:lineRule="auto"/>
              <w:jc w:val="center"/>
            </w:pPr>
            <w:r>
              <w:rPr>
                <w:rFonts w:ascii="Aptos" w:hAnsi="Aptos"/>
                <w:b/>
                <w:color w:val="FFFFFF"/>
              </w:rPr>
              <w:t>VERIFIED EVENT-LEVEL IMPACTS | INTEGRATED P6 CONTROL</w:t>
            </w:r>
          </w:p>
        </w:tc>
      </w:tr>
      <w:tr w:rsidR="00243467" w14:paraId="124D7EF7" w14:textId="77777777" w:rsidTr="006C78E6">
        <w:trPr>
          <w:trHeight w:val="1250"/>
          <w:jc w:val="center"/>
        </w:trPr>
        <w:tc>
          <w:tcPr>
            <w:tcW w:w="3333" w:type="dxa"/>
            <w:tcBorders>
              <w:top w:val="single" w:sz="8" w:space="0" w:color="0B2C4D"/>
              <w:left w:val="single" w:sz="8" w:space="0" w:color="0B2C4D"/>
              <w:bottom w:val="single" w:sz="8" w:space="0" w:color="0B2C4D"/>
              <w:right w:val="single" w:sz="8" w:space="0" w:color="0B2C4D"/>
            </w:tcBorders>
            <w:shd w:val="clear" w:color="auto" w:fill="FFF5D6"/>
            <w:tcMar>
              <w:top w:w="90" w:type="dxa"/>
              <w:left w:w="75" w:type="dxa"/>
              <w:bottom w:w="90" w:type="dxa"/>
              <w:right w:w="75" w:type="dxa"/>
            </w:tcMar>
            <w:vAlign w:val="center"/>
          </w:tcPr>
          <w:p w14:paraId="471607FB" w14:textId="77777777" w:rsidR="00243467" w:rsidRDefault="00000000">
            <w:pPr>
              <w:spacing w:after="0"/>
              <w:jc w:val="center"/>
            </w:pPr>
            <w:r>
              <w:rPr>
                <w:rFonts w:ascii="Aptos Display" w:hAnsi="Aptos Display"/>
                <w:b/>
                <w:color w:val="D8A516"/>
                <w:sz w:val="46"/>
              </w:rPr>
              <w:t>117</w:t>
            </w:r>
            <w:r>
              <w:rPr>
                <w:rFonts w:ascii="Aptos" w:hAnsi="Aptos"/>
                <w:b/>
                <w:color w:val="0B2C4D"/>
                <w:sz w:val="16"/>
              </w:rPr>
              <w:br/>
            </w:r>
            <w:r w:rsidRPr="009A7D7E">
              <w:rPr>
                <w:rFonts w:ascii="Aptos" w:hAnsi="Aptos"/>
                <w:b/>
                <w:color w:val="0B2C4D"/>
                <w:sz w:val="20"/>
                <w:szCs w:val="20"/>
              </w:rPr>
              <w:t>EV01 BATCH 02</w:t>
            </w:r>
            <w:r>
              <w:rPr>
                <w:rFonts w:ascii="Aptos" w:hAnsi="Aptos"/>
                <w:color w:val="243142"/>
                <w:sz w:val="14"/>
              </w:rPr>
              <w:br/>
            </w:r>
            <w:r w:rsidRPr="009A7D7E">
              <w:rPr>
                <w:rFonts w:ascii="Aptos" w:hAnsi="Aptos"/>
                <w:color w:val="243142"/>
                <w:sz w:val="18"/>
                <w:szCs w:val="18"/>
              </w:rPr>
              <w:t>12-May-2027 → 06-Sep-2027</w:t>
            </w:r>
            <w:r w:rsidRPr="009A7D7E">
              <w:rPr>
                <w:rFonts w:ascii="Aptos" w:hAnsi="Aptos"/>
                <w:color w:val="243142"/>
                <w:sz w:val="18"/>
                <w:szCs w:val="18"/>
              </w:rPr>
              <w:br/>
              <w:t>TF: -32 → -149</w:t>
            </w:r>
          </w:p>
        </w:tc>
        <w:tc>
          <w:tcPr>
            <w:tcW w:w="3333" w:type="dxa"/>
            <w:tcBorders>
              <w:top w:val="single" w:sz="8" w:space="0" w:color="0B2C4D"/>
              <w:left w:val="single" w:sz="8" w:space="0" w:color="0B2C4D"/>
              <w:bottom w:val="single" w:sz="8" w:space="0" w:color="0B2C4D"/>
              <w:right w:val="single" w:sz="8" w:space="0" w:color="0B2C4D"/>
            </w:tcBorders>
            <w:shd w:val="clear" w:color="auto" w:fill="FBE9E8"/>
            <w:tcMar>
              <w:top w:w="90" w:type="dxa"/>
              <w:left w:w="75" w:type="dxa"/>
              <w:bottom w:w="90" w:type="dxa"/>
              <w:right w:w="75" w:type="dxa"/>
            </w:tcMar>
            <w:vAlign w:val="center"/>
          </w:tcPr>
          <w:p w14:paraId="333D03D2" w14:textId="77777777" w:rsidR="00243467" w:rsidRDefault="00000000">
            <w:pPr>
              <w:spacing w:after="0"/>
              <w:jc w:val="center"/>
            </w:pPr>
            <w:r>
              <w:rPr>
                <w:rFonts w:ascii="Aptos Display" w:hAnsi="Aptos Display"/>
                <w:b/>
                <w:color w:val="C54A46"/>
                <w:sz w:val="46"/>
              </w:rPr>
              <w:t>76</w:t>
            </w:r>
            <w:r>
              <w:rPr>
                <w:rFonts w:ascii="Aptos" w:hAnsi="Aptos"/>
                <w:b/>
                <w:color w:val="0B2C4D"/>
                <w:sz w:val="16"/>
              </w:rPr>
              <w:br/>
            </w:r>
            <w:r w:rsidRPr="009A7D7E">
              <w:rPr>
                <w:rFonts w:ascii="Aptos" w:hAnsi="Aptos"/>
                <w:b/>
                <w:color w:val="0B2C4D"/>
                <w:sz w:val="20"/>
                <w:szCs w:val="20"/>
              </w:rPr>
              <w:t>EV02 REVISED IFC</w:t>
            </w:r>
            <w:r>
              <w:rPr>
                <w:rFonts w:ascii="Aptos" w:hAnsi="Aptos"/>
                <w:color w:val="243142"/>
                <w:sz w:val="14"/>
              </w:rPr>
              <w:br/>
            </w:r>
            <w:r w:rsidRPr="009A7D7E">
              <w:rPr>
                <w:rFonts w:ascii="Aptos" w:hAnsi="Aptos"/>
                <w:color w:val="243142"/>
                <w:sz w:val="18"/>
                <w:szCs w:val="18"/>
              </w:rPr>
              <w:t>06-Jul-2027 → 20-Sep-2027</w:t>
            </w:r>
            <w:r w:rsidRPr="009A7D7E">
              <w:rPr>
                <w:rFonts w:ascii="Aptos" w:hAnsi="Aptos"/>
                <w:color w:val="243142"/>
                <w:sz w:val="18"/>
                <w:szCs w:val="18"/>
              </w:rPr>
              <w:br/>
              <w:t>TF: -87 → -163</w:t>
            </w:r>
          </w:p>
        </w:tc>
        <w:tc>
          <w:tcPr>
            <w:tcW w:w="3335" w:type="dxa"/>
            <w:tcBorders>
              <w:top w:val="single" w:sz="8" w:space="0" w:color="0B2C4D"/>
              <w:left w:val="single" w:sz="8" w:space="0" w:color="0B2C4D"/>
              <w:bottom w:val="single" w:sz="8" w:space="0" w:color="0B2C4D"/>
              <w:right w:val="single" w:sz="8" w:space="0" w:color="0B2C4D"/>
            </w:tcBorders>
            <w:shd w:val="clear" w:color="auto" w:fill="EAF3F8"/>
            <w:tcMar>
              <w:top w:w="90" w:type="dxa"/>
              <w:left w:w="75" w:type="dxa"/>
              <w:bottom w:w="90" w:type="dxa"/>
              <w:right w:w="75" w:type="dxa"/>
            </w:tcMar>
            <w:vAlign w:val="center"/>
          </w:tcPr>
          <w:p w14:paraId="46C86EBF" w14:textId="50E1BF31" w:rsidR="00243467" w:rsidRDefault="00000000">
            <w:pPr>
              <w:spacing w:after="0"/>
              <w:jc w:val="center"/>
            </w:pPr>
            <w:r>
              <w:rPr>
                <w:rFonts w:ascii="Aptos Display" w:hAnsi="Aptos Display"/>
                <w:b/>
                <w:color w:val="0B2C4D"/>
                <w:sz w:val="46"/>
              </w:rPr>
              <w:t>131</w:t>
            </w:r>
            <w:r>
              <w:rPr>
                <w:rFonts w:ascii="Aptos" w:hAnsi="Aptos"/>
                <w:b/>
                <w:color w:val="0B2C4D"/>
                <w:sz w:val="16"/>
              </w:rPr>
              <w:br/>
            </w:r>
            <w:r w:rsidRPr="009A7D7E">
              <w:rPr>
                <w:rFonts w:ascii="Aptos" w:hAnsi="Aptos"/>
                <w:b/>
                <w:color w:val="0B2C4D"/>
                <w:sz w:val="20"/>
                <w:szCs w:val="20"/>
              </w:rPr>
              <w:t>NET CROSS-WINDOW</w:t>
            </w:r>
            <w:r>
              <w:rPr>
                <w:rFonts w:ascii="Aptos" w:hAnsi="Aptos"/>
                <w:color w:val="243142"/>
                <w:sz w:val="14"/>
              </w:rPr>
              <w:br/>
            </w:r>
            <w:r w:rsidRPr="009A7D7E">
              <w:rPr>
                <w:rFonts w:ascii="Aptos" w:hAnsi="Aptos"/>
                <w:color w:val="243142"/>
                <w:sz w:val="18"/>
                <w:szCs w:val="18"/>
              </w:rPr>
              <w:t>12-May-2027 → 20-Sep-2027</w:t>
            </w:r>
            <w:r w:rsidRPr="009A7D7E">
              <w:rPr>
                <w:rFonts w:ascii="Aptos" w:hAnsi="Aptos"/>
                <w:color w:val="243142"/>
                <w:sz w:val="18"/>
                <w:szCs w:val="18"/>
              </w:rPr>
              <w:br/>
              <w:t>Working integrated movement</w:t>
            </w:r>
          </w:p>
        </w:tc>
      </w:tr>
      <w:tr w:rsidR="00243467" w14:paraId="1D7D1EB1" w14:textId="77777777" w:rsidTr="006C78E6">
        <w:trPr>
          <w:trHeight w:val="390"/>
          <w:jc w:val="center"/>
        </w:trPr>
        <w:tc>
          <w:tcPr>
            <w:tcW w:w="3333" w:type="dxa"/>
            <w:tcBorders>
              <w:top w:val="single" w:sz="8" w:space="0" w:color="0B2C4D"/>
              <w:left w:val="single" w:sz="8" w:space="0" w:color="0B2C4D"/>
              <w:bottom w:val="single" w:sz="8" w:space="0" w:color="0B2C4D"/>
              <w:right w:val="single" w:sz="8" w:space="0" w:color="0B2C4D"/>
            </w:tcBorders>
            <w:shd w:val="clear" w:color="auto" w:fill="F1F4F6"/>
            <w:tcMar>
              <w:top w:w="55" w:type="dxa"/>
              <w:left w:w="55" w:type="dxa"/>
              <w:bottom w:w="55" w:type="dxa"/>
              <w:right w:w="55" w:type="dxa"/>
            </w:tcMar>
            <w:vAlign w:val="center"/>
          </w:tcPr>
          <w:p w14:paraId="420C7A95" w14:textId="59296216" w:rsidR="00243467" w:rsidRPr="009A7D7E" w:rsidRDefault="00000000">
            <w:pPr>
              <w:spacing w:after="0" w:line="240" w:lineRule="auto"/>
              <w:jc w:val="center"/>
              <w:rPr>
                <w:sz w:val="18"/>
                <w:szCs w:val="18"/>
              </w:rPr>
            </w:pPr>
            <w:r w:rsidRPr="009A7D7E">
              <w:rPr>
                <w:rFonts w:ascii="Aptos" w:hAnsi="Aptos"/>
                <w:color w:val="243142"/>
                <w:sz w:val="18"/>
                <w:szCs w:val="18"/>
              </w:rPr>
              <w:t>Data Date 26-</w:t>
            </w:r>
            <w:r w:rsidR="00E862A5" w:rsidRPr="009A7D7E">
              <w:rPr>
                <w:rFonts w:ascii="Aptos" w:hAnsi="Aptos"/>
                <w:color w:val="243142"/>
                <w:sz w:val="18"/>
                <w:szCs w:val="18"/>
              </w:rPr>
              <w:t>DEC</w:t>
            </w:r>
            <w:r w:rsidRPr="009A7D7E">
              <w:rPr>
                <w:rFonts w:ascii="Aptos" w:hAnsi="Aptos"/>
                <w:color w:val="243142"/>
                <w:sz w:val="18"/>
                <w:szCs w:val="18"/>
              </w:rPr>
              <w:t>-2025</w:t>
            </w:r>
            <w:r w:rsidRPr="009A7D7E">
              <w:rPr>
                <w:sz w:val="18"/>
                <w:szCs w:val="18"/>
              </w:rPr>
              <w:br/>
            </w:r>
            <w:r w:rsidRPr="009A7D7E">
              <w:rPr>
                <w:rFonts w:ascii="Aptos" w:hAnsi="Aptos"/>
                <w:color w:val="243142"/>
                <w:sz w:val="18"/>
                <w:szCs w:val="18"/>
              </w:rPr>
              <w:t>Batch 01 comparison: 0 days</w:t>
            </w:r>
          </w:p>
        </w:tc>
        <w:tc>
          <w:tcPr>
            <w:tcW w:w="3333" w:type="dxa"/>
            <w:tcBorders>
              <w:top w:val="single" w:sz="8" w:space="0" w:color="0B2C4D"/>
              <w:left w:val="single" w:sz="8" w:space="0" w:color="0B2C4D"/>
              <w:bottom w:val="single" w:sz="8" w:space="0" w:color="0B2C4D"/>
              <w:right w:val="single" w:sz="8" w:space="0" w:color="0B2C4D"/>
            </w:tcBorders>
            <w:shd w:val="clear" w:color="auto" w:fill="F1F4F6"/>
            <w:tcMar>
              <w:top w:w="55" w:type="dxa"/>
              <w:left w:w="55" w:type="dxa"/>
              <w:bottom w:w="55" w:type="dxa"/>
              <w:right w:w="55" w:type="dxa"/>
            </w:tcMar>
            <w:vAlign w:val="center"/>
          </w:tcPr>
          <w:p w14:paraId="73C79073" w14:textId="77777777" w:rsidR="00243467" w:rsidRPr="009A7D7E" w:rsidRDefault="00000000">
            <w:pPr>
              <w:spacing w:after="0" w:line="240" w:lineRule="auto"/>
              <w:jc w:val="center"/>
              <w:rPr>
                <w:sz w:val="18"/>
                <w:szCs w:val="18"/>
              </w:rPr>
            </w:pPr>
            <w:r w:rsidRPr="009A7D7E">
              <w:rPr>
                <w:rFonts w:ascii="Aptos" w:hAnsi="Aptos"/>
                <w:color w:val="243142"/>
                <w:sz w:val="18"/>
                <w:szCs w:val="18"/>
              </w:rPr>
              <w:t>Data Date 17-Mar-2026</w:t>
            </w:r>
            <w:r w:rsidRPr="009A7D7E">
              <w:rPr>
                <w:sz w:val="18"/>
                <w:szCs w:val="18"/>
              </w:rPr>
              <w:br/>
            </w:r>
            <w:r w:rsidRPr="009A7D7E">
              <w:rPr>
                <w:rFonts w:ascii="Aptos" w:hAnsi="Aptos"/>
                <w:color w:val="243142"/>
                <w:sz w:val="18"/>
                <w:szCs w:val="18"/>
              </w:rPr>
              <w:t>Ground Works movement: 78 days</w:t>
            </w:r>
          </w:p>
        </w:tc>
        <w:tc>
          <w:tcPr>
            <w:tcW w:w="3335" w:type="dxa"/>
            <w:tcBorders>
              <w:top w:val="single" w:sz="8" w:space="0" w:color="0B2C4D"/>
              <w:left w:val="single" w:sz="8" w:space="0" w:color="0B2C4D"/>
              <w:bottom w:val="single" w:sz="8" w:space="0" w:color="0B2C4D"/>
              <w:right w:val="single" w:sz="8" w:space="0" w:color="0B2C4D"/>
            </w:tcBorders>
            <w:shd w:val="clear" w:color="auto" w:fill="F1F4F6"/>
            <w:tcMar>
              <w:top w:w="55" w:type="dxa"/>
              <w:left w:w="55" w:type="dxa"/>
              <w:bottom w:w="55" w:type="dxa"/>
              <w:right w:w="55" w:type="dxa"/>
            </w:tcMar>
            <w:vAlign w:val="center"/>
          </w:tcPr>
          <w:p w14:paraId="49FD8250" w14:textId="1DA62B75" w:rsidR="00243467" w:rsidRPr="009A7D7E" w:rsidRDefault="00000000">
            <w:pPr>
              <w:spacing w:after="0" w:line="240" w:lineRule="auto"/>
              <w:jc w:val="center"/>
              <w:rPr>
                <w:sz w:val="18"/>
                <w:szCs w:val="18"/>
              </w:rPr>
            </w:pPr>
            <w:r w:rsidRPr="009A7D7E">
              <w:rPr>
                <w:rFonts w:ascii="Aptos" w:hAnsi="Aptos"/>
                <w:color w:val="243142"/>
                <w:sz w:val="18"/>
                <w:szCs w:val="18"/>
              </w:rPr>
              <w:t>Integrated milestone control</w:t>
            </w:r>
            <w:r w:rsidRPr="009A7D7E">
              <w:rPr>
                <w:sz w:val="18"/>
                <w:szCs w:val="18"/>
              </w:rPr>
              <w:br/>
            </w:r>
            <w:r w:rsidRPr="009A7D7E">
              <w:rPr>
                <w:rFonts w:ascii="Aptos" w:hAnsi="Aptos"/>
                <w:color w:val="243142"/>
                <w:sz w:val="18"/>
                <w:szCs w:val="18"/>
              </w:rPr>
              <w:t>Not the arithmetic sum of event impacts</w:t>
            </w:r>
          </w:p>
        </w:tc>
      </w:tr>
    </w:tbl>
    <w:p w14:paraId="2D6D13A1" w14:textId="168F1A94" w:rsidR="00CE69BB" w:rsidRDefault="00000000" w:rsidP="006C78E6">
      <w:pPr>
        <w:pStyle w:val="FigureCaption"/>
        <w:keepNext/>
        <w:spacing w:before="60"/>
        <w:jc w:val="center"/>
      </w:pPr>
      <w:r>
        <w:t>Figure 1 - Verified event-level impacts and consolidated working position.</w:t>
      </w:r>
    </w:p>
    <w:p w14:paraId="4BD6BB84" w14:textId="60436116" w:rsidR="00CE69BB" w:rsidRPr="00B410ED" w:rsidRDefault="00CE69BB" w:rsidP="00E03DCB">
      <w:pPr>
        <w:pStyle w:val="Heading2"/>
        <w:numPr>
          <w:ilvl w:val="1"/>
          <w:numId w:val="10"/>
        </w:numPr>
        <w:rPr>
          <w:sz w:val="30"/>
          <w:szCs w:val="30"/>
        </w:rPr>
      </w:pPr>
      <w:bookmarkStart w:id="1" w:name="_Toc234334889"/>
      <w:r w:rsidRPr="00B410ED">
        <w:rPr>
          <w:sz w:val="30"/>
          <w:szCs w:val="30"/>
        </w:rPr>
        <w:t>Basis of Analysis and Methodology</w:t>
      </w:r>
      <w:bookmarkEnd w:id="1"/>
    </w:p>
    <w:p w14:paraId="01157859" w14:textId="77777777" w:rsidR="00CE69BB" w:rsidRDefault="00CE69BB" w:rsidP="00CE69BB">
      <w:r>
        <w:t>The analysis applies a prospective Time Impact Analysis structure to the statused Primavera P6 schedule immediately before each event. The event-specific fragnet is inserted, the network is recalculated and milestone movement is measured. KD-MS-1050 Project Finish Date is the primary measure of EOT. KD-MS-1040 Ground Works Finish Date is reported as an intermediate milestone effect.</w:t>
      </w:r>
    </w:p>
    <w:p w14:paraId="73CCD42C" w14:textId="64F57674" w:rsidR="009A7D7E" w:rsidRDefault="00CE69BB" w:rsidP="00AE37ED">
      <w:r>
        <w:t>The schedule model retains the original construction predecessor and successor logic and adds event gates only to activities demonstrably dependent upon steel availability or revised IFC submittal and approval. Event duration is not automatically equal to EOT. The EOT is the calculated movement of the controlling project completion milestone after network recalculation.</w:t>
      </w:r>
    </w:p>
    <w:p w14:paraId="19DFBF5D" w14:textId="77777777" w:rsidR="006C78E6" w:rsidRDefault="006C78E6" w:rsidP="00AE37ED"/>
    <w:p w14:paraId="40DC6B41" w14:textId="77777777" w:rsidR="00CE69BB" w:rsidRPr="00B410ED" w:rsidRDefault="00CE69BB" w:rsidP="00CE69BB">
      <w:pPr>
        <w:pStyle w:val="Heading2"/>
        <w:numPr>
          <w:ilvl w:val="1"/>
          <w:numId w:val="10"/>
        </w:numPr>
        <w:rPr>
          <w:sz w:val="30"/>
          <w:szCs w:val="30"/>
        </w:rPr>
      </w:pPr>
      <w:bookmarkStart w:id="2" w:name="_Toc234334890"/>
      <w:r w:rsidRPr="00B410ED">
        <w:rPr>
          <w:sz w:val="30"/>
          <w:szCs w:val="30"/>
        </w:rPr>
        <w:t>Data Reconciliation Controls</w:t>
      </w:r>
      <w:bookmarkEnd w:id="2"/>
    </w:p>
    <w:tbl>
      <w:tblPr>
        <w:tblW w:w="10362" w:type="dxa"/>
        <w:jc w:val="center"/>
        <w:tblLayout w:type="fixed"/>
        <w:tblLook w:val="04A0" w:firstRow="1" w:lastRow="0" w:firstColumn="1" w:lastColumn="0" w:noHBand="0" w:noVBand="1"/>
      </w:tblPr>
      <w:tblGrid>
        <w:gridCol w:w="1950"/>
        <w:gridCol w:w="3746"/>
        <w:gridCol w:w="3134"/>
        <w:gridCol w:w="1532"/>
      </w:tblGrid>
      <w:tr w:rsidR="00CE69BB" w14:paraId="3B7366B6" w14:textId="77777777" w:rsidTr="006C78E6">
        <w:trPr>
          <w:cantSplit/>
          <w:trHeight w:val="507"/>
          <w:jc w:val="center"/>
        </w:trPr>
        <w:tc>
          <w:tcPr>
            <w:tcW w:w="10362" w:type="dxa"/>
            <w:gridSpan w:val="4"/>
            <w:tcBorders>
              <w:top w:val="single" w:sz="8" w:space="0" w:color="D9E1E8"/>
              <w:left w:val="single" w:sz="8" w:space="0" w:color="D9E1E8"/>
              <w:bottom w:val="single" w:sz="8" w:space="0" w:color="D9E1E8"/>
              <w:right w:val="single" w:sz="8" w:space="0" w:color="D9E1E8"/>
            </w:tcBorders>
            <w:shd w:val="clear" w:color="auto" w:fill="0B2C4D"/>
            <w:tcMar>
              <w:top w:w="80" w:type="dxa"/>
              <w:left w:w="55" w:type="dxa"/>
              <w:bottom w:w="80" w:type="dxa"/>
              <w:right w:w="55" w:type="dxa"/>
            </w:tcMar>
            <w:vAlign w:val="center"/>
          </w:tcPr>
          <w:p w14:paraId="49BB8F40" w14:textId="77777777" w:rsidR="00CE69BB" w:rsidRPr="0005699F" w:rsidRDefault="00CE69BB" w:rsidP="009B25EB">
            <w:pPr>
              <w:spacing w:after="0" w:line="240" w:lineRule="auto"/>
              <w:jc w:val="center"/>
              <w:rPr>
                <w:sz w:val="22"/>
              </w:rPr>
            </w:pPr>
            <w:r w:rsidRPr="0005699F">
              <w:rPr>
                <w:rFonts w:ascii="Aptos" w:hAnsi="Aptos"/>
                <w:b/>
                <w:color w:val="FFFFFF"/>
                <w:sz w:val="22"/>
              </w:rPr>
              <w:t>TIA MODEL VALIDATION CHECKLIST | EDITABLE QUALITY CONTROL</w:t>
            </w:r>
          </w:p>
        </w:tc>
      </w:tr>
      <w:tr w:rsidR="00CE69BB" w14:paraId="694DA805" w14:textId="77777777" w:rsidTr="006C78E6">
        <w:trPr>
          <w:trHeight w:val="290"/>
          <w:jc w:val="center"/>
        </w:trPr>
        <w:tc>
          <w:tcPr>
            <w:tcW w:w="1950" w:type="dxa"/>
            <w:tcBorders>
              <w:top w:val="single" w:sz="8" w:space="0" w:color="D9E1E8"/>
              <w:left w:val="single" w:sz="8" w:space="0" w:color="D9E1E8"/>
              <w:bottom w:val="single" w:sz="8" w:space="0" w:color="D9E1E8"/>
              <w:right w:val="single" w:sz="8" w:space="0" w:color="D9E1E8"/>
            </w:tcBorders>
            <w:shd w:val="clear" w:color="auto" w:fill="0B2C4D"/>
            <w:tcMar>
              <w:top w:w="35" w:type="dxa"/>
              <w:left w:w="55" w:type="dxa"/>
              <w:bottom w:w="35" w:type="dxa"/>
              <w:right w:w="55" w:type="dxa"/>
            </w:tcMar>
            <w:vAlign w:val="center"/>
          </w:tcPr>
          <w:p w14:paraId="55383380" w14:textId="77777777" w:rsidR="00CE69BB" w:rsidRPr="00CE69BB" w:rsidRDefault="00CE69BB" w:rsidP="009B25EB">
            <w:pPr>
              <w:spacing w:after="0" w:line="240" w:lineRule="auto"/>
              <w:jc w:val="center"/>
              <w:rPr>
                <w:sz w:val="22"/>
              </w:rPr>
            </w:pPr>
            <w:r w:rsidRPr="00CE69BB">
              <w:rPr>
                <w:rFonts w:ascii="Aptos" w:hAnsi="Aptos"/>
                <w:b/>
                <w:color w:val="FFFFFF"/>
                <w:sz w:val="22"/>
              </w:rPr>
              <w:t>Test</w:t>
            </w:r>
          </w:p>
        </w:tc>
        <w:tc>
          <w:tcPr>
            <w:tcW w:w="3746" w:type="dxa"/>
            <w:tcBorders>
              <w:top w:val="single" w:sz="8" w:space="0" w:color="D9E1E8"/>
              <w:left w:val="single" w:sz="8" w:space="0" w:color="D9E1E8"/>
              <w:bottom w:val="single" w:sz="8" w:space="0" w:color="D9E1E8"/>
              <w:right w:val="single" w:sz="8" w:space="0" w:color="D9E1E8"/>
            </w:tcBorders>
            <w:shd w:val="clear" w:color="auto" w:fill="0B2C4D"/>
            <w:tcMar>
              <w:top w:w="35" w:type="dxa"/>
              <w:left w:w="55" w:type="dxa"/>
              <w:bottom w:w="35" w:type="dxa"/>
              <w:right w:w="55" w:type="dxa"/>
            </w:tcMar>
            <w:vAlign w:val="center"/>
          </w:tcPr>
          <w:p w14:paraId="681C981A" w14:textId="77777777" w:rsidR="00CE69BB" w:rsidRPr="00CE69BB" w:rsidRDefault="00CE69BB" w:rsidP="009B25EB">
            <w:pPr>
              <w:spacing w:after="0" w:line="240" w:lineRule="auto"/>
              <w:jc w:val="center"/>
              <w:rPr>
                <w:sz w:val="22"/>
              </w:rPr>
            </w:pPr>
            <w:r w:rsidRPr="00CE69BB">
              <w:rPr>
                <w:rFonts w:ascii="Aptos" w:hAnsi="Aptos"/>
                <w:b/>
                <w:color w:val="FFFFFF"/>
                <w:sz w:val="22"/>
              </w:rPr>
              <w:t>Requirement</w:t>
            </w:r>
          </w:p>
        </w:tc>
        <w:tc>
          <w:tcPr>
            <w:tcW w:w="3134" w:type="dxa"/>
            <w:tcBorders>
              <w:top w:val="single" w:sz="8" w:space="0" w:color="D9E1E8"/>
              <w:left w:val="single" w:sz="8" w:space="0" w:color="D9E1E8"/>
              <w:bottom w:val="single" w:sz="8" w:space="0" w:color="D9E1E8"/>
              <w:right w:val="single" w:sz="8" w:space="0" w:color="D9E1E8"/>
            </w:tcBorders>
            <w:shd w:val="clear" w:color="auto" w:fill="0B2C4D"/>
            <w:tcMar>
              <w:top w:w="35" w:type="dxa"/>
              <w:left w:w="55" w:type="dxa"/>
              <w:bottom w:w="35" w:type="dxa"/>
              <w:right w:w="55" w:type="dxa"/>
            </w:tcMar>
            <w:vAlign w:val="center"/>
          </w:tcPr>
          <w:p w14:paraId="2C041F26" w14:textId="77777777" w:rsidR="00CE69BB" w:rsidRPr="0005699F" w:rsidRDefault="00CE69BB" w:rsidP="009B25EB">
            <w:pPr>
              <w:spacing w:after="0" w:line="240" w:lineRule="auto"/>
              <w:jc w:val="center"/>
              <w:rPr>
                <w:sz w:val="22"/>
              </w:rPr>
            </w:pPr>
            <w:r w:rsidRPr="0005699F">
              <w:rPr>
                <w:rFonts w:ascii="Aptos" w:hAnsi="Aptos"/>
                <w:b/>
                <w:color w:val="FFFFFF"/>
                <w:sz w:val="22"/>
              </w:rPr>
              <w:t>Evidence / Check</w:t>
            </w:r>
          </w:p>
        </w:tc>
        <w:tc>
          <w:tcPr>
            <w:tcW w:w="1531" w:type="dxa"/>
            <w:tcBorders>
              <w:top w:val="single" w:sz="8" w:space="0" w:color="D9E1E8"/>
              <w:left w:val="single" w:sz="8" w:space="0" w:color="D9E1E8"/>
              <w:bottom w:val="single" w:sz="8" w:space="0" w:color="D9E1E8"/>
              <w:right w:val="single" w:sz="8" w:space="0" w:color="D9E1E8"/>
            </w:tcBorders>
            <w:shd w:val="clear" w:color="auto" w:fill="0B2C4D"/>
            <w:tcMar>
              <w:top w:w="35" w:type="dxa"/>
              <w:left w:w="55" w:type="dxa"/>
              <w:bottom w:w="35" w:type="dxa"/>
              <w:right w:w="55" w:type="dxa"/>
            </w:tcMar>
            <w:vAlign w:val="center"/>
          </w:tcPr>
          <w:p w14:paraId="352BB864" w14:textId="77777777" w:rsidR="00CE69BB" w:rsidRPr="0005699F" w:rsidRDefault="00CE69BB" w:rsidP="009B25EB">
            <w:pPr>
              <w:spacing w:after="0" w:line="240" w:lineRule="auto"/>
              <w:jc w:val="center"/>
              <w:rPr>
                <w:sz w:val="22"/>
              </w:rPr>
            </w:pPr>
            <w:r w:rsidRPr="0005699F">
              <w:rPr>
                <w:rFonts w:ascii="Aptos" w:hAnsi="Aptos"/>
                <w:b/>
                <w:color w:val="FFFFFF"/>
                <w:sz w:val="22"/>
              </w:rPr>
              <w:t>Status</w:t>
            </w:r>
          </w:p>
        </w:tc>
      </w:tr>
      <w:tr w:rsidR="00CE69BB" w14:paraId="01A6587D" w14:textId="77777777" w:rsidTr="006C78E6">
        <w:trPr>
          <w:trHeight w:val="238"/>
          <w:jc w:val="center"/>
        </w:trPr>
        <w:tc>
          <w:tcPr>
            <w:tcW w:w="1950"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6333C3E5" w14:textId="77777777" w:rsidR="00CE69BB" w:rsidRPr="00CE69BB" w:rsidRDefault="00CE69BB" w:rsidP="009B25EB">
            <w:pPr>
              <w:spacing w:after="0" w:line="240" w:lineRule="auto"/>
              <w:rPr>
                <w:sz w:val="18"/>
                <w:szCs w:val="18"/>
              </w:rPr>
            </w:pPr>
            <w:r w:rsidRPr="00CE69BB">
              <w:rPr>
                <w:rFonts w:ascii="Aptos" w:hAnsi="Aptos"/>
                <w:b/>
                <w:color w:val="243142"/>
                <w:sz w:val="18"/>
                <w:szCs w:val="18"/>
              </w:rPr>
              <w:t>Data date</w:t>
            </w:r>
          </w:p>
        </w:tc>
        <w:tc>
          <w:tcPr>
            <w:tcW w:w="3746"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53EF209A" w14:textId="77777777" w:rsidR="00CE69BB" w:rsidRPr="00CE69BB" w:rsidRDefault="00CE69BB" w:rsidP="009B25EB">
            <w:pPr>
              <w:spacing w:after="0" w:line="240" w:lineRule="auto"/>
              <w:rPr>
                <w:sz w:val="18"/>
                <w:szCs w:val="18"/>
              </w:rPr>
            </w:pPr>
            <w:r w:rsidRPr="00CE69BB">
              <w:rPr>
                <w:rFonts w:ascii="Aptos" w:hAnsi="Aptos"/>
                <w:color w:val="243142"/>
                <w:sz w:val="18"/>
                <w:szCs w:val="18"/>
              </w:rPr>
              <w:t>Update immediately before each event</w:t>
            </w:r>
          </w:p>
        </w:tc>
        <w:tc>
          <w:tcPr>
            <w:tcW w:w="3134"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17C289D1" w14:textId="77777777" w:rsidR="00CE69BB" w:rsidRPr="00CE69BB" w:rsidRDefault="00CE69BB" w:rsidP="009B25EB">
            <w:pPr>
              <w:spacing w:after="0" w:line="240" w:lineRule="auto"/>
              <w:rPr>
                <w:sz w:val="18"/>
                <w:szCs w:val="18"/>
              </w:rPr>
            </w:pPr>
            <w:r w:rsidRPr="00CE69BB">
              <w:rPr>
                <w:rFonts w:ascii="Aptos" w:hAnsi="Aptos"/>
                <w:color w:val="243142"/>
                <w:sz w:val="18"/>
                <w:szCs w:val="18"/>
              </w:rPr>
              <w:t>31-Oct / 26-Nov / 17-Mar windows</w:t>
            </w:r>
          </w:p>
        </w:tc>
        <w:tc>
          <w:tcPr>
            <w:tcW w:w="1531" w:type="dxa"/>
            <w:tcBorders>
              <w:top w:val="single" w:sz="8" w:space="0" w:color="D9E1E8"/>
              <w:left w:val="single" w:sz="8" w:space="0" w:color="D9E1E8"/>
              <w:bottom w:val="single" w:sz="8" w:space="0" w:color="D9E1E8"/>
              <w:right w:val="single" w:sz="8" w:space="0" w:color="D9E1E8"/>
            </w:tcBorders>
            <w:shd w:val="clear" w:color="auto" w:fill="EAF5EE"/>
            <w:tcMar>
              <w:top w:w="25" w:type="dxa"/>
              <w:left w:w="35" w:type="dxa"/>
              <w:bottom w:w="25" w:type="dxa"/>
              <w:right w:w="35" w:type="dxa"/>
            </w:tcMar>
            <w:vAlign w:val="center"/>
          </w:tcPr>
          <w:p w14:paraId="1D2DD08C" w14:textId="77777777" w:rsidR="00CE69BB" w:rsidRPr="00CE69BB" w:rsidRDefault="00CE69BB" w:rsidP="009B25EB">
            <w:pPr>
              <w:spacing w:after="0" w:line="240" w:lineRule="auto"/>
              <w:jc w:val="center"/>
              <w:rPr>
                <w:sz w:val="18"/>
                <w:szCs w:val="18"/>
              </w:rPr>
            </w:pPr>
            <w:r w:rsidRPr="00CE69BB">
              <w:rPr>
                <w:rFonts w:ascii="Aptos" w:hAnsi="Aptos"/>
                <w:b/>
                <w:color w:val="2B8A57"/>
                <w:sz w:val="18"/>
                <w:szCs w:val="18"/>
              </w:rPr>
              <w:t>VERIFIED</w:t>
            </w:r>
          </w:p>
        </w:tc>
      </w:tr>
      <w:tr w:rsidR="00CE69BB" w14:paraId="49FD523E" w14:textId="77777777" w:rsidTr="006C78E6">
        <w:trPr>
          <w:trHeight w:val="490"/>
          <w:jc w:val="center"/>
        </w:trPr>
        <w:tc>
          <w:tcPr>
            <w:tcW w:w="1950"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659D6DC7" w14:textId="77777777" w:rsidR="00CE69BB" w:rsidRPr="00CE69BB" w:rsidRDefault="00CE69BB" w:rsidP="009B25EB">
            <w:pPr>
              <w:spacing w:after="0" w:line="240" w:lineRule="auto"/>
              <w:rPr>
                <w:sz w:val="18"/>
                <w:szCs w:val="18"/>
              </w:rPr>
            </w:pPr>
            <w:r w:rsidRPr="00CE69BB">
              <w:rPr>
                <w:rFonts w:ascii="Aptos" w:hAnsi="Aptos"/>
                <w:b/>
                <w:color w:val="243142"/>
                <w:sz w:val="18"/>
                <w:szCs w:val="18"/>
              </w:rPr>
              <w:t>Logic integrity</w:t>
            </w:r>
          </w:p>
        </w:tc>
        <w:tc>
          <w:tcPr>
            <w:tcW w:w="3746"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6389583D" w14:textId="77777777" w:rsidR="00CE69BB" w:rsidRPr="00CE69BB" w:rsidRDefault="00CE69BB" w:rsidP="009B25EB">
            <w:pPr>
              <w:spacing w:after="0" w:line="240" w:lineRule="auto"/>
              <w:rPr>
                <w:sz w:val="18"/>
                <w:szCs w:val="18"/>
              </w:rPr>
            </w:pPr>
            <w:r w:rsidRPr="00CE69BB">
              <w:rPr>
                <w:rFonts w:ascii="Aptos" w:hAnsi="Aptos"/>
                <w:color w:val="243142"/>
                <w:sz w:val="18"/>
                <w:szCs w:val="18"/>
              </w:rPr>
              <w:t>Original predecessor / successor logic retained</w:t>
            </w:r>
          </w:p>
        </w:tc>
        <w:tc>
          <w:tcPr>
            <w:tcW w:w="3134"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270B0583" w14:textId="77777777" w:rsidR="00CE69BB" w:rsidRPr="00CE69BB" w:rsidRDefault="00CE69BB" w:rsidP="009B25EB">
            <w:pPr>
              <w:spacing w:after="0" w:line="240" w:lineRule="auto"/>
              <w:rPr>
                <w:sz w:val="18"/>
                <w:szCs w:val="18"/>
              </w:rPr>
            </w:pPr>
            <w:r w:rsidRPr="00CE69BB">
              <w:rPr>
                <w:rFonts w:ascii="Aptos" w:hAnsi="Aptos"/>
                <w:color w:val="243142"/>
                <w:sz w:val="18"/>
                <w:szCs w:val="18"/>
              </w:rPr>
              <w:t>Event gates added only to affected activities</w:t>
            </w:r>
          </w:p>
        </w:tc>
        <w:tc>
          <w:tcPr>
            <w:tcW w:w="1531" w:type="dxa"/>
            <w:tcBorders>
              <w:top w:val="single" w:sz="8" w:space="0" w:color="D9E1E8"/>
              <w:left w:val="single" w:sz="8" w:space="0" w:color="D9E1E8"/>
              <w:bottom w:val="single" w:sz="8" w:space="0" w:color="D9E1E8"/>
              <w:right w:val="single" w:sz="8" w:space="0" w:color="D9E1E8"/>
            </w:tcBorders>
            <w:shd w:val="clear" w:color="auto" w:fill="EAF5EE"/>
            <w:tcMar>
              <w:top w:w="25" w:type="dxa"/>
              <w:left w:w="35" w:type="dxa"/>
              <w:bottom w:w="25" w:type="dxa"/>
              <w:right w:w="35" w:type="dxa"/>
            </w:tcMar>
            <w:vAlign w:val="center"/>
          </w:tcPr>
          <w:p w14:paraId="6CDF34E6" w14:textId="77777777" w:rsidR="00CE69BB" w:rsidRPr="00CE69BB" w:rsidRDefault="00CE69BB" w:rsidP="009B25EB">
            <w:pPr>
              <w:spacing w:after="0" w:line="240" w:lineRule="auto"/>
              <w:jc w:val="center"/>
              <w:rPr>
                <w:sz w:val="18"/>
                <w:szCs w:val="18"/>
              </w:rPr>
            </w:pPr>
            <w:r w:rsidRPr="00CE69BB">
              <w:rPr>
                <w:rFonts w:ascii="Aptos" w:hAnsi="Aptos"/>
                <w:b/>
                <w:color w:val="2B8A57"/>
                <w:sz w:val="18"/>
                <w:szCs w:val="18"/>
              </w:rPr>
              <w:t>VERIFIED</w:t>
            </w:r>
          </w:p>
        </w:tc>
      </w:tr>
      <w:tr w:rsidR="00CE69BB" w14:paraId="216D2E7E" w14:textId="77777777" w:rsidTr="006C78E6">
        <w:trPr>
          <w:trHeight w:val="477"/>
          <w:jc w:val="center"/>
        </w:trPr>
        <w:tc>
          <w:tcPr>
            <w:tcW w:w="1950"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1648E393" w14:textId="77777777" w:rsidR="00CE69BB" w:rsidRPr="00CE69BB" w:rsidRDefault="00CE69BB" w:rsidP="009B25EB">
            <w:pPr>
              <w:spacing w:after="0" w:line="240" w:lineRule="auto"/>
              <w:rPr>
                <w:sz w:val="18"/>
                <w:szCs w:val="18"/>
              </w:rPr>
            </w:pPr>
            <w:r w:rsidRPr="00CE69BB">
              <w:rPr>
                <w:rFonts w:ascii="Aptos" w:hAnsi="Aptos"/>
                <w:b/>
                <w:color w:val="243142"/>
                <w:sz w:val="18"/>
                <w:szCs w:val="18"/>
              </w:rPr>
              <w:t>Fragnet linkage</w:t>
            </w:r>
          </w:p>
        </w:tc>
        <w:tc>
          <w:tcPr>
            <w:tcW w:w="3746"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054F4A15" w14:textId="77777777" w:rsidR="00CE69BB" w:rsidRPr="00CE69BB" w:rsidRDefault="00CE69BB" w:rsidP="009B25EB">
            <w:pPr>
              <w:spacing w:after="0" w:line="240" w:lineRule="auto"/>
              <w:rPr>
                <w:sz w:val="18"/>
                <w:szCs w:val="18"/>
              </w:rPr>
            </w:pPr>
            <w:r w:rsidRPr="00CE69BB">
              <w:rPr>
                <w:rFonts w:ascii="Aptos" w:hAnsi="Aptos"/>
                <w:color w:val="243142"/>
                <w:sz w:val="18"/>
                <w:szCs w:val="18"/>
              </w:rPr>
              <w:t>FS gates and approval releases are traceable</w:t>
            </w:r>
          </w:p>
        </w:tc>
        <w:tc>
          <w:tcPr>
            <w:tcW w:w="3134"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4DD9CCA3" w14:textId="77777777" w:rsidR="00CE69BB" w:rsidRPr="00CE69BB" w:rsidRDefault="00CE69BB" w:rsidP="009B25EB">
            <w:pPr>
              <w:spacing w:after="0" w:line="240" w:lineRule="auto"/>
              <w:rPr>
                <w:sz w:val="18"/>
                <w:szCs w:val="18"/>
              </w:rPr>
            </w:pPr>
            <w:r w:rsidRPr="00CE69BB">
              <w:rPr>
                <w:rFonts w:ascii="Aptos" w:hAnsi="Aptos"/>
                <w:color w:val="243142"/>
                <w:sz w:val="18"/>
                <w:szCs w:val="18"/>
              </w:rPr>
              <w:t>Relationship and successor reports required</w:t>
            </w:r>
          </w:p>
        </w:tc>
        <w:tc>
          <w:tcPr>
            <w:tcW w:w="1531" w:type="dxa"/>
            <w:tcBorders>
              <w:top w:val="single" w:sz="8" w:space="0" w:color="D9E1E8"/>
              <w:left w:val="single" w:sz="8" w:space="0" w:color="D9E1E8"/>
              <w:bottom w:val="single" w:sz="8" w:space="0" w:color="D9E1E8"/>
              <w:right w:val="single" w:sz="8" w:space="0" w:color="D9E1E8"/>
            </w:tcBorders>
            <w:shd w:val="clear" w:color="auto" w:fill="EAF5EE"/>
            <w:tcMar>
              <w:top w:w="25" w:type="dxa"/>
              <w:left w:w="35" w:type="dxa"/>
              <w:bottom w:w="25" w:type="dxa"/>
              <w:right w:w="35" w:type="dxa"/>
            </w:tcMar>
            <w:vAlign w:val="center"/>
          </w:tcPr>
          <w:p w14:paraId="378C6E38" w14:textId="600FBC32" w:rsidR="00CE69BB" w:rsidRPr="00CE69BB" w:rsidRDefault="00CE69BB" w:rsidP="009B25EB">
            <w:pPr>
              <w:spacing w:after="0" w:line="240" w:lineRule="auto"/>
              <w:jc w:val="center"/>
              <w:rPr>
                <w:sz w:val="18"/>
                <w:szCs w:val="18"/>
              </w:rPr>
            </w:pPr>
            <w:r w:rsidRPr="00CE69BB">
              <w:rPr>
                <w:rFonts w:ascii="Aptos" w:hAnsi="Aptos"/>
                <w:b/>
                <w:color w:val="2B8A57"/>
                <w:sz w:val="18"/>
                <w:szCs w:val="18"/>
              </w:rPr>
              <w:t>VERIFIED</w:t>
            </w:r>
          </w:p>
        </w:tc>
      </w:tr>
      <w:tr w:rsidR="00CE69BB" w14:paraId="58A45584" w14:textId="77777777" w:rsidTr="006C78E6">
        <w:trPr>
          <w:trHeight w:val="490"/>
          <w:jc w:val="center"/>
        </w:trPr>
        <w:tc>
          <w:tcPr>
            <w:tcW w:w="1950"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749D4A92" w14:textId="77777777" w:rsidR="00CE69BB" w:rsidRPr="00CE69BB" w:rsidRDefault="00CE69BB" w:rsidP="009B25EB">
            <w:pPr>
              <w:spacing w:after="0" w:line="240" w:lineRule="auto"/>
              <w:rPr>
                <w:sz w:val="18"/>
                <w:szCs w:val="18"/>
              </w:rPr>
            </w:pPr>
            <w:r w:rsidRPr="00CE69BB">
              <w:rPr>
                <w:rFonts w:ascii="Aptos" w:hAnsi="Aptos"/>
                <w:b/>
                <w:color w:val="243142"/>
                <w:sz w:val="18"/>
                <w:szCs w:val="18"/>
              </w:rPr>
              <w:t>Recalculation</w:t>
            </w:r>
          </w:p>
        </w:tc>
        <w:tc>
          <w:tcPr>
            <w:tcW w:w="3746"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5142C916" w14:textId="77777777" w:rsidR="00CE69BB" w:rsidRPr="00CE69BB" w:rsidRDefault="00CE69BB" w:rsidP="009B25EB">
            <w:pPr>
              <w:spacing w:after="0" w:line="240" w:lineRule="auto"/>
              <w:rPr>
                <w:sz w:val="18"/>
                <w:szCs w:val="18"/>
              </w:rPr>
            </w:pPr>
            <w:r w:rsidRPr="00CE69BB">
              <w:rPr>
                <w:rFonts w:ascii="Aptos" w:hAnsi="Aptos"/>
                <w:color w:val="243142"/>
                <w:sz w:val="18"/>
                <w:szCs w:val="18"/>
              </w:rPr>
              <w:t>Schedule recalculated after each insertion</w:t>
            </w:r>
          </w:p>
        </w:tc>
        <w:tc>
          <w:tcPr>
            <w:tcW w:w="3134"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0A292930" w14:textId="77777777" w:rsidR="00CE69BB" w:rsidRPr="00CE69BB" w:rsidRDefault="00CE69BB" w:rsidP="009B25EB">
            <w:pPr>
              <w:spacing w:after="0" w:line="240" w:lineRule="auto"/>
              <w:rPr>
                <w:sz w:val="18"/>
                <w:szCs w:val="18"/>
              </w:rPr>
            </w:pPr>
            <w:r w:rsidRPr="00CE69BB">
              <w:rPr>
                <w:rFonts w:ascii="Aptos" w:hAnsi="Aptos"/>
                <w:color w:val="243142"/>
                <w:sz w:val="18"/>
                <w:szCs w:val="18"/>
              </w:rPr>
              <w:t>KD-MS-1040 and KD-MS-1050 compared</w:t>
            </w:r>
          </w:p>
        </w:tc>
        <w:tc>
          <w:tcPr>
            <w:tcW w:w="1531" w:type="dxa"/>
            <w:tcBorders>
              <w:top w:val="single" w:sz="8" w:space="0" w:color="D9E1E8"/>
              <w:left w:val="single" w:sz="8" w:space="0" w:color="D9E1E8"/>
              <w:bottom w:val="single" w:sz="8" w:space="0" w:color="D9E1E8"/>
              <w:right w:val="single" w:sz="8" w:space="0" w:color="D9E1E8"/>
            </w:tcBorders>
            <w:shd w:val="clear" w:color="auto" w:fill="EAF5EE"/>
            <w:tcMar>
              <w:top w:w="25" w:type="dxa"/>
              <w:left w:w="35" w:type="dxa"/>
              <w:bottom w:w="25" w:type="dxa"/>
              <w:right w:w="35" w:type="dxa"/>
            </w:tcMar>
            <w:vAlign w:val="center"/>
          </w:tcPr>
          <w:p w14:paraId="681DC1E5" w14:textId="77777777" w:rsidR="00CE69BB" w:rsidRPr="00CE69BB" w:rsidRDefault="00CE69BB" w:rsidP="009B25EB">
            <w:pPr>
              <w:spacing w:after="0" w:line="240" w:lineRule="auto"/>
              <w:jc w:val="center"/>
              <w:rPr>
                <w:sz w:val="18"/>
                <w:szCs w:val="18"/>
              </w:rPr>
            </w:pPr>
            <w:r w:rsidRPr="00CE69BB">
              <w:rPr>
                <w:rFonts w:ascii="Aptos" w:hAnsi="Aptos"/>
                <w:b/>
                <w:color w:val="2B8A57"/>
                <w:sz w:val="18"/>
                <w:szCs w:val="18"/>
              </w:rPr>
              <w:t>VERIFIED</w:t>
            </w:r>
          </w:p>
        </w:tc>
      </w:tr>
      <w:tr w:rsidR="00CE69BB" w14:paraId="77AF8FA4" w14:textId="77777777" w:rsidTr="006C78E6">
        <w:trPr>
          <w:trHeight w:val="477"/>
          <w:jc w:val="center"/>
        </w:trPr>
        <w:tc>
          <w:tcPr>
            <w:tcW w:w="1950"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3371954D" w14:textId="77777777" w:rsidR="00CE69BB" w:rsidRPr="00CE69BB" w:rsidRDefault="00CE69BB" w:rsidP="009B25EB">
            <w:pPr>
              <w:spacing w:after="0" w:line="240" w:lineRule="auto"/>
              <w:rPr>
                <w:sz w:val="18"/>
                <w:szCs w:val="18"/>
              </w:rPr>
            </w:pPr>
            <w:r w:rsidRPr="00CE69BB">
              <w:rPr>
                <w:rFonts w:ascii="Aptos" w:hAnsi="Aptos"/>
                <w:b/>
                <w:color w:val="243142"/>
                <w:sz w:val="18"/>
                <w:szCs w:val="18"/>
              </w:rPr>
              <w:t>Criticality</w:t>
            </w:r>
          </w:p>
        </w:tc>
        <w:tc>
          <w:tcPr>
            <w:tcW w:w="3746"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2779777A" w14:textId="77777777" w:rsidR="00CE69BB" w:rsidRPr="00CE69BB" w:rsidRDefault="00CE69BB" w:rsidP="009B25EB">
            <w:pPr>
              <w:spacing w:after="0" w:line="240" w:lineRule="auto"/>
              <w:rPr>
                <w:sz w:val="18"/>
                <w:szCs w:val="18"/>
              </w:rPr>
            </w:pPr>
            <w:r w:rsidRPr="00CE69BB">
              <w:rPr>
                <w:rFonts w:ascii="Aptos" w:hAnsi="Aptos"/>
                <w:color w:val="243142"/>
                <w:sz w:val="18"/>
                <w:szCs w:val="18"/>
              </w:rPr>
              <w:t>Completion movement measured at Project Finish</w:t>
            </w:r>
          </w:p>
        </w:tc>
        <w:tc>
          <w:tcPr>
            <w:tcW w:w="3134" w:type="dxa"/>
            <w:tcBorders>
              <w:top w:val="single" w:sz="8" w:space="0" w:color="D9E1E8"/>
              <w:left w:val="single" w:sz="8" w:space="0" w:color="D9E1E8"/>
              <w:bottom w:val="single" w:sz="8" w:space="0" w:color="D9E1E8"/>
              <w:right w:val="single" w:sz="8" w:space="0" w:color="D9E1E8"/>
            </w:tcBorders>
            <w:shd w:val="clear" w:color="auto" w:fill="FFFFFF"/>
            <w:tcMar>
              <w:top w:w="25" w:type="dxa"/>
              <w:left w:w="35" w:type="dxa"/>
              <w:bottom w:w="25" w:type="dxa"/>
              <w:right w:w="35" w:type="dxa"/>
            </w:tcMar>
            <w:vAlign w:val="center"/>
          </w:tcPr>
          <w:p w14:paraId="79E94840" w14:textId="77777777" w:rsidR="00CE69BB" w:rsidRPr="00CE69BB" w:rsidRDefault="00CE69BB" w:rsidP="009B25EB">
            <w:pPr>
              <w:spacing w:after="0" w:line="240" w:lineRule="auto"/>
              <w:rPr>
                <w:sz w:val="18"/>
                <w:szCs w:val="18"/>
              </w:rPr>
            </w:pPr>
            <w:r w:rsidRPr="00CE69BB">
              <w:rPr>
                <w:rFonts w:ascii="Aptos" w:hAnsi="Aptos"/>
                <w:color w:val="243142"/>
                <w:sz w:val="18"/>
                <w:szCs w:val="18"/>
              </w:rPr>
              <w:t>Float deterioration supports controlling effect</w:t>
            </w:r>
          </w:p>
        </w:tc>
        <w:tc>
          <w:tcPr>
            <w:tcW w:w="1531" w:type="dxa"/>
            <w:tcBorders>
              <w:top w:val="single" w:sz="8" w:space="0" w:color="D9E1E8"/>
              <w:left w:val="single" w:sz="8" w:space="0" w:color="D9E1E8"/>
              <w:bottom w:val="single" w:sz="8" w:space="0" w:color="D9E1E8"/>
              <w:right w:val="single" w:sz="8" w:space="0" w:color="D9E1E8"/>
            </w:tcBorders>
            <w:shd w:val="clear" w:color="auto" w:fill="EAF5EE"/>
            <w:tcMar>
              <w:top w:w="25" w:type="dxa"/>
              <w:left w:w="35" w:type="dxa"/>
              <w:bottom w:w="25" w:type="dxa"/>
              <w:right w:w="35" w:type="dxa"/>
            </w:tcMar>
            <w:vAlign w:val="center"/>
          </w:tcPr>
          <w:p w14:paraId="0585C3A7" w14:textId="77777777" w:rsidR="00CE69BB" w:rsidRPr="00CE69BB" w:rsidRDefault="00CE69BB" w:rsidP="009B25EB">
            <w:pPr>
              <w:spacing w:after="0" w:line="240" w:lineRule="auto"/>
              <w:jc w:val="center"/>
              <w:rPr>
                <w:sz w:val="18"/>
                <w:szCs w:val="18"/>
              </w:rPr>
            </w:pPr>
            <w:r w:rsidRPr="00CE69BB">
              <w:rPr>
                <w:rFonts w:ascii="Aptos" w:hAnsi="Aptos"/>
                <w:b/>
                <w:color w:val="2B8A57"/>
                <w:sz w:val="18"/>
                <w:szCs w:val="18"/>
              </w:rPr>
              <w:t>VERIFIED</w:t>
            </w:r>
          </w:p>
        </w:tc>
      </w:tr>
      <w:tr w:rsidR="00CE69BB" w14:paraId="043DE69D" w14:textId="77777777" w:rsidTr="006C78E6">
        <w:trPr>
          <w:trHeight w:val="477"/>
          <w:jc w:val="center"/>
        </w:trPr>
        <w:tc>
          <w:tcPr>
            <w:tcW w:w="1950"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25268CB4" w14:textId="77777777" w:rsidR="00CE69BB" w:rsidRPr="00CE69BB" w:rsidRDefault="00CE69BB" w:rsidP="009B25EB">
            <w:pPr>
              <w:spacing w:after="0" w:line="240" w:lineRule="auto"/>
              <w:rPr>
                <w:sz w:val="18"/>
                <w:szCs w:val="18"/>
              </w:rPr>
            </w:pPr>
            <w:r w:rsidRPr="00CE69BB">
              <w:rPr>
                <w:rFonts w:ascii="Aptos" w:hAnsi="Aptos"/>
                <w:b/>
                <w:color w:val="243142"/>
                <w:sz w:val="18"/>
                <w:szCs w:val="18"/>
              </w:rPr>
              <w:t>Concurrency</w:t>
            </w:r>
          </w:p>
        </w:tc>
        <w:tc>
          <w:tcPr>
            <w:tcW w:w="3746"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52F08E43" w14:textId="77777777" w:rsidR="00CE69BB" w:rsidRPr="00CE69BB" w:rsidRDefault="00CE69BB" w:rsidP="009B25EB">
            <w:pPr>
              <w:spacing w:after="0" w:line="240" w:lineRule="auto"/>
              <w:rPr>
                <w:sz w:val="18"/>
                <w:szCs w:val="18"/>
              </w:rPr>
            </w:pPr>
            <w:r w:rsidRPr="00CE69BB">
              <w:rPr>
                <w:rFonts w:ascii="Aptos" w:hAnsi="Aptos"/>
                <w:color w:val="243142"/>
                <w:sz w:val="18"/>
                <w:szCs w:val="18"/>
              </w:rPr>
              <w:t>Resequencing and overlapping delays assessed</w:t>
            </w:r>
          </w:p>
        </w:tc>
        <w:tc>
          <w:tcPr>
            <w:tcW w:w="3134" w:type="dxa"/>
            <w:tcBorders>
              <w:top w:val="single" w:sz="8" w:space="0" w:color="D9E1E8"/>
              <w:left w:val="single" w:sz="8" w:space="0" w:color="D9E1E8"/>
              <w:bottom w:val="single" w:sz="8" w:space="0" w:color="D9E1E8"/>
              <w:right w:val="single" w:sz="8" w:space="0" w:color="D9E1E8"/>
            </w:tcBorders>
            <w:shd w:val="clear" w:color="auto" w:fill="F1F4F6"/>
            <w:tcMar>
              <w:top w:w="25" w:type="dxa"/>
              <w:left w:w="35" w:type="dxa"/>
              <w:bottom w:w="25" w:type="dxa"/>
              <w:right w:w="35" w:type="dxa"/>
            </w:tcMar>
            <w:vAlign w:val="center"/>
          </w:tcPr>
          <w:p w14:paraId="718E7502" w14:textId="77777777" w:rsidR="00CE69BB" w:rsidRPr="00CE69BB" w:rsidRDefault="00CE69BB" w:rsidP="009B25EB">
            <w:pPr>
              <w:spacing w:after="0" w:line="240" w:lineRule="auto"/>
              <w:rPr>
                <w:sz w:val="18"/>
                <w:szCs w:val="18"/>
              </w:rPr>
            </w:pPr>
            <w:r w:rsidRPr="00CE69BB">
              <w:rPr>
                <w:rFonts w:ascii="Aptos" w:hAnsi="Aptos"/>
                <w:color w:val="243142"/>
                <w:sz w:val="18"/>
                <w:szCs w:val="18"/>
              </w:rPr>
              <w:t>Narrative and native updates to be submitted</w:t>
            </w:r>
          </w:p>
        </w:tc>
        <w:tc>
          <w:tcPr>
            <w:tcW w:w="1531" w:type="dxa"/>
            <w:tcBorders>
              <w:top w:val="single" w:sz="8" w:space="0" w:color="D9E1E8"/>
              <w:left w:val="single" w:sz="8" w:space="0" w:color="D9E1E8"/>
              <w:bottom w:val="single" w:sz="8" w:space="0" w:color="D9E1E8"/>
              <w:right w:val="single" w:sz="8" w:space="0" w:color="D9E1E8"/>
            </w:tcBorders>
            <w:shd w:val="clear" w:color="auto" w:fill="EAF5EE"/>
            <w:tcMar>
              <w:top w:w="25" w:type="dxa"/>
              <w:left w:w="35" w:type="dxa"/>
              <w:bottom w:w="25" w:type="dxa"/>
              <w:right w:w="35" w:type="dxa"/>
            </w:tcMar>
            <w:vAlign w:val="center"/>
          </w:tcPr>
          <w:p w14:paraId="012BB14F" w14:textId="2E53A46F" w:rsidR="00CE69BB" w:rsidRPr="00CE69BB" w:rsidRDefault="00080C6A" w:rsidP="009B25EB">
            <w:pPr>
              <w:spacing w:after="0" w:line="240" w:lineRule="auto"/>
              <w:jc w:val="center"/>
              <w:rPr>
                <w:rFonts w:ascii="Aptos" w:hAnsi="Aptos"/>
                <w:b/>
                <w:color w:val="2B8A57"/>
                <w:sz w:val="18"/>
                <w:szCs w:val="18"/>
              </w:rPr>
            </w:pPr>
            <w:r w:rsidRPr="00080C6A">
              <w:rPr>
                <w:rFonts w:ascii="Aptos" w:hAnsi="Aptos"/>
                <w:b/>
                <w:color w:val="2B8A57"/>
                <w:sz w:val="18"/>
                <w:szCs w:val="18"/>
              </w:rPr>
              <w:t>VERIFIED</w:t>
            </w:r>
          </w:p>
        </w:tc>
      </w:tr>
    </w:tbl>
    <w:p w14:paraId="3DB61E12" w14:textId="77777777" w:rsidR="00AE37ED" w:rsidRDefault="00AE37ED" w:rsidP="00AE37ED">
      <w:pPr>
        <w:pStyle w:val="ListBullet"/>
        <w:numPr>
          <w:ilvl w:val="0"/>
          <w:numId w:val="0"/>
        </w:numPr>
        <w:spacing w:after="200" w:line="276" w:lineRule="auto"/>
        <w:ind w:left="360"/>
      </w:pPr>
    </w:p>
    <w:p w14:paraId="6A167C44" w14:textId="77777777" w:rsidR="006C78E6" w:rsidRDefault="006C78E6" w:rsidP="00AE37ED">
      <w:pPr>
        <w:pStyle w:val="ListBullet"/>
        <w:numPr>
          <w:ilvl w:val="0"/>
          <w:numId w:val="0"/>
        </w:numPr>
        <w:spacing w:after="200" w:line="276" w:lineRule="auto"/>
        <w:ind w:left="360"/>
      </w:pPr>
    </w:p>
    <w:p w14:paraId="4AF298D8" w14:textId="77777777" w:rsidR="006C78E6" w:rsidRDefault="006C78E6" w:rsidP="00AE37ED">
      <w:pPr>
        <w:pStyle w:val="ListBullet"/>
        <w:numPr>
          <w:ilvl w:val="0"/>
          <w:numId w:val="0"/>
        </w:numPr>
        <w:spacing w:after="200" w:line="276" w:lineRule="auto"/>
        <w:ind w:left="360"/>
      </w:pPr>
    </w:p>
    <w:p w14:paraId="187735BB" w14:textId="77777777" w:rsidR="006C78E6" w:rsidRDefault="006C78E6" w:rsidP="00AE37ED">
      <w:pPr>
        <w:pStyle w:val="ListBullet"/>
        <w:numPr>
          <w:ilvl w:val="0"/>
          <w:numId w:val="0"/>
        </w:numPr>
        <w:spacing w:after="200" w:line="276" w:lineRule="auto"/>
        <w:ind w:left="360"/>
      </w:pPr>
    </w:p>
    <w:p w14:paraId="465E94C2" w14:textId="77777777" w:rsidR="006C78E6" w:rsidRDefault="006C78E6" w:rsidP="00AE37ED">
      <w:pPr>
        <w:pStyle w:val="ListBullet"/>
        <w:numPr>
          <w:ilvl w:val="0"/>
          <w:numId w:val="0"/>
        </w:numPr>
        <w:spacing w:after="200" w:line="276" w:lineRule="auto"/>
        <w:ind w:left="360"/>
      </w:pPr>
    </w:p>
    <w:p w14:paraId="33A48D85" w14:textId="08C0C4C9" w:rsidR="00AE37ED" w:rsidRPr="00B410ED" w:rsidRDefault="00AE37ED" w:rsidP="00AE37ED">
      <w:pPr>
        <w:pStyle w:val="Heading2"/>
        <w:numPr>
          <w:ilvl w:val="1"/>
          <w:numId w:val="10"/>
        </w:numPr>
        <w:rPr>
          <w:sz w:val="30"/>
          <w:szCs w:val="30"/>
        </w:rPr>
      </w:pPr>
      <w:bookmarkStart w:id="3" w:name="_Toc234334891"/>
      <w:r w:rsidRPr="00B410ED">
        <w:rPr>
          <w:sz w:val="30"/>
          <w:szCs w:val="30"/>
        </w:rPr>
        <w:lastRenderedPageBreak/>
        <w:t>Key Findings</w:t>
      </w:r>
      <w:bookmarkEnd w:id="3"/>
    </w:p>
    <w:p w14:paraId="420406D5" w14:textId="15E49194" w:rsidR="00AE37ED" w:rsidRDefault="00AE37ED" w:rsidP="00AE37ED">
      <w:pPr>
        <w:pStyle w:val="ListBullet"/>
        <w:spacing w:after="200" w:line="276" w:lineRule="auto"/>
      </w:pPr>
      <w:r>
        <w:t>Two (2) employer-risk delay events have been identified as a EOT driven after the insertion of dedicated fragnets into the contemporaneous schedule.</w:t>
      </w:r>
    </w:p>
    <w:p w14:paraId="2F86F3E5" w14:textId="5FE54266" w:rsidR="00AE37ED" w:rsidRDefault="00AE37ED" w:rsidP="00AE37ED">
      <w:pPr>
        <w:pStyle w:val="ListBullet"/>
        <w:spacing w:after="200" w:line="276" w:lineRule="auto"/>
      </w:pPr>
      <w:r>
        <w:t>Event 01 — Steel Supply Delay (Batch 02 Part 02) is EOT driving, causing a 117-calendar day extension to the project completion date.</w:t>
      </w:r>
    </w:p>
    <w:p w14:paraId="67475BD9" w14:textId="6D22A3DE" w:rsidR="00AE37ED" w:rsidRDefault="00AE37ED" w:rsidP="00AE37ED">
      <w:pPr>
        <w:pStyle w:val="ListBullet"/>
        <w:spacing w:after="200" w:line="276" w:lineRule="auto"/>
      </w:pPr>
      <w:r>
        <w:t>Event 02 — Revised IFC Drawings is EOT driving, causing a 76-calendar day extension to the project completion date.</w:t>
      </w:r>
    </w:p>
    <w:p w14:paraId="379B94DC" w14:textId="77777777" w:rsidR="00AE37ED" w:rsidRDefault="00AE37ED" w:rsidP="00AE37ED">
      <w:pPr>
        <w:pStyle w:val="ListBullet"/>
        <w:spacing w:after="200" w:line="276" w:lineRule="auto"/>
      </w:pPr>
      <w:r>
        <w:t>A concurrent overlap of 62 calendar days exists between the impact periods of Events 01 and 02.</w:t>
      </w:r>
    </w:p>
    <w:p w14:paraId="5C87208B" w14:textId="785D73E9" w:rsidR="00AE37ED" w:rsidRDefault="00AE37ED" w:rsidP="0073360F">
      <w:pPr>
        <w:pStyle w:val="ListBullet"/>
        <w:spacing w:after="200" w:line="276" w:lineRule="auto"/>
      </w:pPr>
      <w:r>
        <w:t>The net EOT entitlement is 131 calendar days, extending the project completion from 12-May-2027 to 20-Sep-2027.</w:t>
      </w:r>
    </w:p>
    <w:p w14:paraId="0E07BE27" w14:textId="77777777" w:rsidR="006C78E6" w:rsidRDefault="006C78E6" w:rsidP="006C78E6">
      <w:pPr>
        <w:pStyle w:val="ListBullet"/>
        <w:numPr>
          <w:ilvl w:val="0"/>
          <w:numId w:val="0"/>
        </w:numPr>
        <w:spacing w:after="200" w:line="276" w:lineRule="auto"/>
        <w:ind w:left="360" w:hanging="360"/>
      </w:pPr>
    </w:p>
    <w:p w14:paraId="2FCCCDE1" w14:textId="77777777" w:rsidR="006C78E6" w:rsidRDefault="006C78E6" w:rsidP="006C78E6">
      <w:pPr>
        <w:pStyle w:val="ListBullet"/>
        <w:numPr>
          <w:ilvl w:val="0"/>
          <w:numId w:val="0"/>
        </w:numPr>
        <w:spacing w:after="200" w:line="276" w:lineRule="auto"/>
        <w:ind w:left="360" w:hanging="360"/>
      </w:pPr>
    </w:p>
    <w:p w14:paraId="5EC28205" w14:textId="77777777" w:rsidR="006C78E6" w:rsidRDefault="006C78E6" w:rsidP="006C78E6">
      <w:pPr>
        <w:pStyle w:val="ListBullet"/>
        <w:numPr>
          <w:ilvl w:val="0"/>
          <w:numId w:val="0"/>
        </w:numPr>
        <w:spacing w:after="200" w:line="276" w:lineRule="auto"/>
        <w:ind w:left="360" w:hanging="360"/>
      </w:pPr>
    </w:p>
    <w:p w14:paraId="05E83835" w14:textId="77777777" w:rsidR="006C78E6" w:rsidRDefault="006C78E6" w:rsidP="006C78E6">
      <w:pPr>
        <w:pStyle w:val="ListBullet"/>
        <w:numPr>
          <w:ilvl w:val="0"/>
          <w:numId w:val="0"/>
        </w:numPr>
        <w:spacing w:after="200" w:line="276" w:lineRule="auto"/>
        <w:ind w:left="360" w:hanging="360"/>
      </w:pPr>
    </w:p>
    <w:p w14:paraId="6709585B" w14:textId="77777777" w:rsidR="006C78E6" w:rsidRDefault="006C78E6" w:rsidP="006C78E6">
      <w:pPr>
        <w:pStyle w:val="ListBullet"/>
        <w:numPr>
          <w:ilvl w:val="0"/>
          <w:numId w:val="0"/>
        </w:numPr>
        <w:spacing w:after="200" w:line="276" w:lineRule="auto"/>
        <w:ind w:left="360" w:hanging="360"/>
      </w:pPr>
    </w:p>
    <w:p w14:paraId="5F893D0B" w14:textId="77777777" w:rsidR="006C78E6" w:rsidRDefault="006C78E6" w:rsidP="006C78E6">
      <w:pPr>
        <w:pStyle w:val="ListBullet"/>
        <w:numPr>
          <w:ilvl w:val="0"/>
          <w:numId w:val="0"/>
        </w:numPr>
        <w:spacing w:after="200" w:line="276" w:lineRule="auto"/>
        <w:ind w:left="360" w:hanging="360"/>
      </w:pPr>
    </w:p>
    <w:p w14:paraId="491144A5" w14:textId="77777777" w:rsidR="006C78E6" w:rsidRDefault="006C78E6" w:rsidP="006C78E6">
      <w:pPr>
        <w:pStyle w:val="ListBullet"/>
        <w:numPr>
          <w:ilvl w:val="0"/>
          <w:numId w:val="0"/>
        </w:numPr>
        <w:spacing w:after="200" w:line="276" w:lineRule="auto"/>
        <w:ind w:left="360" w:hanging="360"/>
      </w:pPr>
    </w:p>
    <w:p w14:paraId="640DA4B3" w14:textId="77777777" w:rsidR="006C78E6" w:rsidRDefault="006C78E6" w:rsidP="006C78E6">
      <w:pPr>
        <w:pStyle w:val="ListBullet"/>
        <w:numPr>
          <w:ilvl w:val="0"/>
          <w:numId w:val="0"/>
        </w:numPr>
        <w:spacing w:after="200" w:line="276" w:lineRule="auto"/>
        <w:ind w:left="360" w:hanging="360"/>
      </w:pPr>
    </w:p>
    <w:p w14:paraId="7A391154" w14:textId="77777777" w:rsidR="006C78E6" w:rsidRDefault="006C78E6" w:rsidP="006C78E6">
      <w:pPr>
        <w:pStyle w:val="ListBullet"/>
        <w:numPr>
          <w:ilvl w:val="0"/>
          <w:numId w:val="0"/>
        </w:numPr>
        <w:spacing w:after="200" w:line="276" w:lineRule="auto"/>
        <w:ind w:left="360" w:hanging="360"/>
      </w:pPr>
    </w:p>
    <w:p w14:paraId="51DF4FA1" w14:textId="77777777" w:rsidR="006C78E6" w:rsidRDefault="006C78E6" w:rsidP="006C78E6">
      <w:pPr>
        <w:pStyle w:val="ListBullet"/>
        <w:numPr>
          <w:ilvl w:val="0"/>
          <w:numId w:val="0"/>
        </w:numPr>
        <w:spacing w:after="200" w:line="276" w:lineRule="auto"/>
        <w:ind w:left="360" w:hanging="360"/>
      </w:pPr>
    </w:p>
    <w:p w14:paraId="30C883FF" w14:textId="77777777" w:rsidR="006C78E6" w:rsidRDefault="006C78E6" w:rsidP="006C78E6">
      <w:pPr>
        <w:pStyle w:val="ListBullet"/>
        <w:numPr>
          <w:ilvl w:val="0"/>
          <w:numId w:val="0"/>
        </w:numPr>
        <w:spacing w:after="200" w:line="276" w:lineRule="auto"/>
        <w:ind w:left="360" w:hanging="360"/>
      </w:pPr>
    </w:p>
    <w:p w14:paraId="20C897CC" w14:textId="77777777" w:rsidR="006C78E6" w:rsidRDefault="006C78E6" w:rsidP="006C78E6">
      <w:pPr>
        <w:pStyle w:val="ListBullet"/>
        <w:numPr>
          <w:ilvl w:val="0"/>
          <w:numId w:val="0"/>
        </w:numPr>
        <w:spacing w:after="200" w:line="276" w:lineRule="auto"/>
        <w:ind w:left="360" w:hanging="360"/>
      </w:pPr>
    </w:p>
    <w:p w14:paraId="638AB9DE" w14:textId="77777777" w:rsidR="006C78E6" w:rsidRDefault="006C78E6" w:rsidP="006C78E6">
      <w:pPr>
        <w:pStyle w:val="ListBullet"/>
        <w:numPr>
          <w:ilvl w:val="0"/>
          <w:numId w:val="0"/>
        </w:numPr>
        <w:spacing w:after="200" w:line="276" w:lineRule="auto"/>
        <w:ind w:left="360" w:hanging="360"/>
      </w:pPr>
    </w:p>
    <w:p w14:paraId="75098985" w14:textId="77777777" w:rsidR="006C78E6" w:rsidRDefault="006C78E6" w:rsidP="006C78E6">
      <w:pPr>
        <w:pStyle w:val="ListBullet"/>
        <w:numPr>
          <w:ilvl w:val="0"/>
          <w:numId w:val="0"/>
        </w:numPr>
        <w:spacing w:after="200" w:line="276" w:lineRule="auto"/>
        <w:ind w:left="360" w:hanging="360"/>
      </w:pPr>
    </w:p>
    <w:p w14:paraId="19EC8C67" w14:textId="77777777" w:rsidR="006C78E6" w:rsidRDefault="006C78E6" w:rsidP="006C78E6">
      <w:pPr>
        <w:pStyle w:val="ListBullet"/>
        <w:numPr>
          <w:ilvl w:val="0"/>
          <w:numId w:val="0"/>
        </w:numPr>
        <w:spacing w:after="200" w:line="276" w:lineRule="auto"/>
        <w:ind w:left="360" w:hanging="360"/>
      </w:pPr>
    </w:p>
    <w:p w14:paraId="1E6D0BA8" w14:textId="77777777" w:rsidR="006C78E6" w:rsidRDefault="006C78E6" w:rsidP="006C78E6">
      <w:pPr>
        <w:pStyle w:val="ListBullet"/>
        <w:numPr>
          <w:ilvl w:val="0"/>
          <w:numId w:val="0"/>
        </w:numPr>
        <w:spacing w:after="200" w:line="276" w:lineRule="auto"/>
        <w:ind w:left="360" w:hanging="360"/>
      </w:pPr>
    </w:p>
    <w:p w14:paraId="79932BAF" w14:textId="77777777" w:rsidR="006C78E6" w:rsidRDefault="006C78E6" w:rsidP="006C78E6">
      <w:pPr>
        <w:pStyle w:val="ListBullet"/>
        <w:numPr>
          <w:ilvl w:val="0"/>
          <w:numId w:val="0"/>
        </w:numPr>
        <w:spacing w:after="200" w:line="276" w:lineRule="auto"/>
        <w:ind w:left="360" w:hanging="360"/>
      </w:pPr>
    </w:p>
    <w:p w14:paraId="4C4D336F" w14:textId="77777777" w:rsidR="006C78E6" w:rsidRDefault="006C78E6" w:rsidP="006C78E6">
      <w:pPr>
        <w:pStyle w:val="ListBullet"/>
        <w:numPr>
          <w:ilvl w:val="0"/>
          <w:numId w:val="0"/>
        </w:numPr>
        <w:spacing w:after="200" w:line="276" w:lineRule="auto"/>
        <w:ind w:left="360" w:hanging="360"/>
      </w:pPr>
    </w:p>
    <w:p w14:paraId="04713155" w14:textId="77777777" w:rsidR="006C78E6" w:rsidRDefault="006C78E6" w:rsidP="006C78E6">
      <w:pPr>
        <w:pStyle w:val="ListBullet"/>
        <w:numPr>
          <w:ilvl w:val="0"/>
          <w:numId w:val="0"/>
        </w:numPr>
        <w:spacing w:after="200" w:line="276" w:lineRule="auto"/>
        <w:ind w:left="360" w:hanging="360"/>
      </w:pPr>
    </w:p>
    <w:p w14:paraId="0A90C108" w14:textId="77777777" w:rsidR="006C78E6" w:rsidRDefault="006C78E6" w:rsidP="006C78E6">
      <w:pPr>
        <w:pStyle w:val="ListBullet"/>
        <w:numPr>
          <w:ilvl w:val="0"/>
          <w:numId w:val="0"/>
        </w:numPr>
        <w:spacing w:after="200" w:line="276" w:lineRule="auto"/>
        <w:ind w:left="360" w:hanging="360"/>
      </w:pPr>
    </w:p>
    <w:p w14:paraId="4D42DAB9" w14:textId="77777777" w:rsidR="006C78E6" w:rsidRDefault="006C78E6" w:rsidP="006C78E6">
      <w:pPr>
        <w:pStyle w:val="ListBullet"/>
        <w:numPr>
          <w:ilvl w:val="0"/>
          <w:numId w:val="0"/>
        </w:numPr>
        <w:spacing w:after="200" w:line="276" w:lineRule="auto"/>
        <w:ind w:left="360" w:hanging="360"/>
      </w:pPr>
    </w:p>
    <w:p w14:paraId="1EFDB401" w14:textId="77777777" w:rsidR="006C78E6" w:rsidRDefault="006C78E6" w:rsidP="006C78E6">
      <w:pPr>
        <w:pStyle w:val="ListBullet"/>
        <w:numPr>
          <w:ilvl w:val="0"/>
          <w:numId w:val="0"/>
        </w:numPr>
        <w:spacing w:after="200" w:line="276" w:lineRule="auto"/>
        <w:ind w:left="360" w:hanging="360"/>
      </w:pPr>
    </w:p>
    <w:p w14:paraId="37AD955A" w14:textId="77777777" w:rsidR="006C78E6" w:rsidRDefault="006C78E6" w:rsidP="006C78E6">
      <w:pPr>
        <w:pStyle w:val="ListBullet"/>
        <w:numPr>
          <w:ilvl w:val="0"/>
          <w:numId w:val="0"/>
        </w:numPr>
        <w:spacing w:after="200" w:line="276" w:lineRule="auto"/>
        <w:ind w:left="360" w:hanging="360"/>
      </w:pPr>
    </w:p>
    <w:p w14:paraId="3B35A66A" w14:textId="77777777" w:rsidR="006C78E6" w:rsidRDefault="006C78E6" w:rsidP="006C78E6">
      <w:pPr>
        <w:pStyle w:val="ListBullet"/>
        <w:numPr>
          <w:ilvl w:val="0"/>
          <w:numId w:val="0"/>
        </w:numPr>
        <w:spacing w:after="200" w:line="276" w:lineRule="auto"/>
        <w:ind w:left="360" w:hanging="360"/>
      </w:pPr>
    </w:p>
    <w:p w14:paraId="0ACD021B" w14:textId="77777777" w:rsidR="006C78E6" w:rsidRDefault="006C78E6" w:rsidP="006C78E6">
      <w:pPr>
        <w:pStyle w:val="ListBullet"/>
        <w:numPr>
          <w:ilvl w:val="0"/>
          <w:numId w:val="0"/>
        </w:numPr>
        <w:spacing w:after="200" w:line="276" w:lineRule="auto"/>
        <w:ind w:left="360" w:hanging="360"/>
      </w:pPr>
    </w:p>
    <w:p w14:paraId="13736126" w14:textId="77777777" w:rsidR="006C78E6" w:rsidRDefault="006C78E6" w:rsidP="006C78E6">
      <w:pPr>
        <w:pStyle w:val="ListBullet"/>
        <w:numPr>
          <w:ilvl w:val="0"/>
          <w:numId w:val="0"/>
        </w:numPr>
        <w:spacing w:after="200" w:line="276" w:lineRule="auto"/>
        <w:ind w:left="360" w:hanging="360"/>
      </w:pPr>
    </w:p>
    <w:p w14:paraId="039E34B3" w14:textId="77777777" w:rsidR="006C78E6" w:rsidRDefault="006C78E6" w:rsidP="006C78E6">
      <w:pPr>
        <w:pStyle w:val="ListBullet"/>
        <w:numPr>
          <w:ilvl w:val="0"/>
          <w:numId w:val="0"/>
        </w:numPr>
        <w:spacing w:after="200" w:line="276" w:lineRule="auto"/>
        <w:ind w:left="360" w:hanging="360"/>
      </w:pPr>
    </w:p>
    <w:p w14:paraId="0A843D4C" w14:textId="77777777" w:rsidR="006C78E6" w:rsidRDefault="006C78E6" w:rsidP="006C78E6">
      <w:pPr>
        <w:pStyle w:val="ListBullet"/>
        <w:numPr>
          <w:ilvl w:val="0"/>
          <w:numId w:val="0"/>
        </w:numPr>
        <w:spacing w:after="200" w:line="276" w:lineRule="auto"/>
        <w:ind w:left="360" w:hanging="360"/>
      </w:pPr>
    </w:p>
    <w:p w14:paraId="46C48EB4" w14:textId="77777777" w:rsidR="006C78E6" w:rsidRDefault="006C78E6" w:rsidP="006C78E6">
      <w:pPr>
        <w:pStyle w:val="ListBullet"/>
        <w:numPr>
          <w:ilvl w:val="0"/>
          <w:numId w:val="0"/>
        </w:numPr>
        <w:spacing w:after="200" w:line="276" w:lineRule="auto"/>
        <w:ind w:left="360" w:hanging="360"/>
      </w:pPr>
    </w:p>
    <w:p w14:paraId="5F673F38" w14:textId="77777777" w:rsidR="006C78E6" w:rsidRDefault="006C78E6" w:rsidP="006C78E6">
      <w:pPr>
        <w:pStyle w:val="ListBullet"/>
        <w:numPr>
          <w:ilvl w:val="0"/>
          <w:numId w:val="0"/>
        </w:numPr>
        <w:spacing w:after="200" w:line="276" w:lineRule="auto"/>
        <w:ind w:left="360" w:hanging="360"/>
      </w:pPr>
    </w:p>
    <w:p w14:paraId="17D4256D" w14:textId="77777777" w:rsidR="006C78E6" w:rsidRDefault="006C78E6" w:rsidP="006C78E6">
      <w:pPr>
        <w:pStyle w:val="ListBullet"/>
        <w:numPr>
          <w:ilvl w:val="0"/>
          <w:numId w:val="0"/>
        </w:numPr>
        <w:spacing w:after="200" w:line="276" w:lineRule="auto"/>
        <w:ind w:left="360" w:hanging="360"/>
      </w:pPr>
    </w:p>
    <w:p w14:paraId="412895F9" w14:textId="77777777" w:rsidR="006C78E6" w:rsidRDefault="006C78E6" w:rsidP="006C78E6">
      <w:pPr>
        <w:pStyle w:val="ListBullet"/>
        <w:numPr>
          <w:ilvl w:val="0"/>
          <w:numId w:val="0"/>
        </w:numPr>
        <w:spacing w:after="200" w:line="276" w:lineRule="auto"/>
        <w:ind w:left="360" w:hanging="360"/>
      </w:pPr>
    </w:p>
    <w:p w14:paraId="6429E11A" w14:textId="77777777" w:rsidR="006C78E6" w:rsidRDefault="006C78E6" w:rsidP="006C78E6">
      <w:pPr>
        <w:pStyle w:val="ListBullet"/>
        <w:numPr>
          <w:ilvl w:val="0"/>
          <w:numId w:val="0"/>
        </w:numPr>
        <w:spacing w:after="200" w:line="276" w:lineRule="auto"/>
        <w:ind w:left="360" w:hanging="360"/>
      </w:pPr>
    </w:p>
    <w:p w14:paraId="7D2AD678" w14:textId="77777777" w:rsidR="006C78E6" w:rsidRDefault="006C78E6" w:rsidP="006C78E6">
      <w:pPr>
        <w:pStyle w:val="ListBullet"/>
        <w:numPr>
          <w:ilvl w:val="0"/>
          <w:numId w:val="0"/>
        </w:numPr>
        <w:spacing w:after="200" w:line="276" w:lineRule="auto"/>
        <w:ind w:left="360" w:hanging="360"/>
      </w:pPr>
    </w:p>
    <w:p w14:paraId="28BCD570" w14:textId="77777777" w:rsidR="006C78E6" w:rsidRDefault="006C78E6" w:rsidP="006C78E6">
      <w:pPr>
        <w:pStyle w:val="ListBullet"/>
        <w:numPr>
          <w:ilvl w:val="0"/>
          <w:numId w:val="0"/>
        </w:numPr>
        <w:spacing w:after="200" w:line="276" w:lineRule="auto"/>
        <w:ind w:left="360" w:hanging="360"/>
      </w:pPr>
    </w:p>
    <w:p w14:paraId="7BF39784" w14:textId="77777777" w:rsidR="006C78E6" w:rsidRDefault="006C78E6" w:rsidP="006C78E6">
      <w:pPr>
        <w:pStyle w:val="ListBullet"/>
        <w:numPr>
          <w:ilvl w:val="0"/>
          <w:numId w:val="0"/>
        </w:numPr>
        <w:spacing w:after="200" w:line="276" w:lineRule="auto"/>
        <w:ind w:left="360" w:hanging="360"/>
      </w:pPr>
    </w:p>
    <w:p w14:paraId="447BF024" w14:textId="77777777" w:rsidR="006C78E6" w:rsidRDefault="006C78E6" w:rsidP="006C78E6">
      <w:pPr>
        <w:pStyle w:val="ListBullet"/>
        <w:numPr>
          <w:ilvl w:val="0"/>
          <w:numId w:val="0"/>
        </w:numPr>
        <w:spacing w:after="200" w:line="276" w:lineRule="auto"/>
        <w:ind w:left="360" w:hanging="360"/>
      </w:pPr>
    </w:p>
    <w:p w14:paraId="55F7B1B2" w14:textId="77777777" w:rsidR="006C78E6" w:rsidRDefault="006C78E6" w:rsidP="006C78E6">
      <w:pPr>
        <w:pStyle w:val="ListBullet"/>
        <w:numPr>
          <w:ilvl w:val="0"/>
          <w:numId w:val="0"/>
        </w:numPr>
        <w:spacing w:after="200" w:line="276" w:lineRule="auto"/>
        <w:ind w:left="360" w:hanging="360"/>
      </w:pPr>
    </w:p>
    <w:p w14:paraId="5E282759" w14:textId="77777777" w:rsidR="006C78E6" w:rsidRDefault="006C78E6" w:rsidP="006C78E6">
      <w:pPr>
        <w:pStyle w:val="ListBullet"/>
        <w:numPr>
          <w:ilvl w:val="0"/>
          <w:numId w:val="0"/>
        </w:numPr>
        <w:spacing w:after="200" w:line="276" w:lineRule="auto"/>
        <w:ind w:left="360" w:hanging="360"/>
      </w:pPr>
    </w:p>
    <w:p w14:paraId="56F2CB67" w14:textId="77777777" w:rsidR="006C78E6" w:rsidRDefault="006C78E6" w:rsidP="006C78E6">
      <w:pPr>
        <w:pStyle w:val="ListBullet"/>
        <w:numPr>
          <w:ilvl w:val="0"/>
          <w:numId w:val="0"/>
        </w:numPr>
        <w:spacing w:after="200" w:line="276" w:lineRule="auto"/>
        <w:ind w:left="360" w:hanging="360"/>
      </w:pPr>
    </w:p>
    <w:p w14:paraId="020C085E" w14:textId="77777777" w:rsidR="006C78E6" w:rsidRPr="00CE69BB" w:rsidRDefault="006C78E6" w:rsidP="006C78E6">
      <w:pPr>
        <w:pStyle w:val="ListBullet"/>
        <w:numPr>
          <w:ilvl w:val="0"/>
          <w:numId w:val="0"/>
        </w:numPr>
        <w:spacing w:after="200" w:line="276" w:lineRule="auto"/>
        <w:ind w:left="360" w:hanging="360"/>
      </w:pPr>
    </w:p>
    <w:p w14:paraId="723FDBBF" w14:textId="6740BF5F" w:rsidR="005213CC" w:rsidRDefault="005213CC" w:rsidP="006C78E6">
      <w:pPr>
        <w:pStyle w:val="Heading1"/>
        <w:pageBreakBefore/>
        <w:numPr>
          <w:ilvl w:val="0"/>
          <w:numId w:val="10"/>
        </w:numPr>
      </w:pPr>
      <w:bookmarkStart w:id="4" w:name="_Toc234334892"/>
      <w:r>
        <w:lastRenderedPageBreak/>
        <w:t>TIA Delay Events Under Assessment</w:t>
      </w:r>
      <w:bookmarkEnd w:id="4"/>
    </w:p>
    <w:p w14:paraId="16DE1F88" w14:textId="4850D058" w:rsidR="005213CC" w:rsidRDefault="005213CC" w:rsidP="005213CC">
      <w:r>
        <w:rPr>
          <w:color w:val="64748B"/>
        </w:rPr>
        <w:t>Employer / Engineer Risk Events Included in the Current Time Impact Analysis</w:t>
      </w:r>
    </w:p>
    <w:tbl>
      <w:tblPr>
        <w:tblW w:w="5423" w:type="pct"/>
        <w:jc w:val="center"/>
        <w:tblLook w:val="04A0" w:firstRow="1" w:lastRow="0" w:firstColumn="1" w:lastColumn="0" w:noHBand="0" w:noVBand="1"/>
      </w:tblPr>
      <w:tblGrid>
        <w:gridCol w:w="3195"/>
        <w:gridCol w:w="1285"/>
        <w:gridCol w:w="1506"/>
        <w:gridCol w:w="1267"/>
        <w:gridCol w:w="1267"/>
        <w:gridCol w:w="1310"/>
        <w:gridCol w:w="1307"/>
      </w:tblGrid>
      <w:tr w:rsidR="005213CC" w14:paraId="3E643D3E" w14:textId="77777777" w:rsidTr="005213CC">
        <w:trPr>
          <w:trHeight w:val="765"/>
          <w:tblHeader/>
          <w:jc w:val="center"/>
        </w:trPr>
        <w:tc>
          <w:tcPr>
            <w:tcW w:w="1434" w:type="pct"/>
            <w:tcBorders>
              <w:top w:val="single" w:sz="4" w:space="0" w:color="0F4C75"/>
              <w:left w:val="single" w:sz="4" w:space="0" w:color="FFFFFF"/>
              <w:bottom w:val="single" w:sz="4" w:space="0" w:color="FFFFFF"/>
              <w:right w:val="single" w:sz="4" w:space="0" w:color="FFFFFF"/>
            </w:tcBorders>
            <w:shd w:val="clear" w:color="auto" w:fill="0F4C75"/>
            <w:tcMar>
              <w:top w:w="70" w:type="dxa"/>
              <w:left w:w="60" w:type="dxa"/>
              <w:bottom w:w="70" w:type="dxa"/>
              <w:right w:w="60" w:type="dxa"/>
            </w:tcMar>
            <w:vAlign w:val="center"/>
          </w:tcPr>
          <w:p w14:paraId="626C62AB" w14:textId="77777777" w:rsidR="005213CC" w:rsidRPr="00861C37" w:rsidRDefault="005213CC" w:rsidP="009B25EB">
            <w:pPr>
              <w:spacing w:after="0" w:line="240" w:lineRule="auto"/>
              <w:jc w:val="center"/>
              <w:rPr>
                <w:sz w:val="22"/>
              </w:rPr>
            </w:pPr>
            <w:r w:rsidRPr="00861C37">
              <w:rPr>
                <w:rFonts w:eastAsia="Arial"/>
                <w:b/>
                <w:color w:val="FFFFFF"/>
                <w:sz w:val="22"/>
              </w:rPr>
              <w:t>Event</w:t>
            </w:r>
          </w:p>
        </w:tc>
        <w:tc>
          <w:tcPr>
            <w:tcW w:w="577" w:type="pct"/>
            <w:tcBorders>
              <w:top w:val="single" w:sz="4" w:space="0" w:color="0F4C75"/>
              <w:left w:val="single" w:sz="4" w:space="0" w:color="FFFFFF"/>
              <w:bottom w:val="single" w:sz="4" w:space="0" w:color="FFFFFF"/>
              <w:right w:val="single" w:sz="4" w:space="0" w:color="FFFFFF"/>
            </w:tcBorders>
            <w:shd w:val="clear" w:color="auto" w:fill="0F4C75"/>
            <w:tcMar>
              <w:top w:w="70" w:type="dxa"/>
              <w:left w:w="60" w:type="dxa"/>
              <w:bottom w:w="70" w:type="dxa"/>
              <w:right w:w="60" w:type="dxa"/>
            </w:tcMar>
            <w:vAlign w:val="center"/>
          </w:tcPr>
          <w:p w14:paraId="73123826" w14:textId="77777777" w:rsidR="005213CC" w:rsidRPr="00861C37" w:rsidRDefault="005213CC" w:rsidP="009B25EB">
            <w:pPr>
              <w:spacing w:after="0" w:line="240" w:lineRule="auto"/>
              <w:jc w:val="center"/>
              <w:rPr>
                <w:sz w:val="22"/>
              </w:rPr>
            </w:pPr>
            <w:r w:rsidRPr="00861C37">
              <w:rPr>
                <w:rFonts w:eastAsia="Arial"/>
                <w:b/>
                <w:color w:val="FFFFFF"/>
                <w:sz w:val="22"/>
              </w:rPr>
              <w:t>Data Date</w:t>
            </w:r>
          </w:p>
        </w:tc>
        <w:tc>
          <w:tcPr>
            <w:tcW w:w="676" w:type="pct"/>
            <w:tcBorders>
              <w:top w:val="single" w:sz="4" w:space="0" w:color="0F4C75"/>
              <w:left w:val="single" w:sz="4" w:space="0" w:color="FFFFFF"/>
              <w:bottom w:val="single" w:sz="4" w:space="0" w:color="FFFFFF"/>
              <w:right w:val="single" w:sz="4" w:space="0" w:color="FFFFFF"/>
            </w:tcBorders>
            <w:shd w:val="clear" w:color="auto" w:fill="0F4C75"/>
            <w:tcMar>
              <w:top w:w="70" w:type="dxa"/>
              <w:left w:w="60" w:type="dxa"/>
              <w:bottom w:w="70" w:type="dxa"/>
              <w:right w:w="60" w:type="dxa"/>
            </w:tcMar>
            <w:vAlign w:val="center"/>
          </w:tcPr>
          <w:p w14:paraId="1D00F794" w14:textId="77777777" w:rsidR="005213CC" w:rsidRPr="00861C37" w:rsidRDefault="005213CC" w:rsidP="009B25EB">
            <w:pPr>
              <w:spacing w:after="0" w:line="240" w:lineRule="auto"/>
              <w:jc w:val="center"/>
              <w:rPr>
                <w:sz w:val="22"/>
              </w:rPr>
            </w:pPr>
            <w:r w:rsidRPr="00861C37">
              <w:rPr>
                <w:rFonts w:eastAsia="Arial"/>
                <w:b/>
                <w:color w:val="FFFFFF"/>
                <w:sz w:val="22"/>
              </w:rPr>
              <w:t>Milestone</w:t>
            </w:r>
          </w:p>
        </w:tc>
        <w:tc>
          <w:tcPr>
            <w:tcW w:w="569" w:type="pct"/>
            <w:tcBorders>
              <w:top w:val="single" w:sz="4" w:space="0" w:color="0F4C75"/>
              <w:left w:val="single" w:sz="4" w:space="0" w:color="FFFFFF"/>
              <w:bottom w:val="single" w:sz="4" w:space="0" w:color="FFFFFF"/>
              <w:right w:val="single" w:sz="4" w:space="0" w:color="FFFFFF"/>
            </w:tcBorders>
            <w:shd w:val="clear" w:color="auto" w:fill="0F4C75"/>
            <w:tcMar>
              <w:top w:w="70" w:type="dxa"/>
              <w:left w:w="60" w:type="dxa"/>
              <w:bottom w:w="70" w:type="dxa"/>
              <w:right w:w="60" w:type="dxa"/>
            </w:tcMar>
            <w:vAlign w:val="center"/>
          </w:tcPr>
          <w:p w14:paraId="4926A04A" w14:textId="77777777" w:rsidR="005213CC" w:rsidRPr="00861C37" w:rsidRDefault="005213CC" w:rsidP="009B25EB">
            <w:pPr>
              <w:spacing w:after="0" w:line="240" w:lineRule="auto"/>
              <w:jc w:val="center"/>
              <w:rPr>
                <w:sz w:val="22"/>
              </w:rPr>
            </w:pPr>
            <w:r w:rsidRPr="00861C37">
              <w:rPr>
                <w:rFonts w:eastAsia="Arial"/>
                <w:b/>
                <w:color w:val="FFFFFF"/>
                <w:sz w:val="22"/>
              </w:rPr>
              <w:t>Before Fragnet</w:t>
            </w:r>
          </w:p>
        </w:tc>
        <w:tc>
          <w:tcPr>
            <w:tcW w:w="569" w:type="pct"/>
            <w:tcBorders>
              <w:top w:val="single" w:sz="4" w:space="0" w:color="0F4C75"/>
              <w:left w:val="single" w:sz="4" w:space="0" w:color="FFFFFF"/>
              <w:bottom w:val="single" w:sz="4" w:space="0" w:color="FFFFFF"/>
              <w:right w:val="single" w:sz="4" w:space="0" w:color="FFFFFF"/>
            </w:tcBorders>
            <w:shd w:val="clear" w:color="auto" w:fill="0F4C75"/>
            <w:tcMar>
              <w:top w:w="70" w:type="dxa"/>
              <w:left w:w="60" w:type="dxa"/>
              <w:bottom w:w="70" w:type="dxa"/>
              <w:right w:w="60" w:type="dxa"/>
            </w:tcMar>
            <w:vAlign w:val="center"/>
          </w:tcPr>
          <w:p w14:paraId="69E00136" w14:textId="77777777" w:rsidR="005213CC" w:rsidRPr="00861C37" w:rsidRDefault="005213CC" w:rsidP="009B25EB">
            <w:pPr>
              <w:spacing w:after="0" w:line="240" w:lineRule="auto"/>
              <w:jc w:val="center"/>
              <w:rPr>
                <w:sz w:val="22"/>
              </w:rPr>
            </w:pPr>
            <w:r w:rsidRPr="00861C37">
              <w:rPr>
                <w:rFonts w:eastAsia="Arial"/>
                <w:b/>
                <w:color w:val="FFFFFF"/>
                <w:sz w:val="22"/>
              </w:rPr>
              <w:t>After Fragnet</w:t>
            </w:r>
          </w:p>
        </w:tc>
        <w:tc>
          <w:tcPr>
            <w:tcW w:w="588" w:type="pct"/>
            <w:tcBorders>
              <w:top w:val="single" w:sz="4" w:space="0" w:color="0F4C75"/>
              <w:left w:val="single" w:sz="4" w:space="0" w:color="FFFFFF"/>
              <w:bottom w:val="single" w:sz="4" w:space="0" w:color="FFFFFF"/>
              <w:right w:val="single" w:sz="4" w:space="0" w:color="FFFFFF"/>
            </w:tcBorders>
            <w:shd w:val="clear" w:color="auto" w:fill="0F4C75"/>
            <w:tcMar>
              <w:top w:w="70" w:type="dxa"/>
              <w:left w:w="60" w:type="dxa"/>
              <w:bottom w:w="70" w:type="dxa"/>
              <w:right w:w="60" w:type="dxa"/>
            </w:tcMar>
            <w:vAlign w:val="center"/>
          </w:tcPr>
          <w:p w14:paraId="519B55A6" w14:textId="77777777" w:rsidR="005213CC" w:rsidRPr="00861C37" w:rsidRDefault="005213CC" w:rsidP="009B25EB">
            <w:pPr>
              <w:spacing w:after="0" w:line="240" w:lineRule="auto"/>
              <w:jc w:val="center"/>
              <w:rPr>
                <w:sz w:val="22"/>
              </w:rPr>
            </w:pPr>
            <w:r w:rsidRPr="00861C37">
              <w:rPr>
                <w:rFonts w:eastAsia="Arial"/>
                <w:b/>
                <w:color w:val="FFFFFF"/>
                <w:sz w:val="22"/>
              </w:rPr>
              <w:t>Finish</w:t>
            </w:r>
            <w:r w:rsidRPr="00861C37">
              <w:rPr>
                <w:rFonts w:eastAsia="Arial"/>
                <w:b/>
                <w:color w:val="FFFFFF"/>
                <w:sz w:val="22"/>
              </w:rPr>
              <w:br/>
              <w:t>Movement</w:t>
            </w:r>
          </w:p>
        </w:tc>
        <w:tc>
          <w:tcPr>
            <w:tcW w:w="587" w:type="pct"/>
            <w:tcBorders>
              <w:top w:val="single" w:sz="4" w:space="0" w:color="0F4C75"/>
              <w:left w:val="single" w:sz="4" w:space="0" w:color="FFFFFF"/>
              <w:bottom w:val="single" w:sz="4" w:space="0" w:color="FFFFFF"/>
              <w:right w:val="single" w:sz="4" w:space="0" w:color="FFFFFF"/>
            </w:tcBorders>
            <w:shd w:val="clear" w:color="auto" w:fill="0F4C75"/>
            <w:tcMar>
              <w:top w:w="70" w:type="dxa"/>
              <w:left w:w="60" w:type="dxa"/>
              <w:bottom w:w="70" w:type="dxa"/>
              <w:right w:w="60" w:type="dxa"/>
            </w:tcMar>
            <w:vAlign w:val="center"/>
          </w:tcPr>
          <w:p w14:paraId="4F31A3C3" w14:textId="77777777" w:rsidR="005213CC" w:rsidRPr="00861C37" w:rsidRDefault="005213CC" w:rsidP="009B25EB">
            <w:pPr>
              <w:spacing w:after="0" w:line="240" w:lineRule="auto"/>
              <w:jc w:val="center"/>
              <w:rPr>
                <w:sz w:val="22"/>
              </w:rPr>
            </w:pPr>
            <w:r w:rsidRPr="00861C37">
              <w:rPr>
                <w:rFonts w:eastAsia="Arial"/>
                <w:b/>
                <w:color w:val="FFFFFF"/>
                <w:sz w:val="22"/>
              </w:rPr>
              <w:t>Float</w:t>
            </w:r>
            <w:r w:rsidRPr="00861C37">
              <w:rPr>
                <w:rFonts w:eastAsia="Arial"/>
                <w:b/>
                <w:color w:val="FFFFFF"/>
                <w:sz w:val="22"/>
              </w:rPr>
              <w:br/>
              <w:t>Movement</w:t>
            </w:r>
          </w:p>
        </w:tc>
      </w:tr>
      <w:tr w:rsidR="005213CC" w14:paraId="2C88E86A" w14:textId="77777777" w:rsidTr="005213CC">
        <w:trPr>
          <w:trHeight w:val="531"/>
          <w:jc w:val="center"/>
        </w:trPr>
        <w:tc>
          <w:tcPr>
            <w:tcW w:w="1434"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268E3F5A" w14:textId="77777777" w:rsidR="005213CC" w:rsidRPr="00861C37" w:rsidRDefault="005213CC" w:rsidP="009B25EB">
            <w:pPr>
              <w:spacing w:after="0" w:line="240" w:lineRule="auto"/>
              <w:rPr>
                <w:szCs w:val="19"/>
              </w:rPr>
            </w:pPr>
            <w:r w:rsidRPr="00861C37">
              <w:rPr>
                <w:rFonts w:eastAsia="Arial"/>
                <w:b/>
                <w:szCs w:val="19"/>
              </w:rPr>
              <w:t>EV01 - Late Free-Issue Reinforcement Steel</w:t>
            </w:r>
            <w:r w:rsidRPr="00861C37">
              <w:rPr>
                <w:rFonts w:eastAsia="Arial"/>
                <w:b/>
                <w:szCs w:val="19"/>
              </w:rPr>
              <w:br/>
              <w:t>(Batch01 - Employer's Materials)</w:t>
            </w:r>
          </w:p>
        </w:tc>
        <w:tc>
          <w:tcPr>
            <w:tcW w:w="577"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3A2132A4" w14:textId="77777777" w:rsidR="005213CC" w:rsidRPr="00861C37" w:rsidRDefault="005213CC" w:rsidP="009B25EB">
            <w:pPr>
              <w:spacing w:after="0" w:line="240" w:lineRule="auto"/>
              <w:jc w:val="center"/>
              <w:rPr>
                <w:szCs w:val="19"/>
              </w:rPr>
            </w:pPr>
            <w:r w:rsidRPr="00861C37">
              <w:rPr>
                <w:rFonts w:eastAsia="Arial"/>
                <w:szCs w:val="19"/>
              </w:rPr>
              <w:t>31-Oct-2025</w:t>
            </w:r>
          </w:p>
        </w:tc>
        <w:tc>
          <w:tcPr>
            <w:tcW w:w="676"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26A09A57" w14:textId="77777777" w:rsidR="005213CC" w:rsidRPr="00861C37" w:rsidRDefault="005213CC" w:rsidP="009B25EB">
            <w:pPr>
              <w:spacing w:after="0" w:line="240" w:lineRule="auto"/>
              <w:jc w:val="center"/>
              <w:rPr>
                <w:szCs w:val="19"/>
              </w:rPr>
            </w:pPr>
            <w:r w:rsidRPr="00861C37">
              <w:rPr>
                <w:rFonts w:eastAsia="Arial"/>
                <w:szCs w:val="19"/>
              </w:rPr>
              <w:t>Project Finish</w:t>
            </w:r>
          </w:p>
        </w:tc>
        <w:tc>
          <w:tcPr>
            <w:tcW w:w="569"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7A4DD07F" w14:textId="77777777" w:rsidR="005213CC" w:rsidRPr="00861C37" w:rsidRDefault="005213CC" w:rsidP="009B25EB">
            <w:pPr>
              <w:spacing w:after="0" w:line="240" w:lineRule="auto"/>
              <w:jc w:val="center"/>
              <w:rPr>
                <w:szCs w:val="19"/>
              </w:rPr>
            </w:pPr>
            <w:r w:rsidRPr="00861C37">
              <w:rPr>
                <w:rFonts w:eastAsia="Arial"/>
                <w:szCs w:val="19"/>
              </w:rPr>
              <w:t>14-Apr-2027</w:t>
            </w:r>
          </w:p>
        </w:tc>
        <w:tc>
          <w:tcPr>
            <w:tcW w:w="569"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164490A0" w14:textId="77777777" w:rsidR="005213CC" w:rsidRPr="00861C37" w:rsidRDefault="005213CC" w:rsidP="009B25EB">
            <w:pPr>
              <w:spacing w:after="0" w:line="240" w:lineRule="auto"/>
              <w:jc w:val="center"/>
              <w:rPr>
                <w:szCs w:val="19"/>
              </w:rPr>
            </w:pPr>
            <w:r w:rsidRPr="00861C37">
              <w:rPr>
                <w:rFonts w:eastAsia="Arial"/>
                <w:szCs w:val="19"/>
              </w:rPr>
              <w:t>14-Apr-2027</w:t>
            </w:r>
          </w:p>
        </w:tc>
        <w:tc>
          <w:tcPr>
            <w:tcW w:w="588"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5F6D0099" w14:textId="77777777" w:rsidR="005213CC" w:rsidRPr="00861C37" w:rsidRDefault="005213CC" w:rsidP="009B25EB">
            <w:pPr>
              <w:spacing w:after="0" w:line="240" w:lineRule="auto"/>
              <w:jc w:val="center"/>
              <w:rPr>
                <w:szCs w:val="19"/>
              </w:rPr>
            </w:pPr>
            <w:r w:rsidRPr="00861C37">
              <w:rPr>
                <w:rFonts w:eastAsia="Arial"/>
                <w:szCs w:val="19"/>
              </w:rPr>
              <w:t>0 days</w:t>
            </w:r>
          </w:p>
        </w:tc>
        <w:tc>
          <w:tcPr>
            <w:tcW w:w="587"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73BCC971" w14:textId="77777777" w:rsidR="005213CC" w:rsidRPr="00861C37" w:rsidRDefault="005213CC" w:rsidP="009B25EB">
            <w:pPr>
              <w:spacing w:after="0" w:line="240" w:lineRule="auto"/>
              <w:jc w:val="center"/>
              <w:rPr>
                <w:szCs w:val="19"/>
              </w:rPr>
            </w:pPr>
            <w:r w:rsidRPr="00861C37">
              <w:rPr>
                <w:rFonts w:eastAsia="Arial"/>
                <w:szCs w:val="19"/>
              </w:rPr>
              <w:t>-4 to -4</w:t>
            </w:r>
          </w:p>
        </w:tc>
      </w:tr>
      <w:tr w:rsidR="005213CC" w14:paraId="102EB294" w14:textId="77777777" w:rsidTr="005213CC">
        <w:trPr>
          <w:trHeight w:val="531"/>
          <w:jc w:val="center"/>
        </w:trPr>
        <w:tc>
          <w:tcPr>
            <w:tcW w:w="1434"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1B4907CC" w14:textId="77777777" w:rsidR="005213CC" w:rsidRPr="00861C37" w:rsidRDefault="005213CC" w:rsidP="009B25EB">
            <w:pPr>
              <w:spacing w:after="0" w:line="240" w:lineRule="auto"/>
              <w:rPr>
                <w:szCs w:val="19"/>
              </w:rPr>
            </w:pPr>
            <w:r w:rsidRPr="00861C37">
              <w:rPr>
                <w:rFonts w:eastAsia="Arial"/>
                <w:b/>
                <w:szCs w:val="19"/>
              </w:rPr>
              <w:t>EV01 - Late Free-Issue Reinforcement Steel</w:t>
            </w:r>
            <w:r w:rsidRPr="00861C37">
              <w:rPr>
                <w:rFonts w:eastAsia="Arial"/>
                <w:b/>
                <w:szCs w:val="19"/>
              </w:rPr>
              <w:br/>
              <w:t>(Batch02 - Employer's Materials)</w:t>
            </w:r>
          </w:p>
        </w:tc>
        <w:tc>
          <w:tcPr>
            <w:tcW w:w="577"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5BBCD60E" w14:textId="77777777" w:rsidR="005213CC" w:rsidRPr="00861C37" w:rsidRDefault="005213CC" w:rsidP="009B25EB">
            <w:pPr>
              <w:spacing w:after="0" w:line="240" w:lineRule="auto"/>
              <w:jc w:val="center"/>
              <w:rPr>
                <w:szCs w:val="19"/>
              </w:rPr>
            </w:pPr>
            <w:r w:rsidRPr="00861C37">
              <w:rPr>
                <w:rFonts w:eastAsia="Arial"/>
                <w:szCs w:val="19"/>
              </w:rPr>
              <w:t>26-Nov-2025</w:t>
            </w:r>
          </w:p>
        </w:tc>
        <w:tc>
          <w:tcPr>
            <w:tcW w:w="676"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766CB2B8" w14:textId="77777777" w:rsidR="005213CC" w:rsidRPr="00861C37" w:rsidRDefault="005213CC" w:rsidP="009B25EB">
            <w:pPr>
              <w:spacing w:after="0" w:line="240" w:lineRule="auto"/>
              <w:jc w:val="center"/>
              <w:rPr>
                <w:szCs w:val="19"/>
              </w:rPr>
            </w:pPr>
            <w:r w:rsidRPr="00861C37">
              <w:rPr>
                <w:rFonts w:eastAsia="Arial"/>
                <w:szCs w:val="19"/>
              </w:rPr>
              <w:t>Project Finish</w:t>
            </w:r>
          </w:p>
        </w:tc>
        <w:tc>
          <w:tcPr>
            <w:tcW w:w="569"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431142AA" w14:textId="77777777" w:rsidR="005213CC" w:rsidRPr="00861C37" w:rsidRDefault="005213CC" w:rsidP="009B25EB">
            <w:pPr>
              <w:spacing w:after="0" w:line="240" w:lineRule="auto"/>
              <w:jc w:val="center"/>
              <w:rPr>
                <w:szCs w:val="19"/>
              </w:rPr>
            </w:pPr>
            <w:r w:rsidRPr="00861C37">
              <w:rPr>
                <w:rFonts w:eastAsia="Arial"/>
                <w:szCs w:val="19"/>
              </w:rPr>
              <w:t>12-May-2027</w:t>
            </w:r>
          </w:p>
        </w:tc>
        <w:tc>
          <w:tcPr>
            <w:tcW w:w="569"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08375D7C" w14:textId="77777777" w:rsidR="005213CC" w:rsidRPr="00861C37" w:rsidRDefault="005213CC" w:rsidP="009B25EB">
            <w:pPr>
              <w:spacing w:after="0" w:line="240" w:lineRule="auto"/>
              <w:jc w:val="center"/>
              <w:rPr>
                <w:szCs w:val="19"/>
              </w:rPr>
            </w:pPr>
            <w:r w:rsidRPr="00861C37">
              <w:rPr>
                <w:rFonts w:eastAsia="Arial"/>
                <w:szCs w:val="19"/>
              </w:rPr>
              <w:t>06-Sep-2027</w:t>
            </w:r>
          </w:p>
        </w:tc>
        <w:tc>
          <w:tcPr>
            <w:tcW w:w="588" w:type="pct"/>
            <w:tcBorders>
              <w:top w:val="single" w:sz="3" w:space="0" w:color="FFFFFF"/>
              <w:left w:val="single" w:sz="3" w:space="0" w:color="FFFFFF"/>
              <w:bottom w:val="single" w:sz="3" w:space="0" w:color="FFFFFF"/>
              <w:right w:val="single" w:sz="3" w:space="0" w:color="FFFFFF"/>
            </w:tcBorders>
            <w:shd w:val="clear" w:color="auto" w:fill="FBE7E4"/>
            <w:tcMar>
              <w:top w:w="52" w:type="dxa"/>
              <w:left w:w="52" w:type="dxa"/>
              <w:bottom w:w="52" w:type="dxa"/>
              <w:right w:w="52" w:type="dxa"/>
            </w:tcMar>
            <w:vAlign w:val="center"/>
          </w:tcPr>
          <w:p w14:paraId="4F0A1CD6" w14:textId="77777777" w:rsidR="005213CC" w:rsidRPr="00861C37" w:rsidRDefault="005213CC" w:rsidP="009B25EB">
            <w:pPr>
              <w:spacing w:after="0" w:line="240" w:lineRule="auto"/>
              <w:jc w:val="center"/>
              <w:rPr>
                <w:szCs w:val="19"/>
              </w:rPr>
            </w:pPr>
            <w:r w:rsidRPr="00861C37">
              <w:rPr>
                <w:rFonts w:eastAsia="Arial"/>
                <w:b/>
                <w:szCs w:val="19"/>
              </w:rPr>
              <w:t>117 days</w:t>
            </w:r>
          </w:p>
        </w:tc>
        <w:tc>
          <w:tcPr>
            <w:tcW w:w="587"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52011FD3" w14:textId="77777777" w:rsidR="005213CC" w:rsidRPr="00861C37" w:rsidRDefault="005213CC" w:rsidP="009B25EB">
            <w:pPr>
              <w:spacing w:after="0" w:line="240" w:lineRule="auto"/>
              <w:jc w:val="center"/>
              <w:rPr>
                <w:szCs w:val="19"/>
              </w:rPr>
            </w:pPr>
            <w:r w:rsidRPr="00861C37">
              <w:rPr>
                <w:rFonts w:eastAsia="Arial"/>
                <w:szCs w:val="19"/>
              </w:rPr>
              <w:t>-32 to -149</w:t>
            </w:r>
          </w:p>
        </w:tc>
      </w:tr>
      <w:tr w:rsidR="005213CC" w14:paraId="2745EC78" w14:textId="77777777" w:rsidTr="005213CC">
        <w:trPr>
          <w:trHeight w:val="531"/>
          <w:jc w:val="center"/>
        </w:trPr>
        <w:tc>
          <w:tcPr>
            <w:tcW w:w="1434"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6A8591D5" w14:textId="77777777" w:rsidR="005213CC" w:rsidRPr="00861C37" w:rsidRDefault="005213CC" w:rsidP="009B25EB">
            <w:pPr>
              <w:spacing w:after="0" w:line="240" w:lineRule="auto"/>
              <w:rPr>
                <w:szCs w:val="19"/>
              </w:rPr>
            </w:pPr>
            <w:r w:rsidRPr="00861C37">
              <w:rPr>
                <w:rFonts w:eastAsia="Arial"/>
                <w:b/>
                <w:szCs w:val="19"/>
              </w:rPr>
              <w:t>EV02 - Revised IFC Drawings / Instructions</w:t>
            </w:r>
            <w:r w:rsidRPr="00861C37">
              <w:rPr>
                <w:rFonts w:eastAsia="Arial"/>
                <w:b/>
                <w:szCs w:val="19"/>
              </w:rPr>
              <w:br/>
              <w:t>(Resultant Rework and Re-submission)</w:t>
            </w:r>
          </w:p>
        </w:tc>
        <w:tc>
          <w:tcPr>
            <w:tcW w:w="577"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21388FD1" w14:textId="77777777" w:rsidR="005213CC" w:rsidRPr="00861C37" w:rsidRDefault="005213CC" w:rsidP="009B25EB">
            <w:pPr>
              <w:spacing w:after="0" w:line="240" w:lineRule="auto"/>
              <w:jc w:val="center"/>
              <w:rPr>
                <w:szCs w:val="19"/>
              </w:rPr>
            </w:pPr>
            <w:r w:rsidRPr="00861C37">
              <w:rPr>
                <w:rFonts w:eastAsia="Arial"/>
                <w:szCs w:val="19"/>
              </w:rPr>
              <w:t>17-Mar-2026</w:t>
            </w:r>
          </w:p>
        </w:tc>
        <w:tc>
          <w:tcPr>
            <w:tcW w:w="676"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11F20CEF" w14:textId="77777777" w:rsidR="005213CC" w:rsidRPr="00861C37" w:rsidRDefault="005213CC" w:rsidP="009B25EB">
            <w:pPr>
              <w:spacing w:after="0" w:line="240" w:lineRule="auto"/>
              <w:jc w:val="center"/>
              <w:rPr>
                <w:szCs w:val="19"/>
              </w:rPr>
            </w:pPr>
            <w:r w:rsidRPr="00861C37">
              <w:rPr>
                <w:rFonts w:eastAsia="Arial"/>
                <w:szCs w:val="19"/>
              </w:rPr>
              <w:t>Project Finish</w:t>
            </w:r>
          </w:p>
        </w:tc>
        <w:tc>
          <w:tcPr>
            <w:tcW w:w="569"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0DE6F5A8" w14:textId="77777777" w:rsidR="005213CC" w:rsidRPr="00861C37" w:rsidRDefault="005213CC" w:rsidP="009B25EB">
            <w:pPr>
              <w:spacing w:after="0" w:line="240" w:lineRule="auto"/>
              <w:jc w:val="center"/>
              <w:rPr>
                <w:szCs w:val="19"/>
              </w:rPr>
            </w:pPr>
            <w:r w:rsidRPr="00861C37">
              <w:rPr>
                <w:rFonts w:eastAsia="Arial"/>
                <w:szCs w:val="19"/>
              </w:rPr>
              <w:t>06-Jul-2027</w:t>
            </w:r>
          </w:p>
        </w:tc>
        <w:tc>
          <w:tcPr>
            <w:tcW w:w="569"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706AF6C9" w14:textId="77777777" w:rsidR="005213CC" w:rsidRPr="00861C37" w:rsidRDefault="005213CC" w:rsidP="009B25EB">
            <w:pPr>
              <w:spacing w:after="0" w:line="240" w:lineRule="auto"/>
              <w:jc w:val="center"/>
              <w:rPr>
                <w:szCs w:val="19"/>
              </w:rPr>
            </w:pPr>
            <w:r w:rsidRPr="00861C37">
              <w:rPr>
                <w:rFonts w:eastAsia="Arial"/>
                <w:szCs w:val="19"/>
              </w:rPr>
              <w:t>20-Sep-2027</w:t>
            </w:r>
          </w:p>
        </w:tc>
        <w:tc>
          <w:tcPr>
            <w:tcW w:w="588" w:type="pct"/>
            <w:tcBorders>
              <w:top w:val="single" w:sz="3" w:space="0" w:color="FFFFFF"/>
              <w:left w:val="single" w:sz="3" w:space="0" w:color="FFFFFF"/>
              <w:bottom w:val="single" w:sz="3" w:space="0" w:color="FFFFFF"/>
              <w:right w:val="single" w:sz="3" w:space="0" w:color="FFFFFF"/>
            </w:tcBorders>
            <w:shd w:val="clear" w:color="auto" w:fill="FBE7E4"/>
            <w:tcMar>
              <w:top w:w="52" w:type="dxa"/>
              <w:left w:w="52" w:type="dxa"/>
              <w:bottom w:w="52" w:type="dxa"/>
              <w:right w:w="52" w:type="dxa"/>
            </w:tcMar>
            <w:vAlign w:val="center"/>
          </w:tcPr>
          <w:p w14:paraId="528A652B" w14:textId="77777777" w:rsidR="005213CC" w:rsidRPr="00861C37" w:rsidRDefault="005213CC" w:rsidP="009B25EB">
            <w:pPr>
              <w:spacing w:after="0" w:line="240" w:lineRule="auto"/>
              <w:jc w:val="center"/>
              <w:rPr>
                <w:szCs w:val="19"/>
              </w:rPr>
            </w:pPr>
            <w:r w:rsidRPr="00861C37">
              <w:rPr>
                <w:rFonts w:eastAsia="Arial"/>
                <w:b/>
                <w:szCs w:val="19"/>
              </w:rPr>
              <w:t>76 days</w:t>
            </w:r>
          </w:p>
        </w:tc>
        <w:tc>
          <w:tcPr>
            <w:tcW w:w="587"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22580F0B" w14:textId="77777777" w:rsidR="005213CC" w:rsidRPr="00861C37" w:rsidRDefault="005213CC" w:rsidP="009B25EB">
            <w:pPr>
              <w:spacing w:after="0" w:line="240" w:lineRule="auto"/>
              <w:jc w:val="center"/>
              <w:rPr>
                <w:szCs w:val="19"/>
              </w:rPr>
            </w:pPr>
            <w:r w:rsidRPr="00861C37">
              <w:rPr>
                <w:rFonts w:eastAsia="Arial"/>
                <w:szCs w:val="19"/>
              </w:rPr>
              <w:t>-87 to -163</w:t>
            </w:r>
          </w:p>
        </w:tc>
      </w:tr>
      <w:tr w:rsidR="005213CC" w14:paraId="53C409F5" w14:textId="77777777" w:rsidTr="005213CC">
        <w:trPr>
          <w:trHeight w:val="552"/>
          <w:jc w:val="center"/>
        </w:trPr>
        <w:tc>
          <w:tcPr>
            <w:tcW w:w="1434"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408D7868" w14:textId="77777777" w:rsidR="005213CC" w:rsidRPr="00861C37" w:rsidRDefault="005213CC" w:rsidP="009B25EB">
            <w:pPr>
              <w:spacing w:after="0" w:line="240" w:lineRule="auto"/>
              <w:rPr>
                <w:szCs w:val="19"/>
              </w:rPr>
            </w:pPr>
            <w:r w:rsidRPr="00861C37">
              <w:rPr>
                <w:rFonts w:eastAsia="Arial"/>
                <w:b/>
                <w:szCs w:val="19"/>
              </w:rPr>
              <w:t>EV03 - Additional MEP Activities</w:t>
            </w:r>
            <w:r w:rsidRPr="00861C37">
              <w:rPr>
                <w:rFonts w:eastAsia="Arial"/>
                <w:b/>
                <w:szCs w:val="19"/>
              </w:rPr>
              <w:br/>
              <w:t>(Variation / Change in Scope)</w:t>
            </w:r>
          </w:p>
        </w:tc>
        <w:tc>
          <w:tcPr>
            <w:tcW w:w="577"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0E510C32" w14:textId="1ABBB297" w:rsidR="005213CC" w:rsidRPr="00861C37" w:rsidRDefault="009508A5" w:rsidP="009B25EB">
            <w:pPr>
              <w:spacing w:after="0" w:line="240" w:lineRule="auto"/>
              <w:jc w:val="center"/>
              <w:rPr>
                <w:rFonts w:eastAsia="Arial"/>
                <w:szCs w:val="19"/>
              </w:rPr>
            </w:pPr>
            <w:r>
              <w:rPr>
                <w:rFonts w:eastAsia="Arial"/>
                <w:szCs w:val="19"/>
              </w:rPr>
              <w:t>25-Dec-2025</w:t>
            </w:r>
          </w:p>
        </w:tc>
        <w:tc>
          <w:tcPr>
            <w:tcW w:w="676"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564D888B" w14:textId="77777777" w:rsidR="005213CC" w:rsidRPr="00861C37" w:rsidRDefault="005213CC" w:rsidP="009B25EB">
            <w:pPr>
              <w:spacing w:after="0" w:line="240" w:lineRule="auto"/>
              <w:jc w:val="center"/>
              <w:rPr>
                <w:rFonts w:eastAsia="Arial"/>
                <w:szCs w:val="19"/>
              </w:rPr>
            </w:pPr>
            <w:r w:rsidRPr="00861C37">
              <w:rPr>
                <w:rFonts w:eastAsia="Arial"/>
                <w:szCs w:val="19"/>
              </w:rPr>
              <w:t>Project Finish</w:t>
            </w:r>
          </w:p>
        </w:tc>
        <w:tc>
          <w:tcPr>
            <w:tcW w:w="569"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777C270B" w14:textId="63A8A69D" w:rsidR="005213CC" w:rsidRPr="009508A5" w:rsidRDefault="009508A5" w:rsidP="009508A5">
            <w:pPr>
              <w:spacing w:after="0" w:line="240" w:lineRule="auto"/>
              <w:jc w:val="center"/>
              <w:rPr>
                <w:rFonts w:ascii="Carlito" w:hAnsi="Carlito" w:hint="eastAsia"/>
                <w:sz w:val="20"/>
                <w:szCs w:val="20"/>
              </w:rPr>
            </w:pPr>
            <w:r>
              <w:rPr>
                <w:rFonts w:ascii="Carlito" w:hAnsi="Carlito"/>
                <w:sz w:val="20"/>
                <w:szCs w:val="20"/>
              </w:rPr>
              <w:t>12-May-27</w:t>
            </w:r>
          </w:p>
        </w:tc>
        <w:tc>
          <w:tcPr>
            <w:tcW w:w="569"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70F2B612" w14:textId="161F9449" w:rsidR="005213CC" w:rsidRPr="009508A5" w:rsidRDefault="009508A5" w:rsidP="009508A5">
            <w:pPr>
              <w:spacing w:after="0" w:line="240" w:lineRule="auto"/>
              <w:jc w:val="center"/>
              <w:rPr>
                <w:rFonts w:ascii="Carlito" w:hAnsi="Carlito" w:hint="eastAsia"/>
                <w:sz w:val="20"/>
                <w:szCs w:val="20"/>
              </w:rPr>
            </w:pPr>
            <w:r>
              <w:rPr>
                <w:rFonts w:ascii="Carlito" w:hAnsi="Carlito"/>
                <w:sz w:val="20"/>
                <w:szCs w:val="20"/>
              </w:rPr>
              <w:t>12-May-27</w:t>
            </w:r>
          </w:p>
        </w:tc>
        <w:tc>
          <w:tcPr>
            <w:tcW w:w="588"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2A3FD217" w14:textId="116C0368" w:rsidR="005213CC" w:rsidRPr="00861C37" w:rsidRDefault="009508A5" w:rsidP="009B25EB">
            <w:pPr>
              <w:spacing w:after="0" w:line="240" w:lineRule="auto"/>
              <w:jc w:val="center"/>
              <w:rPr>
                <w:rFonts w:eastAsia="Arial"/>
                <w:szCs w:val="19"/>
              </w:rPr>
            </w:pPr>
            <w:r>
              <w:rPr>
                <w:rFonts w:eastAsia="Arial"/>
                <w:szCs w:val="19"/>
              </w:rPr>
              <w:t>0</w:t>
            </w:r>
          </w:p>
        </w:tc>
        <w:tc>
          <w:tcPr>
            <w:tcW w:w="587" w:type="pct"/>
            <w:tcBorders>
              <w:top w:val="single" w:sz="3" w:space="0" w:color="FFFFFF"/>
              <w:left w:val="single" w:sz="3" w:space="0" w:color="FFFFFF"/>
              <w:bottom w:val="single" w:sz="3" w:space="0" w:color="FFFFFF"/>
              <w:right w:val="single" w:sz="3" w:space="0" w:color="FFFFFF"/>
            </w:tcBorders>
            <w:shd w:val="clear" w:color="auto" w:fill="FFFFFF"/>
            <w:tcMar>
              <w:top w:w="52" w:type="dxa"/>
              <w:left w:w="52" w:type="dxa"/>
              <w:bottom w:w="52" w:type="dxa"/>
              <w:right w:w="52" w:type="dxa"/>
            </w:tcMar>
            <w:vAlign w:val="center"/>
          </w:tcPr>
          <w:p w14:paraId="6D6B9871" w14:textId="6304B1DE" w:rsidR="005213CC" w:rsidRPr="00861C37" w:rsidRDefault="009508A5" w:rsidP="009B25EB">
            <w:pPr>
              <w:spacing w:after="0" w:line="240" w:lineRule="auto"/>
              <w:jc w:val="center"/>
              <w:rPr>
                <w:rFonts w:eastAsia="Arial"/>
                <w:szCs w:val="19"/>
              </w:rPr>
            </w:pPr>
            <w:r>
              <w:rPr>
                <w:rFonts w:eastAsia="Arial"/>
                <w:szCs w:val="19"/>
              </w:rPr>
              <w:t>-32 to -32</w:t>
            </w:r>
          </w:p>
        </w:tc>
      </w:tr>
      <w:tr w:rsidR="005213CC" w14:paraId="5A82BB64" w14:textId="77777777" w:rsidTr="005213CC">
        <w:trPr>
          <w:trHeight w:val="552"/>
          <w:jc w:val="center"/>
        </w:trPr>
        <w:tc>
          <w:tcPr>
            <w:tcW w:w="1434"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22BECCDB" w14:textId="77777777" w:rsidR="005213CC" w:rsidRPr="00861C37" w:rsidRDefault="005213CC" w:rsidP="009B25EB">
            <w:pPr>
              <w:spacing w:after="0" w:line="240" w:lineRule="auto"/>
              <w:rPr>
                <w:szCs w:val="19"/>
              </w:rPr>
            </w:pPr>
            <w:r w:rsidRPr="00861C37">
              <w:rPr>
                <w:rFonts w:eastAsia="Arial"/>
                <w:b/>
                <w:szCs w:val="19"/>
              </w:rPr>
              <w:t>EV04 - Delayed RFI Response</w:t>
            </w:r>
            <w:r w:rsidRPr="00861C37">
              <w:rPr>
                <w:rFonts w:eastAsia="Arial"/>
                <w:b/>
                <w:szCs w:val="19"/>
              </w:rPr>
              <w:br/>
              <w:t>(Delayed Information / Required Instructions)</w:t>
            </w:r>
          </w:p>
        </w:tc>
        <w:tc>
          <w:tcPr>
            <w:tcW w:w="577"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0CC5A0AA" w14:textId="06BF38B8" w:rsidR="005213CC" w:rsidRPr="00861C37" w:rsidRDefault="009508A5" w:rsidP="009B25EB">
            <w:pPr>
              <w:spacing w:after="0" w:line="240" w:lineRule="auto"/>
              <w:jc w:val="center"/>
              <w:rPr>
                <w:rFonts w:eastAsia="Arial"/>
                <w:szCs w:val="19"/>
              </w:rPr>
            </w:pPr>
            <w:r>
              <w:rPr>
                <w:rFonts w:eastAsia="Arial"/>
                <w:szCs w:val="19"/>
              </w:rPr>
              <w:t>14-Feb-2026</w:t>
            </w:r>
          </w:p>
        </w:tc>
        <w:tc>
          <w:tcPr>
            <w:tcW w:w="676"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14B14897" w14:textId="77777777" w:rsidR="005213CC" w:rsidRPr="00861C37" w:rsidRDefault="005213CC" w:rsidP="009B25EB">
            <w:pPr>
              <w:spacing w:after="0" w:line="240" w:lineRule="auto"/>
              <w:jc w:val="center"/>
              <w:rPr>
                <w:rFonts w:eastAsia="Arial"/>
                <w:szCs w:val="19"/>
              </w:rPr>
            </w:pPr>
            <w:r w:rsidRPr="00861C37">
              <w:rPr>
                <w:rFonts w:eastAsia="Arial"/>
                <w:szCs w:val="19"/>
              </w:rPr>
              <w:t>Project Finish</w:t>
            </w:r>
          </w:p>
        </w:tc>
        <w:tc>
          <w:tcPr>
            <w:tcW w:w="569"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703A907C" w14:textId="637D0F7C" w:rsidR="005213CC" w:rsidRPr="009508A5" w:rsidRDefault="009508A5" w:rsidP="009508A5">
            <w:pPr>
              <w:spacing w:after="0" w:line="240" w:lineRule="auto"/>
              <w:jc w:val="center"/>
              <w:rPr>
                <w:rFonts w:ascii="Carlito" w:hAnsi="Carlito" w:hint="eastAsia"/>
                <w:sz w:val="20"/>
                <w:szCs w:val="20"/>
              </w:rPr>
            </w:pPr>
            <w:r>
              <w:rPr>
                <w:rFonts w:ascii="Carlito" w:hAnsi="Carlito"/>
                <w:sz w:val="20"/>
                <w:szCs w:val="20"/>
              </w:rPr>
              <w:t>06-Jul-27</w:t>
            </w:r>
          </w:p>
        </w:tc>
        <w:tc>
          <w:tcPr>
            <w:tcW w:w="569"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11C5D7C4" w14:textId="45563AA4" w:rsidR="005213CC" w:rsidRPr="009508A5" w:rsidRDefault="009508A5" w:rsidP="009508A5">
            <w:pPr>
              <w:spacing w:after="0" w:line="240" w:lineRule="auto"/>
              <w:jc w:val="center"/>
              <w:rPr>
                <w:rFonts w:ascii="Carlito" w:hAnsi="Carlito" w:hint="eastAsia"/>
                <w:sz w:val="20"/>
                <w:szCs w:val="20"/>
              </w:rPr>
            </w:pPr>
            <w:r>
              <w:rPr>
                <w:rFonts w:ascii="Carlito" w:hAnsi="Carlito"/>
                <w:sz w:val="20"/>
                <w:szCs w:val="20"/>
              </w:rPr>
              <w:t>06-Jul-27</w:t>
            </w:r>
          </w:p>
        </w:tc>
        <w:tc>
          <w:tcPr>
            <w:tcW w:w="588"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6DF33146" w14:textId="4EEE0485" w:rsidR="005213CC" w:rsidRPr="00861C37" w:rsidRDefault="009508A5" w:rsidP="009508A5">
            <w:pPr>
              <w:spacing w:after="0" w:line="240" w:lineRule="auto"/>
              <w:jc w:val="center"/>
              <w:rPr>
                <w:rFonts w:eastAsia="Arial"/>
                <w:szCs w:val="19"/>
              </w:rPr>
            </w:pPr>
            <w:r>
              <w:rPr>
                <w:rFonts w:eastAsia="Arial"/>
                <w:szCs w:val="19"/>
              </w:rPr>
              <w:t>0</w:t>
            </w:r>
          </w:p>
        </w:tc>
        <w:tc>
          <w:tcPr>
            <w:tcW w:w="587" w:type="pct"/>
            <w:tcBorders>
              <w:top w:val="single" w:sz="3" w:space="0" w:color="FFFFFF"/>
              <w:left w:val="single" w:sz="3" w:space="0" w:color="FFFFFF"/>
              <w:bottom w:val="single" w:sz="3" w:space="0" w:color="FFFFFF"/>
              <w:right w:val="single" w:sz="3" w:space="0" w:color="FFFFFF"/>
            </w:tcBorders>
            <w:shd w:val="clear" w:color="auto" w:fill="EEF3F7"/>
            <w:tcMar>
              <w:top w:w="52" w:type="dxa"/>
              <w:left w:w="52" w:type="dxa"/>
              <w:bottom w:w="52" w:type="dxa"/>
              <w:right w:w="52" w:type="dxa"/>
            </w:tcMar>
            <w:vAlign w:val="center"/>
          </w:tcPr>
          <w:p w14:paraId="25B637AD" w14:textId="05D4CF11" w:rsidR="005213CC" w:rsidRPr="00861C37" w:rsidRDefault="009508A5" w:rsidP="009B25EB">
            <w:pPr>
              <w:spacing w:after="0" w:line="240" w:lineRule="auto"/>
              <w:jc w:val="center"/>
              <w:rPr>
                <w:rFonts w:eastAsia="Arial"/>
                <w:szCs w:val="19"/>
              </w:rPr>
            </w:pPr>
            <w:r>
              <w:rPr>
                <w:rFonts w:eastAsia="Arial"/>
                <w:szCs w:val="19"/>
              </w:rPr>
              <w:t>-87 to -87</w:t>
            </w:r>
          </w:p>
        </w:tc>
      </w:tr>
    </w:tbl>
    <w:p w14:paraId="459262AA" w14:textId="36606653" w:rsidR="001C6590" w:rsidRDefault="001C6590" w:rsidP="001C6590"/>
    <w:p w14:paraId="5AB1A757" w14:textId="4255EFD9" w:rsidR="001C6590" w:rsidRDefault="009151E0" w:rsidP="001C6590">
      <w:pPr>
        <w:pStyle w:val="Heading1"/>
        <w:numPr>
          <w:ilvl w:val="0"/>
          <w:numId w:val="10"/>
        </w:numPr>
      </w:pPr>
      <w:bookmarkStart w:id="5" w:name="_Toc234334893"/>
      <w:r>
        <w:t xml:space="preserve">Time Impact Analysis - </w:t>
      </w:r>
      <w:r w:rsidR="001C6590" w:rsidRPr="001C6590">
        <w:t>Master</w:t>
      </w:r>
      <w:r w:rsidR="001C6590">
        <w:t xml:space="preserve"> </w:t>
      </w:r>
      <w:r w:rsidR="001C6590" w:rsidRPr="001C6590">
        <w:t>Timeline</w:t>
      </w:r>
      <w:r w:rsidR="001C6590">
        <w:t xml:space="preserve"> </w:t>
      </w:r>
      <w:r w:rsidR="001C6590" w:rsidRPr="001C6590">
        <w:t>Gantt</w:t>
      </w:r>
      <w:bookmarkEnd w:id="5"/>
    </w:p>
    <w:p w14:paraId="093FF8B8" w14:textId="6102B449" w:rsidR="001C6590" w:rsidRDefault="004E2F01" w:rsidP="0079620A">
      <w:r>
        <w:rPr>
          <w:noProof/>
        </w:rPr>
        <w:drawing>
          <wp:inline distT="0" distB="0" distL="0" distR="0" wp14:anchorId="6E2EEBF8" wp14:editId="5F1744F1">
            <wp:extent cx="6443980" cy="3992880"/>
            <wp:effectExtent l="0" t="0" r="0" b="7620"/>
            <wp:docPr id="64377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79220" name="Picture 643779220"/>
                    <pic:cNvPicPr/>
                  </pic:nvPicPr>
                  <pic:blipFill>
                    <a:blip r:embed="rId8"/>
                    <a:stretch>
                      <a:fillRect/>
                    </a:stretch>
                  </pic:blipFill>
                  <pic:spPr>
                    <a:xfrm>
                      <a:off x="0" y="0"/>
                      <a:ext cx="6443980" cy="3992880"/>
                    </a:xfrm>
                    <a:prstGeom prst="rect">
                      <a:avLst/>
                    </a:prstGeom>
                  </pic:spPr>
                </pic:pic>
              </a:graphicData>
            </a:graphic>
          </wp:inline>
        </w:drawing>
      </w:r>
    </w:p>
    <w:p w14:paraId="78D4DCEE" w14:textId="3FBAE570" w:rsidR="001C6590" w:rsidRDefault="00B410ED" w:rsidP="009151E0">
      <w:pPr>
        <w:pStyle w:val="Heading1"/>
        <w:pageBreakBefore/>
        <w:numPr>
          <w:ilvl w:val="0"/>
          <w:numId w:val="10"/>
        </w:numPr>
      </w:pPr>
      <w:bookmarkStart w:id="6" w:name="_Toc234334894"/>
      <w:r>
        <w:lastRenderedPageBreak/>
        <w:t>Concurrency Analysis – Delay events Driving EOT</w:t>
      </w:r>
      <w:bookmarkEnd w:id="6"/>
    </w:p>
    <w:p w14:paraId="5AA03B0A" w14:textId="77777777" w:rsidR="004C29FA" w:rsidRDefault="004C29FA" w:rsidP="004C29FA">
      <w:r>
        <w:t xml:space="preserve">In accordance with the principles established in the Society of Construction Law (SCL) Delay </w:t>
      </w:r>
    </w:p>
    <w:p w14:paraId="5005E026" w14:textId="77777777" w:rsidR="004C29FA" w:rsidRDefault="004C29FA" w:rsidP="004C29FA">
      <w:r>
        <w:t xml:space="preserve">and Disruption Protocol (2nd Edition, 2017), and consistent with the FIDIC contractual framework, </w:t>
      </w:r>
    </w:p>
    <w:p w14:paraId="0C74F2C4" w14:textId="77777777" w:rsidR="004C29FA" w:rsidRDefault="004C29FA" w:rsidP="004C29FA">
      <w:r>
        <w:t xml:space="preserve">concurrent delay is recognized where two or more independent delay events arise at different </w:t>
      </w:r>
    </w:p>
    <w:p w14:paraId="7D91FE53" w14:textId="77777777" w:rsidR="004C29FA" w:rsidRDefault="004C29FA" w:rsidP="004C29FA">
      <w:r>
        <w:t xml:space="preserve">times but their effects are felt, in whole or in part, at the same time. The impact periods of </w:t>
      </w:r>
    </w:p>
    <w:p w14:paraId="64D6AE09" w14:textId="77777777" w:rsidR="004C29FA" w:rsidRDefault="004C29FA" w:rsidP="004C29FA">
      <w:r>
        <w:t xml:space="preserve">Event 01 (Batch 02) and Event 02 overlap between 6 July 2027 and 6 September 2027, representing </w:t>
      </w:r>
    </w:p>
    <w:p w14:paraId="1ADF8117" w14:textId="77777777" w:rsidR="004C29FA" w:rsidRDefault="004C29FA" w:rsidP="004C29FA">
      <w:r>
        <w:t>a concurrent overlap of sixty-two (62) calendar days.</w:t>
      </w:r>
    </w:p>
    <w:p w14:paraId="0B67FF77" w14:textId="77777777" w:rsidR="004C29FA" w:rsidRDefault="004C29FA" w:rsidP="004C29FA">
      <w:r>
        <w:t xml:space="preserve">Under the FIDIC Conditions of Contract, the Contractor is entitled to an extension of time for </w:t>
      </w:r>
    </w:p>
    <w:p w14:paraId="2FC01CDF" w14:textId="77777777" w:rsidR="004C29FA" w:rsidRDefault="004C29FA" w:rsidP="004C29FA">
      <w:r>
        <w:t xml:space="preserve">Employer-risk events that delay completion, subject to the proper application of concurrent delay </w:t>
      </w:r>
    </w:p>
    <w:p w14:paraId="78206A07" w14:textId="77777777" w:rsidR="004C29FA" w:rsidRDefault="004C29FA" w:rsidP="004C29FA">
      <w:r>
        <w:t xml:space="preserve">principles. The gross delay is the arithmetic sum of individual EOT impacts (117 + 76 = 193 days). </w:t>
      </w:r>
    </w:p>
    <w:p w14:paraId="0E9098A4" w14:textId="77777777" w:rsidR="004C29FA" w:rsidRDefault="004C29FA" w:rsidP="004C29FA">
      <w:r>
        <w:t>The concurrent overlap of 62 days is absorbed to prevent double-counting of overlapping impacts.</w:t>
      </w:r>
    </w:p>
    <w:p w14:paraId="5C3C7610" w14:textId="77777777" w:rsidR="004C29FA" w:rsidRDefault="004C29FA" w:rsidP="004C29FA"/>
    <w:p w14:paraId="168A1D48" w14:textId="062FD9C4" w:rsidR="004C29FA" w:rsidRDefault="004C29FA" w:rsidP="004C29FA">
      <w:r>
        <w:t>Accordingly, the Net Extension of Time entitlement is calculated as follows:</w:t>
      </w:r>
    </w:p>
    <w:p w14:paraId="4B9201FC" w14:textId="04251105" w:rsidR="004C29FA" w:rsidRDefault="004C29FA" w:rsidP="004C29FA"/>
    <w:p w14:paraId="3B630E8B" w14:textId="6B79D9EF" w:rsidR="004C29FA" w:rsidRDefault="004C29FA" w:rsidP="004C29FA">
      <w:r>
        <w:t xml:space="preserve">    Net EOT = Gross Delay − Concurrent Overlap</w:t>
      </w:r>
    </w:p>
    <w:p w14:paraId="6231B6D9" w14:textId="77777777" w:rsidR="004C29FA" w:rsidRDefault="004C29FA" w:rsidP="004C29FA">
      <w:r>
        <w:t xml:space="preserve">    Net EOT = 193 days − 62 days</w:t>
      </w:r>
    </w:p>
    <w:p w14:paraId="28408032" w14:textId="168BC6CB" w:rsidR="004C29FA" w:rsidRDefault="004C29FA" w:rsidP="004C29FA">
      <w:r>
        <w:t xml:space="preserve">    Net EOT = 131 calendar days</w:t>
      </w:r>
    </w:p>
    <w:p w14:paraId="4D82BE14" w14:textId="77777777" w:rsidR="004C29FA" w:rsidRDefault="004C29FA" w:rsidP="004C29FA"/>
    <w:p w14:paraId="2BC2DCC9" w14:textId="733E197E" w:rsidR="004C29FA" w:rsidRDefault="004C29FA" w:rsidP="004C29FA">
      <w:r>
        <w:t xml:space="preserve">This calculation is independently verified by reference to the difference between the earliest </w:t>
      </w:r>
    </w:p>
    <w:p w14:paraId="6D9CC47D" w14:textId="45F1BE23" w:rsidR="004C29FA" w:rsidRDefault="004C29FA" w:rsidP="004C29FA">
      <w:r>
        <w:t xml:space="preserve">baseline Project Finish Date (12 May 2027, per Event 01 — Batch 01) and the final actual Project </w:t>
      </w:r>
    </w:p>
    <w:p w14:paraId="3A7FCAE6" w14:textId="4D531D86" w:rsidR="004F2A21" w:rsidRPr="004F2A21" w:rsidRDefault="004C29FA" w:rsidP="004C29FA">
      <w:r>
        <w:t>Finish Date (20 September 2027), which yields an identical result of 131 calendar days.</w:t>
      </w:r>
    </w:p>
    <w:p w14:paraId="5FEFFA3E" w14:textId="3CAA9B16" w:rsidR="001C6590" w:rsidRDefault="004C29FA" w:rsidP="001C6590">
      <w:r>
        <w:rPr>
          <w:noProof/>
        </w:rPr>
        <w:drawing>
          <wp:anchor distT="0" distB="0" distL="114300" distR="114300" simplePos="0" relativeHeight="251658240" behindDoc="0" locked="0" layoutInCell="1" allowOverlap="1" wp14:anchorId="428BD78E" wp14:editId="034B4133">
            <wp:simplePos x="0" y="0"/>
            <wp:positionH relativeFrom="column">
              <wp:posOffset>1905</wp:posOffset>
            </wp:positionH>
            <wp:positionV relativeFrom="paragraph">
              <wp:posOffset>8890</wp:posOffset>
            </wp:positionV>
            <wp:extent cx="6443980" cy="3787140"/>
            <wp:effectExtent l="0" t="0" r="0" b="3810"/>
            <wp:wrapNone/>
            <wp:docPr id="1638428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28710" name="Picture 1638428710"/>
                    <pic:cNvPicPr/>
                  </pic:nvPicPr>
                  <pic:blipFill>
                    <a:blip r:embed="rId9"/>
                    <a:stretch>
                      <a:fillRect/>
                    </a:stretch>
                  </pic:blipFill>
                  <pic:spPr>
                    <a:xfrm>
                      <a:off x="0" y="0"/>
                      <a:ext cx="6443980" cy="3787140"/>
                    </a:xfrm>
                    <a:prstGeom prst="rect">
                      <a:avLst/>
                    </a:prstGeom>
                  </pic:spPr>
                </pic:pic>
              </a:graphicData>
            </a:graphic>
            <wp14:sizeRelH relativeFrom="margin">
              <wp14:pctWidth>0</wp14:pctWidth>
            </wp14:sizeRelH>
            <wp14:sizeRelV relativeFrom="margin">
              <wp14:pctHeight>0</wp14:pctHeight>
            </wp14:sizeRelV>
          </wp:anchor>
        </w:drawing>
      </w:r>
    </w:p>
    <w:p w14:paraId="43525EBD" w14:textId="0A36CEC9" w:rsidR="001C6590" w:rsidRDefault="001C6590" w:rsidP="001C6590"/>
    <w:p w14:paraId="66FD6E92" w14:textId="264B53A2" w:rsidR="004C29FA" w:rsidRDefault="004C29FA" w:rsidP="001C6590"/>
    <w:p w14:paraId="2CBF78CC" w14:textId="76182F73" w:rsidR="004C29FA" w:rsidRDefault="004C29FA" w:rsidP="001C6590"/>
    <w:p w14:paraId="6EFA9326" w14:textId="77777777" w:rsidR="004C29FA" w:rsidRDefault="004C29FA" w:rsidP="001C6590"/>
    <w:p w14:paraId="040424DD" w14:textId="77777777" w:rsidR="004C29FA" w:rsidRDefault="004C29FA" w:rsidP="001C6590"/>
    <w:p w14:paraId="56BAFD44" w14:textId="77777777" w:rsidR="004C29FA" w:rsidRDefault="004C29FA" w:rsidP="001C6590"/>
    <w:p w14:paraId="46BB4B7D" w14:textId="77777777" w:rsidR="004C29FA" w:rsidRDefault="004C29FA" w:rsidP="001C6590"/>
    <w:p w14:paraId="67C1A7F3" w14:textId="77777777" w:rsidR="004C29FA" w:rsidRDefault="004C29FA" w:rsidP="001C6590"/>
    <w:p w14:paraId="56ECE679" w14:textId="77777777" w:rsidR="004C29FA" w:rsidRDefault="004C29FA" w:rsidP="001C6590"/>
    <w:p w14:paraId="4D71D4CF" w14:textId="77777777" w:rsidR="004C29FA" w:rsidRDefault="004C29FA" w:rsidP="001C6590"/>
    <w:p w14:paraId="73644E87" w14:textId="77777777" w:rsidR="004C29FA" w:rsidRDefault="004C29FA" w:rsidP="001C6590"/>
    <w:p w14:paraId="3D141D4A" w14:textId="77777777" w:rsidR="004C29FA" w:rsidRDefault="004C29FA" w:rsidP="001C6590"/>
    <w:p w14:paraId="6F8F3852" w14:textId="77777777" w:rsidR="004C29FA" w:rsidRDefault="004C29FA" w:rsidP="001C6590"/>
    <w:p w14:paraId="4BEFEDE4" w14:textId="77777777" w:rsidR="004C29FA" w:rsidRDefault="004C29FA" w:rsidP="001C6590"/>
    <w:p w14:paraId="19894140" w14:textId="77777777" w:rsidR="004F2A21" w:rsidRDefault="004F2A21" w:rsidP="001C6590"/>
    <w:p w14:paraId="0FBD9E07" w14:textId="77777777" w:rsidR="004C29FA" w:rsidRDefault="004C29FA" w:rsidP="001C6590"/>
    <w:p w14:paraId="7B414851" w14:textId="780C7F2B" w:rsidR="00243467" w:rsidRDefault="00000000" w:rsidP="004C29FA">
      <w:r>
        <w:lastRenderedPageBreak/>
        <w:t>ENTITLEMENTEVENT 01</w:t>
      </w:r>
    </w:p>
    <w:p w14:paraId="12804676" w14:textId="77777777" w:rsidR="00243467" w:rsidRDefault="00000000">
      <w:pPr>
        <w:pStyle w:val="Heading1"/>
        <w:pBdr>
          <w:bottom w:val="single" w:sz="10" w:space="5" w:color="0A7891"/>
        </w:pBdr>
      </w:pPr>
      <w:bookmarkStart w:id="7" w:name="_Toc234334895"/>
      <w:r>
        <w:t>EV01 - Steel Supply Cause and Effect</w:t>
      </w:r>
      <w:bookmarkEnd w:id="7"/>
    </w:p>
    <w:tbl>
      <w:tblPr>
        <w:tblW w:w="9878" w:type="dxa"/>
        <w:jc w:val="center"/>
        <w:tblLayout w:type="fixed"/>
        <w:tblLook w:val="04A0" w:firstRow="1" w:lastRow="0" w:firstColumn="1" w:lastColumn="0" w:noHBand="0" w:noVBand="1"/>
      </w:tblPr>
      <w:tblGrid>
        <w:gridCol w:w="1238"/>
        <w:gridCol w:w="202"/>
        <w:gridCol w:w="1238"/>
        <w:gridCol w:w="202"/>
        <w:gridCol w:w="1238"/>
        <w:gridCol w:w="202"/>
        <w:gridCol w:w="1238"/>
        <w:gridCol w:w="202"/>
        <w:gridCol w:w="1238"/>
        <w:gridCol w:w="202"/>
        <w:gridCol w:w="1238"/>
        <w:gridCol w:w="202"/>
        <w:gridCol w:w="1238"/>
      </w:tblGrid>
      <w:tr w:rsidR="00243467" w14:paraId="6D900091" w14:textId="77777777">
        <w:trPr>
          <w:cantSplit/>
          <w:trHeight w:val="460"/>
          <w:jc w:val="center"/>
        </w:trPr>
        <w:tc>
          <w:tcPr>
            <w:tcW w:w="9878" w:type="dxa"/>
            <w:gridSpan w:val="13"/>
            <w:tcBorders>
              <w:top w:val="single" w:sz="8" w:space="0" w:color="D9E1E8"/>
              <w:left w:val="single" w:sz="8" w:space="0" w:color="D9E1E8"/>
              <w:bottom w:val="single" w:sz="8" w:space="0" w:color="D9E1E8"/>
              <w:right w:val="single" w:sz="8" w:space="0" w:color="D9E1E8"/>
            </w:tcBorders>
            <w:shd w:val="clear" w:color="auto" w:fill="0B2C4D"/>
            <w:tcMar>
              <w:top w:w="80" w:type="dxa"/>
              <w:left w:w="55" w:type="dxa"/>
              <w:bottom w:w="80" w:type="dxa"/>
              <w:right w:w="55" w:type="dxa"/>
            </w:tcMar>
            <w:vAlign w:val="center"/>
          </w:tcPr>
          <w:p w14:paraId="5E1BDA3B" w14:textId="77777777" w:rsidR="00243467" w:rsidRDefault="00000000">
            <w:pPr>
              <w:spacing w:after="0" w:line="240" w:lineRule="auto"/>
              <w:jc w:val="center"/>
            </w:pPr>
            <w:r>
              <w:rPr>
                <w:rFonts w:ascii="Aptos" w:hAnsi="Aptos"/>
                <w:b/>
                <w:color w:val="FFFFFF"/>
              </w:rPr>
              <w:t>EV01 CAUSE-AND-EFFECT PATH | EMPLOYER FREE-ISSUE STEEL</w:t>
            </w:r>
          </w:p>
        </w:tc>
      </w:tr>
      <w:tr w:rsidR="00243467" w14:paraId="79D0C349" w14:textId="77777777">
        <w:trPr>
          <w:jc w:val="center"/>
        </w:trPr>
        <w:tc>
          <w:tcPr>
            <w:tcW w:w="1238" w:type="dxa"/>
            <w:tcBorders>
              <w:top w:val="single" w:sz="8" w:space="0" w:color="D9E1E8"/>
              <w:left w:val="single" w:sz="8" w:space="0" w:color="D9E1E8"/>
              <w:bottom w:val="single" w:sz="8" w:space="0" w:color="D9E1E8"/>
              <w:right w:val="single" w:sz="8" w:space="0" w:color="D9E1E8"/>
            </w:tcBorders>
            <w:shd w:val="clear" w:color="auto" w:fill="FFF5D6"/>
            <w:tcMar>
              <w:top w:w="75" w:type="dxa"/>
              <w:left w:w="70" w:type="dxa"/>
              <w:bottom w:w="75" w:type="dxa"/>
              <w:right w:w="70" w:type="dxa"/>
            </w:tcMar>
            <w:vAlign w:val="center"/>
          </w:tcPr>
          <w:p w14:paraId="4872B389" w14:textId="77777777" w:rsidR="00243467" w:rsidRDefault="00000000">
            <w:pPr>
              <w:spacing w:after="0" w:line="240" w:lineRule="auto"/>
              <w:jc w:val="center"/>
            </w:pPr>
            <w:r>
              <w:rPr>
                <w:rFonts w:ascii="Aptos" w:hAnsi="Aptos"/>
                <w:b/>
                <w:color w:val="D8A516"/>
                <w:sz w:val="12"/>
              </w:rPr>
              <w:t>CONTRACT CAUSE</w:t>
            </w:r>
            <w:r>
              <w:rPr>
                <w:rFonts w:ascii="Aptos" w:hAnsi="Aptos"/>
                <w:color w:val="243142"/>
                <w:sz w:val="11"/>
              </w:rPr>
              <w:br/>
              <w:t>Employer steel obligation</w:t>
            </w:r>
          </w:p>
        </w:tc>
        <w:tc>
          <w:tcPr>
            <w:tcW w:w="202"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735E6828" w14:textId="77777777" w:rsidR="00243467" w:rsidRDefault="00000000">
            <w:pPr>
              <w:spacing w:after="0" w:line="240" w:lineRule="auto"/>
              <w:jc w:val="center"/>
            </w:pPr>
            <w:r>
              <w:rPr>
                <w:rFonts w:ascii="Aptos" w:hAnsi="Aptos"/>
                <w:b/>
                <w:color w:val="0B2C4D"/>
                <w:sz w:val="24"/>
              </w:rPr>
              <w:t>→</w:t>
            </w:r>
          </w:p>
        </w:tc>
        <w:tc>
          <w:tcPr>
            <w:tcW w:w="1238" w:type="dxa"/>
            <w:tcBorders>
              <w:top w:val="single" w:sz="8" w:space="0" w:color="D9E1E8"/>
              <w:left w:val="single" w:sz="8" w:space="0" w:color="D9E1E8"/>
              <w:bottom w:val="single" w:sz="8" w:space="0" w:color="D9E1E8"/>
              <w:right w:val="single" w:sz="8" w:space="0" w:color="D9E1E8"/>
            </w:tcBorders>
            <w:shd w:val="clear" w:color="auto" w:fill="FFF5D6"/>
            <w:tcMar>
              <w:top w:w="75" w:type="dxa"/>
              <w:left w:w="70" w:type="dxa"/>
              <w:bottom w:w="75" w:type="dxa"/>
              <w:right w:w="70" w:type="dxa"/>
            </w:tcMar>
            <w:vAlign w:val="center"/>
          </w:tcPr>
          <w:p w14:paraId="07CEBB20" w14:textId="77777777" w:rsidR="00243467" w:rsidRDefault="00000000">
            <w:pPr>
              <w:spacing w:after="0" w:line="240" w:lineRule="auto"/>
              <w:jc w:val="center"/>
            </w:pPr>
            <w:r>
              <w:rPr>
                <w:rFonts w:ascii="Aptos" w:hAnsi="Aptos"/>
                <w:b/>
                <w:color w:val="D8A516"/>
                <w:sz w:val="12"/>
              </w:rPr>
              <w:t>P6 GATE</w:t>
            </w:r>
            <w:r>
              <w:rPr>
                <w:rFonts w:ascii="Aptos" w:hAnsi="Aptos"/>
                <w:color w:val="243142"/>
                <w:sz w:val="11"/>
              </w:rPr>
              <w:br/>
              <w:t>Batch 02 due 27-Dec-2025</w:t>
            </w:r>
          </w:p>
        </w:tc>
        <w:tc>
          <w:tcPr>
            <w:tcW w:w="202"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20ED6004" w14:textId="77777777" w:rsidR="00243467" w:rsidRDefault="00000000">
            <w:pPr>
              <w:spacing w:after="0" w:line="240" w:lineRule="auto"/>
              <w:jc w:val="center"/>
            </w:pPr>
            <w:r>
              <w:rPr>
                <w:rFonts w:ascii="Aptos" w:hAnsi="Aptos"/>
                <w:b/>
                <w:color w:val="0B2C4D"/>
                <w:sz w:val="24"/>
              </w:rPr>
              <w:t>→</w:t>
            </w:r>
          </w:p>
        </w:tc>
        <w:tc>
          <w:tcPr>
            <w:tcW w:w="1238" w:type="dxa"/>
            <w:tcBorders>
              <w:top w:val="single" w:sz="8" w:space="0" w:color="D9E1E8"/>
              <w:left w:val="single" w:sz="8" w:space="0" w:color="D9E1E8"/>
              <w:bottom w:val="single" w:sz="8" w:space="0" w:color="D9E1E8"/>
              <w:right w:val="single" w:sz="8" w:space="0" w:color="D9E1E8"/>
            </w:tcBorders>
            <w:shd w:val="clear" w:color="auto" w:fill="FBE9E8"/>
            <w:tcMar>
              <w:top w:w="75" w:type="dxa"/>
              <w:left w:w="70" w:type="dxa"/>
              <w:bottom w:w="75" w:type="dxa"/>
              <w:right w:w="70" w:type="dxa"/>
            </w:tcMar>
            <w:vAlign w:val="center"/>
          </w:tcPr>
          <w:p w14:paraId="4D89456E" w14:textId="77777777" w:rsidR="00243467" w:rsidRDefault="00000000">
            <w:pPr>
              <w:spacing w:after="0" w:line="240" w:lineRule="auto"/>
              <w:jc w:val="center"/>
            </w:pPr>
            <w:r>
              <w:rPr>
                <w:rFonts w:ascii="Aptos" w:hAnsi="Aptos"/>
                <w:b/>
                <w:color w:val="C54A46"/>
                <w:sz w:val="12"/>
              </w:rPr>
              <w:t>NON-AVAILABILITY</w:t>
            </w:r>
            <w:r>
              <w:rPr>
                <w:rFonts w:ascii="Aptos" w:hAnsi="Aptos"/>
                <w:color w:val="243142"/>
                <w:sz w:val="11"/>
              </w:rPr>
              <w:br/>
              <w:t>Steel not available as modelled</w:t>
            </w:r>
          </w:p>
        </w:tc>
        <w:tc>
          <w:tcPr>
            <w:tcW w:w="202"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26396DD8" w14:textId="77777777" w:rsidR="00243467" w:rsidRDefault="00000000">
            <w:pPr>
              <w:spacing w:after="0" w:line="240" w:lineRule="auto"/>
              <w:jc w:val="center"/>
            </w:pPr>
            <w:r>
              <w:rPr>
                <w:rFonts w:ascii="Aptos" w:hAnsi="Aptos"/>
                <w:b/>
                <w:color w:val="0B2C4D"/>
                <w:sz w:val="24"/>
              </w:rPr>
              <w:t>→</w:t>
            </w:r>
          </w:p>
        </w:tc>
        <w:tc>
          <w:tcPr>
            <w:tcW w:w="1238" w:type="dxa"/>
            <w:tcBorders>
              <w:top w:val="single" w:sz="8" w:space="0" w:color="D9E1E8"/>
              <w:left w:val="single" w:sz="8" w:space="0" w:color="D9E1E8"/>
              <w:bottom w:val="single" w:sz="8" w:space="0" w:color="D9E1E8"/>
              <w:right w:val="single" w:sz="8" w:space="0" w:color="D9E1E8"/>
            </w:tcBorders>
            <w:shd w:val="clear" w:color="auto" w:fill="E7F5F5"/>
            <w:tcMar>
              <w:top w:w="75" w:type="dxa"/>
              <w:left w:w="70" w:type="dxa"/>
              <w:bottom w:w="75" w:type="dxa"/>
              <w:right w:w="70" w:type="dxa"/>
            </w:tcMar>
            <w:vAlign w:val="center"/>
          </w:tcPr>
          <w:p w14:paraId="0437CBFE" w14:textId="77777777" w:rsidR="00243467" w:rsidRDefault="00000000">
            <w:pPr>
              <w:spacing w:after="0" w:line="240" w:lineRule="auto"/>
              <w:jc w:val="center"/>
            </w:pPr>
            <w:r>
              <w:rPr>
                <w:rFonts w:ascii="Aptos" w:hAnsi="Aptos"/>
                <w:b/>
                <w:color w:val="0F8793"/>
                <w:sz w:val="12"/>
              </w:rPr>
              <w:t>RELEASES</w:t>
            </w:r>
            <w:r>
              <w:rPr>
                <w:rFonts w:ascii="Aptos" w:hAnsi="Aptos"/>
                <w:color w:val="243142"/>
                <w:sz w:val="11"/>
              </w:rPr>
              <w:br/>
              <w:t>15-Feb partial / 05-May complete</w:t>
            </w:r>
          </w:p>
        </w:tc>
        <w:tc>
          <w:tcPr>
            <w:tcW w:w="202"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6B997E8D" w14:textId="77777777" w:rsidR="00243467" w:rsidRDefault="00000000">
            <w:pPr>
              <w:spacing w:after="0" w:line="240" w:lineRule="auto"/>
              <w:jc w:val="center"/>
            </w:pPr>
            <w:r>
              <w:rPr>
                <w:rFonts w:ascii="Aptos" w:hAnsi="Aptos"/>
                <w:b/>
                <w:color w:val="0B2C4D"/>
                <w:sz w:val="24"/>
              </w:rPr>
              <w:t>→</w:t>
            </w:r>
          </w:p>
        </w:tc>
        <w:tc>
          <w:tcPr>
            <w:tcW w:w="1238" w:type="dxa"/>
            <w:tcBorders>
              <w:top w:val="single" w:sz="8" w:space="0" w:color="D9E1E8"/>
              <w:left w:val="single" w:sz="8" w:space="0" w:color="D9E1E8"/>
              <w:bottom w:val="single" w:sz="8" w:space="0" w:color="D9E1E8"/>
              <w:right w:val="single" w:sz="8" w:space="0" w:color="D9E1E8"/>
            </w:tcBorders>
            <w:shd w:val="clear" w:color="auto" w:fill="E7F5F5"/>
            <w:tcMar>
              <w:top w:w="75" w:type="dxa"/>
              <w:left w:w="70" w:type="dxa"/>
              <w:bottom w:w="75" w:type="dxa"/>
              <w:right w:w="70" w:type="dxa"/>
            </w:tcMar>
            <w:vAlign w:val="center"/>
          </w:tcPr>
          <w:p w14:paraId="7A98D8A9" w14:textId="77777777" w:rsidR="00243467" w:rsidRDefault="00000000">
            <w:pPr>
              <w:spacing w:after="0" w:line="240" w:lineRule="auto"/>
              <w:jc w:val="center"/>
            </w:pPr>
            <w:r>
              <w:rPr>
                <w:rFonts w:ascii="Aptos" w:hAnsi="Aptos"/>
                <w:b/>
                <w:color w:val="0F8793"/>
                <w:sz w:val="12"/>
              </w:rPr>
              <w:t>WORK EFFECT</w:t>
            </w:r>
            <w:r>
              <w:rPr>
                <w:rFonts w:ascii="Aptos" w:hAnsi="Aptos"/>
                <w:color w:val="243142"/>
                <w:sz w:val="11"/>
              </w:rPr>
              <w:br/>
              <w:t>RFT gates release affected activities</w:t>
            </w:r>
          </w:p>
        </w:tc>
        <w:tc>
          <w:tcPr>
            <w:tcW w:w="202"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54BCCBE5" w14:textId="77777777" w:rsidR="00243467" w:rsidRDefault="00000000">
            <w:pPr>
              <w:spacing w:after="0" w:line="240" w:lineRule="auto"/>
              <w:jc w:val="center"/>
            </w:pPr>
            <w:r>
              <w:rPr>
                <w:rFonts w:ascii="Aptos" w:hAnsi="Aptos"/>
                <w:b/>
                <w:color w:val="0B2C4D"/>
                <w:sz w:val="24"/>
              </w:rPr>
              <w:t>→</w:t>
            </w:r>
          </w:p>
        </w:tc>
        <w:tc>
          <w:tcPr>
            <w:tcW w:w="1238" w:type="dxa"/>
            <w:tcBorders>
              <w:top w:val="single" w:sz="8" w:space="0" w:color="D9E1E8"/>
              <w:left w:val="single" w:sz="8" w:space="0" w:color="D9E1E8"/>
              <w:bottom w:val="single" w:sz="8" w:space="0" w:color="D9E1E8"/>
              <w:right w:val="single" w:sz="8" w:space="0" w:color="D9E1E8"/>
            </w:tcBorders>
            <w:shd w:val="clear" w:color="auto" w:fill="EAF3F8"/>
            <w:tcMar>
              <w:top w:w="75" w:type="dxa"/>
              <w:left w:w="70" w:type="dxa"/>
              <w:bottom w:w="75" w:type="dxa"/>
              <w:right w:w="70" w:type="dxa"/>
            </w:tcMar>
            <w:vAlign w:val="center"/>
          </w:tcPr>
          <w:p w14:paraId="69E6FDCF" w14:textId="77777777" w:rsidR="00243467" w:rsidRDefault="00000000">
            <w:pPr>
              <w:spacing w:after="0" w:line="240" w:lineRule="auto"/>
              <w:jc w:val="center"/>
            </w:pPr>
            <w:r>
              <w:rPr>
                <w:rFonts w:ascii="Aptos" w:hAnsi="Aptos"/>
                <w:b/>
                <w:color w:val="154F78"/>
                <w:sz w:val="12"/>
              </w:rPr>
              <w:t>DOWNSTREAM EFFECT</w:t>
            </w:r>
            <w:r>
              <w:rPr>
                <w:rFonts w:ascii="Aptos" w:hAnsi="Aptos"/>
                <w:color w:val="243142"/>
                <w:sz w:val="11"/>
              </w:rPr>
              <w:br/>
              <w:t>Concrete and structural works shift</w:t>
            </w:r>
          </w:p>
        </w:tc>
        <w:tc>
          <w:tcPr>
            <w:tcW w:w="202"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5DA3E46F" w14:textId="77777777" w:rsidR="00243467" w:rsidRDefault="00000000">
            <w:pPr>
              <w:spacing w:after="0" w:line="240" w:lineRule="auto"/>
              <w:jc w:val="center"/>
            </w:pPr>
            <w:r>
              <w:rPr>
                <w:rFonts w:ascii="Aptos" w:hAnsi="Aptos"/>
                <w:b/>
                <w:color w:val="0B2C4D"/>
                <w:sz w:val="24"/>
              </w:rPr>
              <w:t>→</w:t>
            </w:r>
          </w:p>
        </w:tc>
        <w:tc>
          <w:tcPr>
            <w:tcW w:w="1238" w:type="dxa"/>
            <w:tcBorders>
              <w:top w:val="single" w:sz="8" w:space="0" w:color="D9E1E8"/>
              <w:left w:val="single" w:sz="8" w:space="0" w:color="D9E1E8"/>
              <w:bottom w:val="single" w:sz="8" w:space="0" w:color="D9E1E8"/>
              <w:right w:val="single" w:sz="8" w:space="0" w:color="D9E1E8"/>
            </w:tcBorders>
            <w:shd w:val="clear" w:color="auto" w:fill="0B2C4D"/>
            <w:tcMar>
              <w:top w:w="75" w:type="dxa"/>
              <w:left w:w="70" w:type="dxa"/>
              <w:bottom w:w="75" w:type="dxa"/>
              <w:right w:w="70" w:type="dxa"/>
            </w:tcMar>
            <w:vAlign w:val="center"/>
          </w:tcPr>
          <w:p w14:paraId="737F684A" w14:textId="77777777" w:rsidR="00243467" w:rsidRDefault="00000000">
            <w:pPr>
              <w:spacing w:after="0" w:line="240" w:lineRule="auto"/>
              <w:jc w:val="center"/>
            </w:pPr>
            <w:r>
              <w:rPr>
                <w:rFonts w:ascii="Aptos" w:hAnsi="Aptos"/>
                <w:b/>
                <w:color w:val="FFFFFF"/>
                <w:sz w:val="12"/>
              </w:rPr>
              <w:t>MEASURED RESULT</w:t>
            </w:r>
            <w:r>
              <w:rPr>
                <w:rFonts w:ascii="Aptos" w:hAnsi="Aptos"/>
                <w:color w:val="FFFFFF"/>
                <w:sz w:val="11"/>
              </w:rPr>
              <w:br/>
              <w:t>Project Finish +117 days</w:t>
            </w:r>
          </w:p>
        </w:tc>
      </w:tr>
      <w:tr w:rsidR="00243467" w14:paraId="3EE57DC9" w14:textId="77777777">
        <w:trPr>
          <w:jc w:val="center"/>
        </w:trPr>
        <w:tc>
          <w:tcPr>
            <w:tcW w:w="9878" w:type="dxa"/>
            <w:gridSpan w:val="13"/>
            <w:tcBorders>
              <w:top w:val="single" w:sz="8" w:space="0" w:color="D9E1E8"/>
              <w:left w:val="single" w:sz="8" w:space="0" w:color="D9E1E8"/>
              <w:bottom w:val="single" w:sz="8" w:space="0" w:color="D9E1E8"/>
              <w:right w:val="single" w:sz="8" w:space="0" w:color="D9E1E8"/>
            </w:tcBorders>
            <w:shd w:val="clear" w:color="auto" w:fill="0B2C4D"/>
            <w:tcMar>
              <w:top w:w="55" w:type="dxa"/>
              <w:left w:w="55" w:type="dxa"/>
              <w:bottom w:w="55" w:type="dxa"/>
              <w:right w:w="55" w:type="dxa"/>
            </w:tcMar>
            <w:vAlign w:val="center"/>
          </w:tcPr>
          <w:p w14:paraId="58E0B0A5" w14:textId="77777777" w:rsidR="00243467" w:rsidRDefault="00000000">
            <w:pPr>
              <w:spacing w:after="0" w:line="240" w:lineRule="auto"/>
              <w:jc w:val="center"/>
            </w:pPr>
            <w:r>
              <w:rPr>
                <w:rFonts w:ascii="Aptos" w:hAnsi="Aptos"/>
                <w:b/>
                <w:color w:val="FFFFFF"/>
                <w:sz w:val="14"/>
              </w:rPr>
              <w:t>CAUSE → GATE → RESTRICTION → RELEASE → DOWNSTREAM PROPAGATION → COMPLETION MOVEMENT</w:t>
            </w:r>
          </w:p>
        </w:tc>
      </w:tr>
    </w:tbl>
    <w:p w14:paraId="05176BAE" w14:textId="77777777" w:rsidR="00243467" w:rsidRDefault="00000000">
      <w:pPr>
        <w:pStyle w:val="FigureCaption"/>
        <w:keepNext/>
        <w:spacing w:before="60"/>
        <w:jc w:val="center"/>
      </w:pPr>
      <w:r>
        <w:t>Figure 3 - Cause, schedule gate, work restriction and measured completion effect for EV01.</w:t>
      </w:r>
    </w:p>
    <w:tbl>
      <w:tblPr>
        <w:tblW w:w="0" w:type="auto"/>
        <w:jc w:val="center"/>
        <w:tblLayout w:type="fixed"/>
        <w:tblLook w:val="04A0" w:firstRow="1" w:lastRow="0" w:firstColumn="1" w:lastColumn="0" w:noHBand="0" w:noVBand="1"/>
      </w:tblPr>
      <w:tblGrid>
        <w:gridCol w:w="236"/>
        <w:gridCol w:w="9633"/>
      </w:tblGrid>
      <w:tr w:rsidR="00243467" w14:paraId="5E98ECA5" w14:textId="77777777">
        <w:trPr>
          <w:jc w:val="center"/>
        </w:trPr>
        <w:tc>
          <w:tcPr>
            <w:tcW w:w="187" w:type="dxa"/>
            <w:shd w:val="clear" w:color="auto" w:fill="2C8A5A"/>
          </w:tcPr>
          <w:p w14:paraId="6E8A95A6" w14:textId="77777777" w:rsidR="00243467" w:rsidRDefault="00243467"/>
        </w:tc>
        <w:tc>
          <w:tcPr>
            <w:tcW w:w="9633" w:type="dxa"/>
            <w:shd w:val="clear" w:color="auto" w:fill="EAF6EF"/>
            <w:tcMar>
              <w:top w:w="125" w:type="dxa"/>
              <w:left w:w="160" w:type="dxa"/>
              <w:bottom w:w="125" w:type="dxa"/>
              <w:right w:w="160" w:type="dxa"/>
            </w:tcMar>
          </w:tcPr>
          <w:p w14:paraId="559BFE49" w14:textId="77777777" w:rsidR="00243467" w:rsidRDefault="00000000">
            <w:pPr>
              <w:spacing w:after="60"/>
            </w:pPr>
            <w:r>
              <w:rPr>
                <w:b/>
                <w:color w:val="2C8A5A"/>
                <w:sz w:val="18"/>
              </w:rPr>
              <w:t>CAUSE-AND-EFFECT NARRATIVE</w:t>
            </w:r>
          </w:p>
          <w:p w14:paraId="5C770F75" w14:textId="77777777" w:rsidR="00243467" w:rsidRDefault="00000000">
            <w:pPr>
              <w:spacing w:after="0"/>
              <w:jc w:val="both"/>
            </w:pPr>
            <w:r>
              <w:rPr>
                <w:sz w:val="18"/>
              </w:rPr>
              <w:t>The contractual cause of EV01 is the non-availability of the Employer's free-issue reinforcement steel in accordance with the approved programme. In the 26-Nov-2025 statused schedule, Batch 02 was represented by a planned full-supply gate on 27-Dec-2025, a Part 01 partial-delivery milestone on 15-Feb-2026 and a Part 02 complete-delivery milestone on 05-May-2026. Because the steel gates were not satisfied on the planned date, the specifically identified reinforcement-fixing activities could not commence through their additional finish-to-start steel predecessors. The existing construction predecessor and successor logic was retained, so the restriction propagated from the affected footing, wall, slab, stair and ramp RFT activities into concrete and downstream structural works. Following network recalculation, KD-MS-1040 Ground Works Finish moved from 26-May-2026 to 29-Sep-2026, a movement of 126 calendar days. KD-MS-1050 Project Finish moved from 12-May-2027 to 06-Sep-2027, while total float deteriorated from -32 to -149 days. The event-level EOT effect demonstrated by the Primavera model is therefore 117 calendar days. The separate Batch 01 comparison produces no project-finish movement and is retained as chronology only, not as an additional EOT entitlement.</w:t>
            </w:r>
          </w:p>
        </w:tc>
      </w:tr>
    </w:tbl>
    <w:p w14:paraId="2BBB5A6C" w14:textId="77777777" w:rsidR="00243467" w:rsidRDefault="00243467">
      <w:pPr>
        <w:spacing w:after="0"/>
      </w:pPr>
    </w:p>
    <w:tbl>
      <w:tblPr>
        <w:tblW w:w="0" w:type="auto"/>
        <w:jc w:val="center"/>
        <w:tblLayout w:type="fixed"/>
        <w:tblLook w:val="04A0" w:firstRow="1" w:lastRow="0" w:firstColumn="1" w:lastColumn="0" w:noHBand="0" w:noVBand="1"/>
      </w:tblPr>
      <w:tblGrid>
        <w:gridCol w:w="2376"/>
        <w:gridCol w:w="1872"/>
        <w:gridCol w:w="1872"/>
        <w:gridCol w:w="1655"/>
        <w:gridCol w:w="1872"/>
      </w:tblGrid>
      <w:tr w:rsidR="00243467" w14:paraId="3A5DC8A8" w14:textId="77777777">
        <w:trPr>
          <w:cantSplit/>
          <w:tblHeader/>
          <w:jc w:val="center"/>
        </w:trPr>
        <w:tc>
          <w:tcPr>
            <w:tcW w:w="2376" w:type="dxa"/>
            <w:shd w:val="clear" w:color="auto" w:fill="0B416A"/>
            <w:tcMar>
              <w:top w:w="85" w:type="dxa"/>
              <w:left w:w="110" w:type="dxa"/>
              <w:bottom w:w="85" w:type="dxa"/>
              <w:right w:w="110" w:type="dxa"/>
            </w:tcMar>
            <w:vAlign w:val="center"/>
          </w:tcPr>
          <w:p w14:paraId="4D88AAF7" w14:textId="77777777" w:rsidR="00243467" w:rsidRDefault="00000000">
            <w:pPr>
              <w:spacing w:after="0" w:line="240" w:lineRule="auto"/>
              <w:jc w:val="center"/>
            </w:pPr>
            <w:r>
              <w:rPr>
                <w:b/>
                <w:color w:val="FFFFFF"/>
                <w:sz w:val="16"/>
              </w:rPr>
              <w:t>Milestone</w:t>
            </w:r>
          </w:p>
        </w:tc>
        <w:tc>
          <w:tcPr>
            <w:tcW w:w="1872" w:type="dxa"/>
            <w:shd w:val="clear" w:color="auto" w:fill="0B416A"/>
            <w:tcMar>
              <w:top w:w="85" w:type="dxa"/>
              <w:left w:w="110" w:type="dxa"/>
              <w:bottom w:w="85" w:type="dxa"/>
              <w:right w:w="110" w:type="dxa"/>
            </w:tcMar>
            <w:vAlign w:val="center"/>
          </w:tcPr>
          <w:p w14:paraId="0F139562" w14:textId="77777777" w:rsidR="00243467" w:rsidRDefault="00000000">
            <w:pPr>
              <w:spacing w:after="0" w:line="240" w:lineRule="auto"/>
              <w:jc w:val="center"/>
            </w:pPr>
            <w:r>
              <w:rPr>
                <w:b/>
                <w:color w:val="FFFFFF"/>
                <w:sz w:val="16"/>
              </w:rPr>
              <w:t>Before Fragnet</w:t>
            </w:r>
          </w:p>
        </w:tc>
        <w:tc>
          <w:tcPr>
            <w:tcW w:w="1872" w:type="dxa"/>
            <w:shd w:val="clear" w:color="auto" w:fill="0B416A"/>
            <w:tcMar>
              <w:top w:w="85" w:type="dxa"/>
              <w:left w:w="110" w:type="dxa"/>
              <w:bottom w:w="85" w:type="dxa"/>
              <w:right w:w="110" w:type="dxa"/>
            </w:tcMar>
            <w:vAlign w:val="center"/>
          </w:tcPr>
          <w:p w14:paraId="7D56874C" w14:textId="77777777" w:rsidR="00243467" w:rsidRDefault="00000000">
            <w:pPr>
              <w:spacing w:after="0" w:line="240" w:lineRule="auto"/>
              <w:jc w:val="center"/>
            </w:pPr>
            <w:r>
              <w:rPr>
                <w:b/>
                <w:color w:val="FFFFFF"/>
                <w:sz w:val="16"/>
              </w:rPr>
              <w:t>After Fragnet</w:t>
            </w:r>
          </w:p>
        </w:tc>
        <w:tc>
          <w:tcPr>
            <w:tcW w:w="1655" w:type="dxa"/>
            <w:shd w:val="clear" w:color="auto" w:fill="0B416A"/>
            <w:tcMar>
              <w:top w:w="85" w:type="dxa"/>
              <w:left w:w="110" w:type="dxa"/>
              <w:bottom w:w="85" w:type="dxa"/>
              <w:right w:w="110" w:type="dxa"/>
            </w:tcMar>
            <w:vAlign w:val="center"/>
          </w:tcPr>
          <w:p w14:paraId="7B915F60" w14:textId="77777777" w:rsidR="00243467" w:rsidRDefault="00000000">
            <w:pPr>
              <w:spacing w:after="0" w:line="240" w:lineRule="auto"/>
              <w:jc w:val="center"/>
            </w:pPr>
            <w:r>
              <w:rPr>
                <w:b/>
                <w:color w:val="FFFFFF"/>
                <w:sz w:val="16"/>
              </w:rPr>
              <w:t>Movement</w:t>
            </w:r>
          </w:p>
        </w:tc>
        <w:tc>
          <w:tcPr>
            <w:tcW w:w="1872" w:type="dxa"/>
            <w:shd w:val="clear" w:color="auto" w:fill="0B416A"/>
            <w:tcMar>
              <w:top w:w="85" w:type="dxa"/>
              <w:left w:w="110" w:type="dxa"/>
              <w:bottom w:w="85" w:type="dxa"/>
              <w:right w:w="110" w:type="dxa"/>
            </w:tcMar>
            <w:vAlign w:val="center"/>
          </w:tcPr>
          <w:p w14:paraId="1304CDF4" w14:textId="77777777" w:rsidR="00243467" w:rsidRDefault="00000000">
            <w:pPr>
              <w:spacing w:after="0" w:line="240" w:lineRule="auto"/>
              <w:jc w:val="center"/>
            </w:pPr>
            <w:r>
              <w:rPr>
                <w:b/>
                <w:color w:val="FFFFFF"/>
                <w:sz w:val="16"/>
              </w:rPr>
              <w:t>Float Movement</w:t>
            </w:r>
          </w:p>
        </w:tc>
      </w:tr>
      <w:tr w:rsidR="00243467" w14:paraId="3BB757E8" w14:textId="77777777">
        <w:trPr>
          <w:cantSplit/>
          <w:jc w:val="center"/>
        </w:trPr>
        <w:tc>
          <w:tcPr>
            <w:tcW w:w="2376" w:type="dxa"/>
            <w:shd w:val="clear" w:color="auto" w:fill="FFFFFF"/>
            <w:tcMar>
              <w:top w:w="85" w:type="dxa"/>
              <w:left w:w="110" w:type="dxa"/>
              <w:bottom w:w="85" w:type="dxa"/>
              <w:right w:w="110" w:type="dxa"/>
            </w:tcMar>
            <w:vAlign w:val="center"/>
          </w:tcPr>
          <w:p w14:paraId="3AE7A5A8" w14:textId="77777777" w:rsidR="00243467" w:rsidRDefault="00000000">
            <w:pPr>
              <w:spacing w:after="0" w:line="240" w:lineRule="auto"/>
              <w:jc w:val="center"/>
            </w:pPr>
            <w:r>
              <w:rPr>
                <w:sz w:val="16"/>
              </w:rPr>
              <w:t>Ground Works Finish</w:t>
            </w:r>
          </w:p>
        </w:tc>
        <w:tc>
          <w:tcPr>
            <w:tcW w:w="1872" w:type="dxa"/>
            <w:shd w:val="clear" w:color="auto" w:fill="FFFFFF"/>
            <w:tcMar>
              <w:top w:w="85" w:type="dxa"/>
              <w:left w:w="110" w:type="dxa"/>
              <w:bottom w:w="85" w:type="dxa"/>
              <w:right w:w="110" w:type="dxa"/>
            </w:tcMar>
            <w:vAlign w:val="center"/>
          </w:tcPr>
          <w:p w14:paraId="63CAE297" w14:textId="77777777" w:rsidR="00243467" w:rsidRDefault="00000000">
            <w:pPr>
              <w:spacing w:after="0" w:line="240" w:lineRule="auto"/>
              <w:jc w:val="center"/>
            </w:pPr>
            <w:r>
              <w:rPr>
                <w:sz w:val="16"/>
              </w:rPr>
              <w:t>26-May-2026</w:t>
            </w:r>
          </w:p>
        </w:tc>
        <w:tc>
          <w:tcPr>
            <w:tcW w:w="1872" w:type="dxa"/>
            <w:shd w:val="clear" w:color="auto" w:fill="FFFFFF"/>
            <w:tcMar>
              <w:top w:w="85" w:type="dxa"/>
              <w:left w:w="110" w:type="dxa"/>
              <w:bottom w:w="85" w:type="dxa"/>
              <w:right w:w="110" w:type="dxa"/>
            </w:tcMar>
            <w:vAlign w:val="center"/>
          </w:tcPr>
          <w:p w14:paraId="79639C69" w14:textId="77777777" w:rsidR="00243467" w:rsidRDefault="00000000">
            <w:pPr>
              <w:spacing w:after="0" w:line="240" w:lineRule="auto"/>
              <w:jc w:val="center"/>
            </w:pPr>
            <w:r>
              <w:rPr>
                <w:sz w:val="16"/>
              </w:rPr>
              <w:t>29-Sep-2026</w:t>
            </w:r>
          </w:p>
        </w:tc>
        <w:tc>
          <w:tcPr>
            <w:tcW w:w="1655" w:type="dxa"/>
            <w:shd w:val="clear" w:color="auto" w:fill="FDEDEC"/>
            <w:tcMar>
              <w:top w:w="85" w:type="dxa"/>
              <w:left w:w="110" w:type="dxa"/>
              <w:bottom w:w="85" w:type="dxa"/>
              <w:right w:w="110" w:type="dxa"/>
            </w:tcMar>
            <w:vAlign w:val="center"/>
          </w:tcPr>
          <w:p w14:paraId="7D745503" w14:textId="77777777" w:rsidR="00243467" w:rsidRDefault="00000000">
            <w:pPr>
              <w:spacing w:after="0" w:line="240" w:lineRule="auto"/>
              <w:jc w:val="center"/>
            </w:pPr>
            <w:r>
              <w:rPr>
                <w:sz w:val="16"/>
              </w:rPr>
              <w:t>126 days</w:t>
            </w:r>
          </w:p>
        </w:tc>
        <w:tc>
          <w:tcPr>
            <w:tcW w:w="1872" w:type="dxa"/>
            <w:shd w:val="clear" w:color="auto" w:fill="FFFFFF"/>
            <w:tcMar>
              <w:top w:w="85" w:type="dxa"/>
              <w:left w:w="110" w:type="dxa"/>
              <w:bottom w:w="85" w:type="dxa"/>
              <w:right w:w="110" w:type="dxa"/>
            </w:tcMar>
            <w:vAlign w:val="center"/>
          </w:tcPr>
          <w:p w14:paraId="72EE5171" w14:textId="77777777" w:rsidR="00243467" w:rsidRDefault="00000000">
            <w:pPr>
              <w:spacing w:after="0" w:line="240" w:lineRule="auto"/>
              <w:jc w:val="center"/>
            </w:pPr>
            <w:r>
              <w:rPr>
                <w:sz w:val="16"/>
              </w:rPr>
              <w:t>-15 to -141</w:t>
            </w:r>
          </w:p>
        </w:tc>
      </w:tr>
      <w:tr w:rsidR="00243467" w14:paraId="1B27948B" w14:textId="77777777">
        <w:trPr>
          <w:cantSplit/>
          <w:jc w:val="center"/>
        </w:trPr>
        <w:tc>
          <w:tcPr>
            <w:tcW w:w="2376" w:type="dxa"/>
            <w:shd w:val="clear" w:color="auto" w:fill="F3F7FA"/>
            <w:tcMar>
              <w:top w:w="85" w:type="dxa"/>
              <w:left w:w="110" w:type="dxa"/>
              <w:bottom w:w="85" w:type="dxa"/>
              <w:right w:w="110" w:type="dxa"/>
            </w:tcMar>
            <w:vAlign w:val="center"/>
          </w:tcPr>
          <w:p w14:paraId="03B442DD" w14:textId="77777777" w:rsidR="00243467" w:rsidRDefault="00000000">
            <w:pPr>
              <w:spacing w:after="0" w:line="240" w:lineRule="auto"/>
              <w:jc w:val="center"/>
            </w:pPr>
            <w:r>
              <w:rPr>
                <w:sz w:val="16"/>
              </w:rPr>
              <w:t>Project Finish</w:t>
            </w:r>
          </w:p>
        </w:tc>
        <w:tc>
          <w:tcPr>
            <w:tcW w:w="1872" w:type="dxa"/>
            <w:shd w:val="clear" w:color="auto" w:fill="F3F7FA"/>
            <w:tcMar>
              <w:top w:w="85" w:type="dxa"/>
              <w:left w:w="110" w:type="dxa"/>
              <w:bottom w:w="85" w:type="dxa"/>
              <w:right w:w="110" w:type="dxa"/>
            </w:tcMar>
            <w:vAlign w:val="center"/>
          </w:tcPr>
          <w:p w14:paraId="3575DB1F" w14:textId="77777777" w:rsidR="00243467" w:rsidRDefault="00000000">
            <w:pPr>
              <w:spacing w:after="0" w:line="240" w:lineRule="auto"/>
              <w:jc w:val="center"/>
            </w:pPr>
            <w:r>
              <w:rPr>
                <w:sz w:val="16"/>
              </w:rPr>
              <w:t>12-May-2027</w:t>
            </w:r>
          </w:p>
        </w:tc>
        <w:tc>
          <w:tcPr>
            <w:tcW w:w="1872" w:type="dxa"/>
            <w:shd w:val="clear" w:color="auto" w:fill="F3F7FA"/>
            <w:tcMar>
              <w:top w:w="85" w:type="dxa"/>
              <w:left w:w="110" w:type="dxa"/>
              <w:bottom w:w="85" w:type="dxa"/>
              <w:right w:w="110" w:type="dxa"/>
            </w:tcMar>
            <w:vAlign w:val="center"/>
          </w:tcPr>
          <w:p w14:paraId="05640F01" w14:textId="77777777" w:rsidR="00243467" w:rsidRDefault="00000000">
            <w:pPr>
              <w:spacing w:after="0" w:line="240" w:lineRule="auto"/>
              <w:jc w:val="center"/>
            </w:pPr>
            <w:r>
              <w:rPr>
                <w:sz w:val="16"/>
              </w:rPr>
              <w:t>06-Sep-2027</w:t>
            </w:r>
          </w:p>
        </w:tc>
        <w:tc>
          <w:tcPr>
            <w:tcW w:w="1655" w:type="dxa"/>
            <w:shd w:val="clear" w:color="auto" w:fill="FDEDEC"/>
            <w:tcMar>
              <w:top w:w="85" w:type="dxa"/>
              <w:left w:w="110" w:type="dxa"/>
              <w:bottom w:w="85" w:type="dxa"/>
              <w:right w:w="110" w:type="dxa"/>
            </w:tcMar>
            <w:vAlign w:val="center"/>
          </w:tcPr>
          <w:p w14:paraId="6AA04B90" w14:textId="77777777" w:rsidR="00243467" w:rsidRDefault="00000000">
            <w:pPr>
              <w:spacing w:after="0" w:line="240" w:lineRule="auto"/>
              <w:jc w:val="center"/>
            </w:pPr>
            <w:r>
              <w:rPr>
                <w:sz w:val="16"/>
              </w:rPr>
              <w:t>117 days</w:t>
            </w:r>
          </w:p>
        </w:tc>
        <w:tc>
          <w:tcPr>
            <w:tcW w:w="1872" w:type="dxa"/>
            <w:shd w:val="clear" w:color="auto" w:fill="F3F7FA"/>
            <w:tcMar>
              <w:top w:w="85" w:type="dxa"/>
              <w:left w:w="110" w:type="dxa"/>
              <w:bottom w:w="85" w:type="dxa"/>
              <w:right w:w="110" w:type="dxa"/>
            </w:tcMar>
            <w:vAlign w:val="center"/>
          </w:tcPr>
          <w:p w14:paraId="227FC7FA" w14:textId="77777777" w:rsidR="00243467" w:rsidRDefault="00000000">
            <w:pPr>
              <w:spacing w:after="0" w:line="240" w:lineRule="auto"/>
              <w:jc w:val="center"/>
            </w:pPr>
            <w:r>
              <w:rPr>
                <w:sz w:val="16"/>
              </w:rPr>
              <w:t>-32 to -149</w:t>
            </w:r>
          </w:p>
        </w:tc>
      </w:tr>
      <w:tr w:rsidR="007B495C" w14:paraId="5F443D13" w14:textId="77777777">
        <w:trPr>
          <w:cantSplit/>
          <w:jc w:val="center"/>
        </w:trPr>
        <w:tc>
          <w:tcPr>
            <w:tcW w:w="2376" w:type="dxa"/>
            <w:shd w:val="clear" w:color="auto" w:fill="FFFFFF"/>
            <w:tcMar>
              <w:top w:w="85" w:type="dxa"/>
              <w:left w:w="110" w:type="dxa"/>
              <w:bottom w:w="85" w:type="dxa"/>
              <w:right w:w="110" w:type="dxa"/>
            </w:tcMar>
            <w:vAlign w:val="center"/>
          </w:tcPr>
          <w:p w14:paraId="587A605A" w14:textId="2373DE05" w:rsidR="007B495C" w:rsidRDefault="007B495C">
            <w:pPr>
              <w:spacing w:after="0" w:line="240" w:lineRule="auto"/>
              <w:jc w:val="center"/>
            </w:pPr>
          </w:p>
        </w:tc>
        <w:tc>
          <w:tcPr>
            <w:tcW w:w="1872" w:type="dxa"/>
            <w:shd w:val="clear" w:color="auto" w:fill="FFFFFF"/>
            <w:tcMar>
              <w:top w:w="85" w:type="dxa"/>
              <w:left w:w="110" w:type="dxa"/>
              <w:bottom w:w="85" w:type="dxa"/>
              <w:right w:w="110" w:type="dxa"/>
            </w:tcMar>
            <w:vAlign w:val="center"/>
          </w:tcPr>
          <w:p w14:paraId="69CF3DF3" w14:textId="1B4AE65A" w:rsidR="007B495C" w:rsidRDefault="007B495C">
            <w:pPr>
              <w:spacing w:after="0" w:line="240" w:lineRule="auto"/>
              <w:jc w:val="center"/>
            </w:pPr>
          </w:p>
        </w:tc>
        <w:tc>
          <w:tcPr>
            <w:tcW w:w="1872" w:type="dxa"/>
            <w:shd w:val="clear" w:color="auto" w:fill="FFFFFF"/>
            <w:tcMar>
              <w:top w:w="85" w:type="dxa"/>
              <w:left w:w="110" w:type="dxa"/>
              <w:bottom w:w="85" w:type="dxa"/>
              <w:right w:w="110" w:type="dxa"/>
            </w:tcMar>
            <w:vAlign w:val="center"/>
          </w:tcPr>
          <w:p w14:paraId="4E888AA3" w14:textId="49ECC4E8" w:rsidR="007B495C" w:rsidRDefault="007B495C">
            <w:pPr>
              <w:spacing w:after="0" w:line="240" w:lineRule="auto"/>
              <w:jc w:val="center"/>
            </w:pPr>
          </w:p>
        </w:tc>
        <w:tc>
          <w:tcPr>
            <w:tcW w:w="1655" w:type="dxa"/>
            <w:shd w:val="clear" w:color="auto" w:fill="FFFFFF"/>
            <w:tcMar>
              <w:top w:w="85" w:type="dxa"/>
              <w:left w:w="110" w:type="dxa"/>
              <w:bottom w:w="85" w:type="dxa"/>
              <w:right w:w="110" w:type="dxa"/>
            </w:tcMar>
            <w:vAlign w:val="center"/>
          </w:tcPr>
          <w:p w14:paraId="673B769D" w14:textId="56425612" w:rsidR="007B495C" w:rsidRDefault="007B495C">
            <w:pPr>
              <w:spacing w:after="0" w:line="240" w:lineRule="auto"/>
              <w:jc w:val="center"/>
            </w:pPr>
          </w:p>
        </w:tc>
        <w:tc>
          <w:tcPr>
            <w:tcW w:w="1872" w:type="dxa"/>
            <w:shd w:val="clear" w:color="auto" w:fill="FFFFFF"/>
            <w:tcMar>
              <w:top w:w="85" w:type="dxa"/>
              <w:left w:w="110" w:type="dxa"/>
              <w:bottom w:w="85" w:type="dxa"/>
              <w:right w:w="110" w:type="dxa"/>
            </w:tcMar>
            <w:vAlign w:val="center"/>
          </w:tcPr>
          <w:p w14:paraId="6F425859" w14:textId="192FB513" w:rsidR="007B495C" w:rsidRDefault="007B495C">
            <w:pPr>
              <w:spacing w:after="0" w:line="240" w:lineRule="auto"/>
              <w:jc w:val="center"/>
            </w:pPr>
          </w:p>
        </w:tc>
      </w:tr>
    </w:tbl>
    <w:p w14:paraId="57E7EDB9" w14:textId="2F1918B2" w:rsidR="00243467" w:rsidRDefault="00243467"/>
    <w:p w14:paraId="4A4CACEB" w14:textId="77777777" w:rsidR="007B495C" w:rsidRDefault="007B495C"/>
    <w:p w14:paraId="0C7B151F" w14:textId="77777777" w:rsidR="007B495C" w:rsidRDefault="007B495C"/>
    <w:p w14:paraId="45BF8F6B" w14:textId="77777777" w:rsidR="007B495C" w:rsidRDefault="007B495C"/>
    <w:p w14:paraId="3A9EE3A3" w14:textId="77777777" w:rsidR="007B495C" w:rsidRDefault="007B495C"/>
    <w:p w14:paraId="4C204F00" w14:textId="77777777" w:rsidR="007B495C" w:rsidRDefault="007B495C"/>
    <w:p w14:paraId="5E04F195" w14:textId="77777777" w:rsidR="007B495C" w:rsidRDefault="007B495C"/>
    <w:p w14:paraId="54793F0A" w14:textId="77777777" w:rsidR="007B495C" w:rsidRDefault="007B495C"/>
    <w:p w14:paraId="36544C2E" w14:textId="77777777" w:rsidR="007B495C" w:rsidRDefault="007B495C"/>
    <w:p w14:paraId="49EA3DF5" w14:textId="77777777" w:rsidR="007B495C" w:rsidRDefault="007B495C"/>
    <w:p w14:paraId="0DEF64C0" w14:textId="77777777" w:rsidR="007B495C" w:rsidRDefault="007B495C"/>
    <w:p w14:paraId="126FD4AE" w14:textId="77777777" w:rsidR="007B495C" w:rsidRDefault="007B495C"/>
    <w:p w14:paraId="12E0A0D1" w14:textId="77777777" w:rsidR="00243467" w:rsidRDefault="00000000">
      <w:pPr>
        <w:pStyle w:val="Heading1"/>
        <w:pBdr>
          <w:bottom w:val="single" w:sz="10" w:space="5" w:color="0A7891"/>
        </w:pBdr>
      </w:pPr>
      <w:bookmarkStart w:id="8" w:name="_Toc234334896"/>
      <w:r>
        <w:lastRenderedPageBreak/>
        <w:t>EV02 - Revised IFC Cause and Effect</w:t>
      </w:r>
      <w:bookmarkEnd w:id="8"/>
    </w:p>
    <w:tbl>
      <w:tblPr>
        <w:tblW w:w="9129" w:type="dxa"/>
        <w:jc w:val="center"/>
        <w:tblLayout w:type="fixed"/>
        <w:tblLook w:val="04A0" w:firstRow="1" w:lastRow="0" w:firstColumn="1" w:lastColumn="0" w:noHBand="0" w:noVBand="1"/>
      </w:tblPr>
      <w:tblGrid>
        <w:gridCol w:w="2088"/>
        <w:gridCol w:w="259"/>
        <w:gridCol w:w="2088"/>
        <w:gridCol w:w="259"/>
        <w:gridCol w:w="2088"/>
        <w:gridCol w:w="259"/>
        <w:gridCol w:w="2088"/>
      </w:tblGrid>
      <w:tr w:rsidR="00243467" w14:paraId="0B94EF40" w14:textId="77777777">
        <w:trPr>
          <w:cantSplit/>
          <w:trHeight w:val="460"/>
          <w:jc w:val="center"/>
        </w:trPr>
        <w:tc>
          <w:tcPr>
            <w:tcW w:w="9129" w:type="dxa"/>
            <w:gridSpan w:val="7"/>
            <w:tcBorders>
              <w:top w:val="single" w:sz="8" w:space="0" w:color="D9E1E8"/>
              <w:left w:val="single" w:sz="8" w:space="0" w:color="D9E1E8"/>
              <w:bottom w:val="single" w:sz="8" w:space="0" w:color="D9E1E8"/>
              <w:right w:val="single" w:sz="8" w:space="0" w:color="D9E1E8"/>
            </w:tcBorders>
            <w:shd w:val="clear" w:color="auto" w:fill="0B2C4D"/>
            <w:tcMar>
              <w:top w:w="80" w:type="dxa"/>
              <w:left w:w="55" w:type="dxa"/>
              <w:bottom w:w="80" w:type="dxa"/>
              <w:right w:w="55" w:type="dxa"/>
            </w:tcMar>
            <w:vAlign w:val="center"/>
          </w:tcPr>
          <w:p w14:paraId="4E86270D" w14:textId="77777777" w:rsidR="00243467" w:rsidRDefault="00000000">
            <w:pPr>
              <w:spacing w:after="0" w:line="240" w:lineRule="auto"/>
              <w:jc w:val="center"/>
            </w:pPr>
            <w:r>
              <w:rPr>
                <w:rFonts w:ascii="Aptos" w:hAnsi="Aptos"/>
                <w:b/>
                <w:color w:val="FFFFFF"/>
              </w:rPr>
              <w:t>EV02 CAUSE-AND-EFFECT PATH | REVISED IFC DRAWINGS</w:t>
            </w:r>
          </w:p>
        </w:tc>
      </w:tr>
      <w:tr w:rsidR="00243467" w14:paraId="6930D83D" w14:textId="77777777">
        <w:trPr>
          <w:jc w:val="center"/>
        </w:trPr>
        <w:tc>
          <w:tcPr>
            <w:tcW w:w="2088" w:type="dxa"/>
            <w:tcBorders>
              <w:top w:val="single" w:sz="8" w:space="0" w:color="D9E1E8"/>
              <w:left w:val="single" w:sz="8" w:space="0" w:color="D9E1E8"/>
              <w:bottom w:val="single" w:sz="8" w:space="0" w:color="D9E1E8"/>
              <w:right w:val="single" w:sz="8" w:space="0" w:color="D9E1E8"/>
            </w:tcBorders>
            <w:shd w:val="clear" w:color="auto" w:fill="E7F5F5"/>
            <w:tcMar>
              <w:top w:w="75" w:type="dxa"/>
              <w:left w:w="70" w:type="dxa"/>
              <w:bottom w:w="75" w:type="dxa"/>
              <w:right w:w="70" w:type="dxa"/>
            </w:tcMar>
            <w:vAlign w:val="center"/>
          </w:tcPr>
          <w:p w14:paraId="6BAB0F56" w14:textId="77777777" w:rsidR="00243467" w:rsidRDefault="00000000">
            <w:pPr>
              <w:spacing w:after="0" w:line="240" w:lineRule="auto"/>
              <w:jc w:val="center"/>
            </w:pPr>
            <w:r>
              <w:rPr>
                <w:rFonts w:ascii="Aptos" w:hAnsi="Aptos"/>
                <w:b/>
                <w:color w:val="0F8793"/>
                <w:sz w:val="13"/>
              </w:rPr>
              <w:t>REVISED IFC</w:t>
            </w:r>
            <w:r>
              <w:rPr>
                <w:rFonts w:ascii="Aptos" w:hAnsi="Aptos"/>
                <w:color w:val="243142"/>
                <w:sz w:val="12"/>
              </w:rPr>
              <w:br/>
              <w:t>18-Mar-2026</w:t>
            </w:r>
          </w:p>
        </w:tc>
        <w:tc>
          <w:tcPr>
            <w:tcW w:w="259"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1C785313" w14:textId="77777777" w:rsidR="00243467" w:rsidRDefault="00000000">
            <w:pPr>
              <w:spacing w:after="0" w:line="240" w:lineRule="auto"/>
              <w:jc w:val="center"/>
            </w:pPr>
            <w:r>
              <w:rPr>
                <w:rFonts w:ascii="Aptos" w:hAnsi="Aptos"/>
                <w:b/>
                <w:color w:val="0B2C4D"/>
                <w:sz w:val="24"/>
              </w:rPr>
              <w:t>→</w:t>
            </w:r>
          </w:p>
        </w:tc>
        <w:tc>
          <w:tcPr>
            <w:tcW w:w="2088" w:type="dxa"/>
            <w:tcBorders>
              <w:top w:val="single" w:sz="8" w:space="0" w:color="D9E1E8"/>
              <w:left w:val="single" w:sz="8" w:space="0" w:color="D9E1E8"/>
              <w:bottom w:val="single" w:sz="8" w:space="0" w:color="D9E1E8"/>
              <w:right w:val="single" w:sz="8" w:space="0" w:color="D9E1E8"/>
            </w:tcBorders>
            <w:shd w:val="clear" w:color="auto" w:fill="FBE9E8"/>
            <w:tcMar>
              <w:top w:w="75" w:type="dxa"/>
              <w:left w:w="70" w:type="dxa"/>
              <w:bottom w:w="75" w:type="dxa"/>
              <w:right w:w="70" w:type="dxa"/>
            </w:tcMar>
            <w:vAlign w:val="center"/>
          </w:tcPr>
          <w:p w14:paraId="4F17CB0E" w14:textId="77777777" w:rsidR="00243467" w:rsidRDefault="00000000">
            <w:pPr>
              <w:spacing w:after="0" w:line="240" w:lineRule="auto"/>
              <w:jc w:val="center"/>
            </w:pPr>
            <w:r>
              <w:rPr>
                <w:rFonts w:ascii="Aptos" w:hAnsi="Aptos"/>
                <w:b/>
                <w:color w:val="C54A46"/>
                <w:sz w:val="13"/>
              </w:rPr>
              <w:t>DESIGN CONFLICT</w:t>
            </w:r>
            <w:r>
              <w:rPr>
                <w:rFonts w:ascii="Aptos" w:hAnsi="Aptos"/>
                <w:color w:val="243142"/>
                <w:sz w:val="12"/>
              </w:rPr>
              <w:br/>
              <w:t>Differences identified</w:t>
            </w:r>
          </w:p>
        </w:tc>
        <w:tc>
          <w:tcPr>
            <w:tcW w:w="259"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5ED5B90B" w14:textId="77777777" w:rsidR="00243467" w:rsidRDefault="00000000">
            <w:pPr>
              <w:spacing w:after="0" w:line="240" w:lineRule="auto"/>
              <w:jc w:val="center"/>
            </w:pPr>
            <w:r>
              <w:rPr>
                <w:rFonts w:ascii="Aptos" w:hAnsi="Aptos"/>
                <w:b/>
                <w:color w:val="0B2C4D"/>
                <w:sz w:val="24"/>
              </w:rPr>
              <w:t>→</w:t>
            </w:r>
          </w:p>
        </w:tc>
        <w:tc>
          <w:tcPr>
            <w:tcW w:w="2088" w:type="dxa"/>
            <w:tcBorders>
              <w:top w:val="single" w:sz="8" w:space="0" w:color="D9E1E8"/>
              <w:left w:val="single" w:sz="8" w:space="0" w:color="D9E1E8"/>
              <w:bottom w:val="single" w:sz="8" w:space="0" w:color="D9E1E8"/>
              <w:right w:val="single" w:sz="8" w:space="0" w:color="D9E1E8"/>
            </w:tcBorders>
            <w:shd w:val="clear" w:color="auto" w:fill="EAF3F8"/>
            <w:tcMar>
              <w:top w:w="75" w:type="dxa"/>
              <w:left w:w="70" w:type="dxa"/>
              <w:bottom w:w="75" w:type="dxa"/>
              <w:right w:w="70" w:type="dxa"/>
            </w:tcMar>
            <w:vAlign w:val="center"/>
          </w:tcPr>
          <w:p w14:paraId="4828B67C" w14:textId="77777777" w:rsidR="00243467" w:rsidRDefault="00000000">
            <w:pPr>
              <w:spacing w:after="0" w:line="240" w:lineRule="auto"/>
              <w:jc w:val="center"/>
            </w:pPr>
            <w:r>
              <w:rPr>
                <w:rFonts w:ascii="Aptos" w:hAnsi="Aptos"/>
                <w:b/>
                <w:color w:val="154F78"/>
                <w:sz w:val="13"/>
              </w:rPr>
              <w:t>CONTRACTOR NOTICE</w:t>
            </w:r>
            <w:r>
              <w:rPr>
                <w:rFonts w:ascii="Aptos" w:hAnsi="Aptos"/>
                <w:color w:val="243142"/>
                <w:sz w:val="12"/>
              </w:rPr>
              <w:br/>
              <w:t>24-Mar + RFI 02-Apr / 11-Apr</w:t>
            </w:r>
          </w:p>
        </w:tc>
        <w:tc>
          <w:tcPr>
            <w:tcW w:w="259"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5CED8491" w14:textId="77777777" w:rsidR="00243467" w:rsidRDefault="00000000">
            <w:pPr>
              <w:spacing w:after="0" w:line="240" w:lineRule="auto"/>
              <w:jc w:val="center"/>
            </w:pPr>
            <w:r>
              <w:rPr>
                <w:rFonts w:ascii="Aptos" w:hAnsi="Aptos"/>
                <w:b/>
                <w:color w:val="0B2C4D"/>
                <w:sz w:val="24"/>
              </w:rPr>
              <w:t>→</w:t>
            </w:r>
          </w:p>
        </w:tc>
        <w:tc>
          <w:tcPr>
            <w:tcW w:w="2088" w:type="dxa"/>
            <w:tcBorders>
              <w:top w:val="single" w:sz="8" w:space="0" w:color="D9E1E8"/>
              <w:left w:val="single" w:sz="8" w:space="0" w:color="D9E1E8"/>
              <w:bottom w:val="single" w:sz="8" w:space="0" w:color="D9E1E8"/>
              <w:right w:val="single" w:sz="8" w:space="0" w:color="D9E1E8"/>
            </w:tcBorders>
            <w:shd w:val="clear" w:color="auto" w:fill="EAF5EE"/>
            <w:tcMar>
              <w:top w:w="75" w:type="dxa"/>
              <w:left w:w="70" w:type="dxa"/>
              <w:bottom w:w="75" w:type="dxa"/>
              <w:right w:w="70" w:type="dxa"/>
            </w:tcMar>
            <w:vAlign w:val="center"/>
          </w:tcPr>
          <w:p w14:paraId="1F03A07F" w14:textId="77777777" w:rsidR="00243467" w:rsidRDefault="00000000">
            <w:pPr>
              <w:spacing w:after="0" w:line="240" w:lineRule="auto"/>
              <w:jc w:val="center"/>
            </w:pPr>
            <w:r>
              <w:rPr>
                <w:rFonts w:ascii="Aptos" w:hAnsi="Aptos"/>
                <w:b/>
                <w:color w:val="2B8A57"/>
                <w:sz w:val="13"/>
              </w:rPr>
              <w:t>ENGINEER RESPONSE</w:t>
            </w:r>
            <w:r>
              <w:rPr>
                <w:rFonts w:ascii="Aptos" w:hAnsi="Aptos"/>
                <w:color w:val="243142"/>
                <w:sz w:val="12"/>
              </w:rPr>
              <w:br/>
              <w:t>14-Apr + 04-May / IFC 30-Apr</w:t>
            </w:r>
          </w:p>
        </w:tc>
      </w:tr>
      <w:tr w:rsidR="00243467" w14:paraId="08164711" w14:textId="77777777">
        <w:trPr>
          <w:jc w:val="center"/>
        </w:trPr>
        <w:tc>
          <w:tcPr>
            <w:tcW w:w="9129" w:type="dxa"/>
            <w:gridSpan w:val="7"/>
            <w:tcBorders>
              <w:top w:val="single" w:sz="8" w:space="0" w:color="D9E1E8"/>
              <w:left w:val="single" w:sz="8" w:space="0" w:color="D9E1E8"/>
              <w:bottom w:val="single" w:sz="8" w:space="0" w:color="D9E1E8"/>
              <w:right w:val="single" w:sz="8" w:space="0" w:color="D9E1E8"/>
            </w:tcBorders>
            <w:shd w:val="clear" w:color="auto" w:fill="FFFFFF"/>
            <w:tcMar>
              <w:top w:w="55" w:type="dxa"/>
              <w:left w:w="55" w:type="dxa"/>
              <w:bottom w:w="55" w:type="dxa"/>
              <w:right w:w="55" w:type="dxa"/>
            </w:tcMar>
            <w:vAlign w:val="center"/>
          </w:tcPr>
          <w:p w14:paraId="11E48D88" w14:textId="77777777" w:rsidR="00243467" w:rsidRDefault="00000000">
            <w:pPr>
              <w:spacing w:after="0" w:line="240" w:lineRule="auto"/>
              <w:jc w:val="center"/>
            </w:pPr>
            <w:r>
              <w:rPr>
                <w:rFonts w:ascii="Aptos" w:hAnsi="Aptos"/>
                <w:b/>
                <w:color w:val="0B2C4D"/>
                <w:sz w:val="14"/>
              </w:rPr>
              <w:t>↓  CONFIRMED DESIGN BASIS → REWORK / RESUBMISSION → APPROVAL RELEASE  ↓</w:t>
            </w:r>
          </w:p>
        </w:tc>
      </w:tr>
      <w:tr w:rsidR="00243467" w14:paraId="24F59753" w14:textId="77777777">
        <w:trPr>
          <w:jc w:val="center"/>
        </w:trPr>
        <w:tc>
          <w:tcPr>
            <w:tcW w:w="2088" w:type="dxa"/>
            <w:tcBorders>
              <w:top w:val="single" w:sz="8" w:space="0" w:color="D9E1E8"/>
              <w:left w:val="single" w:sz="8" w:space="0" w:color="D9E1E8"/>
              <w:bottom w:val="single" w:sz="8" w:space="0" w:color="D9E1E8"/>
              <w:right w:val="single" w:sz="8" w:space="0" w:color="D9E1E8"/>
            </w:tcBorders>
            <w:shd w:val="clear" w:color="auto" w:fill="FFF5D6"/>
            <w:tcMar>
              <w:top w:w="75" w:type="dxa"/>
              <w:left w:w="70" w:type="dxa"/>
              <w:bottom w:w="75" w:type="dxa"/>
              <w:right w:w="70" w:type="dxa"/>
            </w:tcMar>
            <w:vAlign w:val="center"/>
          </w:tcPr>
          <w:p w14:paraId="59B1148A" w14:textId="77777777" w:rsidR="00243467" w:rsidRDefault="00000000">
            <w:pPr>
              <w:spacing w:after="0" w:line="240" w:lineRule="auto"/>
              <w:jc w:val="center"/>
            </w:pPr>
            <w:r>
              <w:rPr>
                <w:rFonts w:ascii="Aptos" w:hAnsi="Aptos"/>
                <w:b/>
                <w:color w:val="D8A516"/>
                <w:sz w:val="13"/>
              </w:rPr>
              <w:t>REWORK</w:t>
            </w:r>
            <w:r>
              <w:rPr>
                <w:rFonts w:ascii="Aptos" w:hAnsi="Aptos"/>
                <w:color w:val="243142"/>
                <w:sz w:val="12"/>
              </w:rPr>
              <w:br/>
              <w:t>02-May to 02-Jun</w:t>
            </w:r>
          </w:p>
        </w:tc>
        <w:tc>
          <w:tcPr>
            <w:tcW w:w="259"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796DE944" w14:textId="77777777" w:rsidR="00243467" w:rsidRDefault="00000000">
            <w:pPr>
              <w:spacing w:after="0" w:line="240" w:lineRule="auto"/>
              <w:jc w:val="center"/>
            </w:pPr>
            <w:r>
              <w:rPr>
                <w:rFonts w:ascii="Aptos" w:hAnsi="Aptos"/>
                <w:b/>
                <w:color w:val="0B2C4D"/>
                <w:sz w:val="24"/>
              </w:rPr>
              <w:t>→</w:t>
            </w:r>
          </w:p>
        </w:tc>
        <w:tc>
          <w:tcPr>
            <w:tcW w:w="2088" w:type="dxa"/>
            <w:tcBorders>
              <w:top w:val="single" w:sz="8" w:space="0" w:color="D9E1E8"/>
              <w:left w:val="single" w:sz="8" w:space="0" w:color="D9E1E8"/>
              <w:bottom w:val="single" w:sz="8" w:space="0" w:color="D9E1E8"/>
              <w:right w:val="single" w:sz="8" w:space="0" w:color="D9E1E8"/>
            </w:tcBorders>
            <w:shd w:val="clear" w:color="auto" w:fill="E7F5F5"/>
            <w:tcMar>
              <w:top w:w="75" w:type="dxa"/>
              <w:left w:w="70" w:type="dxa"/>
              <w:bottom w:w="75" w:type="dxa"/>
              <w:right w:w="70" w:type="dxa"/>
            </w:tcMar>
            <w:vAlign w:val="center"/>
          </w:tcPr>
          <w:p w14:paraId="089ACE91" w14:textId="77777777" w:rsidR="00243467" w:rsidRDefault="00000000">
            <w:pPr>
              <w:spacing w:after="0" w:line="240" w:lineRule="auto"/>
              <w:jc w:val="center"/>
            </w:pPr>
            <w:r>
              <w:rPr>
                <w:rFonts w:ascii="Aptos" w:hAnsi="Aptos"/>
                <w:b/>
                <w:color w:val="0F8793"/>
                <w:sz w:val="13"/>
              </w:rPr>
              <w:t>32 ACTIVITIES</w:t>
            </w:r>
            <w:r>
              <w:rPr>
                <w:rFonts w:ascii="Aptos" w:hAnsi="Aptos"/>
                <w:color w:val="243142"/>
                <w:sz w:val="12"/>
              </w:rPr>
              <w:br/>
              <w:t>16 submittals + 16 approvals</w:t>
            </w:r>
          </w:p>
        </w:tc>
        <w:tc>
          <w:tcPr>
            <w:tcW w:w="259"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35F343B4" w14:textId="77777777" w:rsidR="00243467" w:rsidRDefault="00000000">
            <w:pPr>
              <w:spacing w:after="0" w:line="240" w:lineRule="auto"/>
              <w:jc w:val="center"/>
            </w:pPr>
            <w:r>
              <w:rPr>
                <w:rFonts w:ascii="Aptos" w:hAnsi="Aptos"/>
                <w:b/>
                <w:color w:val="0B2C4D"/>
                <w:sz w:val="24"/>
              </w:rPr>
              <w:t>→</w:t>
            </w:r>
          </w:p>
        </w:tc>
        <w:tc>
          <w:tcPr>
            <w:tcW w:w="2088" w:type="dxa"/>
            <w:tcBorders>
              <w:top w:val="single" w:sz="8" w:space="0" w:color="D9E1E8"/>
              <w:left w:val="single" w:sz="8" w:space="0" w:color="D9E1E8"/>
              <w:bottom w:val="single" w:sz="8" w:space="0" w:color="D9E1E8"/>
              <w:right w:val="single" w:sz="8" w:space="0" w:color="D9E1E8"/>
            </w:tcBorders>
            <w:shd w:val="clear" w:color="auto" w:fill="FBE9E8"/>
            <w:tcMar>
              <w:top w:w="75" w:type="dxa"/>
              <w:left w:w="70" w:type="dxa"/>
              <w:bottom w:w="75" w:type="dxa"/>
              <w:right w:w="70" w:type="dxa"/>
            </w:tcMar>
            <w:vAlign w:val="center"/>
          </w:tcPr>
          <w:p w14:paraId="50791E9D" w14:textId="77777777" w:rsidR="00243467" w:rsidRDefault="00000000">
            <w:pPr>
              <w:spacing w:after="0" w:line="240" w:lineRule="auto"/>
              <w:jc w:val="center"/>
            </w:pPr>
            <w:r>
              <w:rPr>
                <w:rFonts w:ascii="Aptos" w:hAnsi="Aptos"/>
                <w:b/>
                <w:color w:val="C54A46"/>
                <w:sz w:val="13"/>
              </w:rPr>
              <w:t>GROUND WORKS</w:t>
            </w:r>
            <w:r>
              <w:rPr>
                <w:rFonts w:ascii="Aptos" w:hAnsi="Aptos"/>
                <w:color w:val="243142"/>
                <w:sz w:val="12"/>
              </w:rPr>
              <w:br/>
              <w:t>28-Jul → 14-Oct (+78)</w:t>
            </w:r>
          </w:p>
        </w:tc>
        <w:tc>
          <w:tcPr>
            <w:tcW w:w="259" w:type="dxa"/>
            <w:tcBorders>
              <w:top w:val="single" w:sz="8" w:space="0" w:color="D9E1E8"/>
              <w:left w:val="single" w:sz="8" w:space="0" w:color="D9E1E8"/>
              <w:bottom w:val="single" w:sz="8" w:space="0" w:color="D9E1E8"/>
              <w:right w:val="single" w:sz="8" w:space="0" w:color="D9E1E8"/>
            </w:tcBorders>
            <w:shd w:val="clear" w:color="auto" w:fill="FFFFFF"/>
            <w:tcMar>
              <w:top w:w="25" w:type="dxa"/>
              <w:left w:w="10" w:type="dxa"/>
              <w:bottom w:w="25" w:type="dxa"/>
              <w:right w:w="10" w:type="dxa"/>
            </w:tcMar>
            <w:vAlign w:val="center"/>
          </w:tcPr>
          <w:p w14:paraId="51985F26" w14:textId="77777777" w:rsidR="00243467" w:rsidRDefault="00000000">
            <w:pPr>
              <w:spacing w:after="0" w:line="240" w:lineRule="auto"/>
              <w:jc w:val="center"/>
            </w:pPr>
            <w:r>
              <w:rPr>
                <w:rFonts w:ascii="Aptos" w:hAnsi="Aptos"/>
                <w:b/>
                <w:color w:val="0B2C4D"/>
                <w:sz w:val="24"/>
              </w:rPr>
              <w:t>→</w:t>
            </w:r>
          </w:p>
        </w:tc>
        <w:tc>
          <w:tcPr>
            <w:tcW w:w="2088" w:type="dxa"/>
            <w:tcBorders>
              <w:top w:val="single" w:sz="8" w:space="0" w:color="D9E1E8"/>
              <w:left w:val="single" w:sz="8" w:space="0" w:color="D9E1E8"/>
              <w:bottom w:val="single" w:sz="8" w:space="0" w:color="D9E1E8"/>
              <w:right w:val="single" w:sz="8" w:space="0" w:color="D9E1E8"/>
            </w:tcBorders>
            <w:shd w:val="clear" w:color="auto" w:fill="0B2C4D"/>
            <w:tcMar>
              <w:top w:w="75" w:type="dxa"/>
              <w:left w:w="70" w:type="dxa"/>
              <w:bottom w:w="75" w:type="dxa"/>
              <w:right w:w="70" w:type="dxa"/>
            </w:tcMar>
            <w:vAlign w:val="center"/>
          </w:tcPr>
          <w:p w14:paraId="5D872725" w14:textId="77777777" w:rsidR="00243467" w:rsidRDefault="00000000">
            <w:pPr>
              <w:spacing w:after="0" w:line="240" w:lineRule="auto"/>
              <w:jc w:val="center"/>
            </w:pPr>
            <w:r>
              <w:rPr>
                <w:rFonts w:ascii="Aptos" w:hAnsi="Aptos"/>
                <w:b/>
                <w:color w:val="FFFFFF"/>
                <w:sz w:val="13"/>
              </w:rPr>
              <w:t>PROJECT FINISH</w:t>
            </w:r>
            <w:r>
              <w:rPr>
                <w:rFonts w:ascii="Aptos" w:hAnsi="Aptos"/>
                <w:color w:val="FFFFFF"/>
                <w:sz w:val="12"/>
              </w:rPr>
              <w:br/>
              <w:t>06-Jul → 20-Sep (+76)</w:t>
            </w:r>
          </w:p>
        </w:tc>
      </w:tr>
      <w:tr w:rsidR="00243467" w14:paraId="31BADF21" w14:textId="77777777">
        <w:trPr>
          <w:jc w:val="center"/>
        </w:trPr>
        <w:tc>
          <w:tcPr>
            <w:tcW w:w="9129" w:type="dxa"/>
            <w:gridSpan w:val="7"/>
            <w:tcBorders>
              <w:top w:val="single" w:sz="8" w:space="0" w:color="D9E1E8"/>
              <w:left w:val="single" w:sz="8" w:space="0" w:color="D9E1E8"/>
              <w:bottom w:val="single" w:sz="8" w:space="0" w:color="D9E1E8"/>
              <w:right w:val="single" w:sz="8" w:space="0" w:color="D9E1E8"/>
            </w:tcBorders>
            <w:shd w:val="clear" w:color="auto" w:fill="0B2C4D"/>
            <w:tcMar>
              <w:top w:w="55" w:type="dxa"/>
              <w:left w:w="55" w:type="dxa"/>
              <w:bottom w:w="55" w:type="dxa"/>
              <w:right w:w="55" w:type="dxa"/>
            </w:tcMar>
            <w:vAlign w:val="center"/>
          </w:tcPr>
          <w:p w14:paraId="7CBB1FAB" w14:textId="77777777" w:rsidR="00243467" w:rsidRDefault="00000000">
            <w:pPr>
              <w:spacing w:after="0" w:line="240" w:lineRule="auto"/>
              <w:jc w:val="center"/>
            </w:pPr>
            <w:r>
              <w:rPr>
                <w:rFonts w:ascii="Aptos" w:hAnsi="Aptos"/>
                <w:b/>
                <w:color w:val="FFFFFF"/>
                <w:sz w:val="13"/>
              </w:rPr>
              <w:t>CAUSE → NOTICE / RESPONSE → REWORK → APPROVAL RESTRICTION → STRUCTURAL SUCCESSOR SHIFT → COMPLETION MOVEMENT</w:t>
            </w:r>
          </w:p>
        </w:tc>
      </w:tr>
    </w:tbl>
    <w:p w14:paraId="690EC024" w14:textId="77777777" w:rsidR="00243467" w:rsidRDefault="00000000">
      <w:pPr>
        <w:pStyle w:val="FigureCaption"/>
        <w:keepNext/>
        <w:spacing w:before="60"/>
        <w:jc w:val="center"/>
      </w:pPr>
      <w:r>
        <w:t>Figure 4 - Cause, notice/response sequence, approval restriction and measured completion effect for EV02.</w:t>
      </w:r>
    </w:p>
    <w:tbl>
      <w:tblPr>
        <w:tblW w:w="0" w:type="auto"/>
        <w:jc w:val="center"/>
        <w:tblLayout w:type="fixed"/>
        <w:tblLook w:val="04A0" w:firstRow="1" w:lastRow="0" w:firstColumn="1" w:lastColumn="0" w:noHBand="0" w:noVBand="1"/>
      </w:tblPr>
      <w:tblGrid>
        <w:gridCol w:w="236"/>
        <w:gridCol w:w="9633"/>
      </w:tblGrid>
      <w:tr w:rsidR="00243467" w14:paraId="6C007152" w14:textId="77777777">
        <w:trPr>
          <w:jc w:val="center"/>
        </w:trPr>
        <w:tc>
          <w:tcPr>
            <w:tcW w:w="187" w:type="dxa"/>
            <w:shd w:val="clear" w:color="auto" w:fill="2C8A5A"/>
          </w:tcPr>
          <w:p w14:paraId="75EE0608" w14:textId="77777777" w:rsidR="00243467" w:rsidRDefault="00243467"/>
        </w:tc>
        <w:tc>
          <w:tcPr>
            <w:tcW w:w="9633" w:type="dxa"/>
            <w:shd w:val="clear" w:color="auto" w:fill="EAF6EF"/>
            <w:tcMar>
              <w:top w:w="125" w:type="dxa"/>
              <w:left w:w="160" w:type="dxa"/>
              <w:bottom w:w="125" w:type="dxa"/>
              <w:right w:w="160" w:type="dxa"/>
            </w:tcMar>
          </w:tcPr>
          <w:p w14:paraId="476A62C2" w14:textId="77777777" w:rsidR="00243467" w:rsidRDefault="00000000">
            <w:pPr>
              <w:spacing w:after="60"/>
            </w:pPr>
            <w:r>
              <w:rPr>
                <w:b/>
                <w:color w:val="2C8A5A"/>
                <w:sz w:val="18"/>
              </w:rPr>
              <w:t>CAUSE-AND-EFFECT NARRATIVE</w:t>
            </w:r>
          </w:p>
          <w:p w14:paraId="575B7E13" w14:textId="77777777" w:rsidR="00243467" w:rsidRDefault="00000000">
            <w:pPr>
              <w:spacing w:after="0"/>
              <w:jc w:val="both"/>
            </w:pPr>
            <w:r>
              <w:rPr>
                <w:sz w:val="18"/>
              </w:rPr>
              <w:t>The cause of EV02 is the issue of a revised IFC structural package on 18-Mar-2026 that differed from the earlier design basis and required clarification, rework and renewed review of structural shop drawings. The Contractor recorded the conflict on 24-Mar-2026 and submitted RFI-STR-016 on 02-Apr-2026 and RFI-STR-017 on 11-Apr-2026. The Engineer's replies of 14-Apr-2026 and 04-May-2026, together with the revised IFC package transmitted on 30-Apr-2026, established the design basis to be followed. The Contractor then undertook shop-drawing rework and resubmission during the period 02-May-2026 to 02-Jun-2026. In the Primavera fragnet, this event was linked to 32 submittal and approval activities for beams and slabs in Basements 01 and 02 of Buildings B01-B04. The delayed approval cycle constrained the related structural construction successors. Following recalculation, KD-MS-1040 Ground Works Finish moved from 28-Jul-2026 to 14-Oct-2026, a movement of 78 calendar days. KD-MS-1050 Project Finish moved from 06-Jul-2027 to 20-Sep-2027, and total float deteriorated from -87 to -163 days. The event-level EOT effect demonstrated by the Primavera model is therefore 76 calendar days.</w:t>
            </w:r>
          </w:p>
        </w:tc>
      </w:tr>
    </w:tbl>
    <w:p w14:paraId="68084F7F" w14:textId="77777777" w:rsidR="00243467" w:rsidRDefault="00243467">
      <w:pPr>
        <w:spacing w:after="0"/>
      </w:pPr>
    </w:p>
    <w:tbl>
      <w:tblPr>
        <w:tblW w:w="0" w:type="auto"/>
        <w:jc w:val="center"/>
        <w:tblLayout w:type="fixed"/>
        <w:tblLook w:val="04A0" w:firstRow="1" w:lastRow="0" w:firstColumn="1" w:lastColumn="0" w:noHBand="0" w:noVBand="1"/>
      </w:tblPr>
      <w:tblGrid>
        <w:gridCol w:w="2376"/>
        <w:gridCol w:w="1872"/>
        <w:gridCol w:w="1872"/>
        <w:gridCol w:w="1655"/>
        <w:gridCol w:w="1872"/>
      </w:tblGrid>
      <w:tr w:rsidR="00243467" w14:paraId="57D98467" w14:textId="77777777">
        <w:trPr>
          <w:cantSplit/>
          <w:tblHeader/>
          <w:jc w:val="center"/>
        </w:trPr>
        <w:tc>
          <w:tcPr>
            <w:tcW w:w="2376" w:type="dxa"/>
            <w:shd w:val="clear" w:color="auto" w:fill="0B416A"/>
            <w:tcMar>
              <w:top w:w="85" w:type="dxa"/>
              <w:left w:w="110" w:type="dxa"/>
              <w:bottom w:w="85" w:type="dxa"/>
              <w:right w:w="110" w:type="dxa"/>
            </w:tcMar>
            <w:vAlign w:val="center"/>
          </w:tcPr>
          <w:p w14:paraId="21DEACF4" w14:textId="77777777" w:rsidR="00243467" w:rsidRDefault="00000000">
            <w:pPr>
              <w:spacing w:after="0" w:line="240" w:lineRule="auto"/>
              <w:jc w:val="center"/>
            </w:pPr>
            <w:r>
              <w:rPr>
                <w:b/>
                <w:color w:val="FFFFFF"/>
                <w:sz w:val="16"/>
              </w:rPr>
              <w:t>Milestone</w:t>
            </w:r>
          </w:p>
        </w:tc>
        <w:tc>
          <w:tcPr>
            <w:tcW w:w="1872" w:type="dxa"/>
            <w:shd w:val="clear" w:color="auto" w:fill="0B416A"/>
            <w:tcMar>
              <w:top w:w="85" w:type="dxa"/>
              <w:left w:w="110" w:type="dxa"/>
              <w:bottom w:w="85" w:type="dxa"/>
              <w:right w:w="110" w:type="dxa"/>
            </w:tcMar>
            <w:vAlign w:val="center"/>
          </w:tcPr>
          <w:p w14:paraId="769DE31B" w14:textId="77777777" w:rsidR="00243467" w:rsidRDefault="00000000">
            <w:pPr>
              <w:spacing w:after="0" w:line="240" w:lineRule="auto"/>
              <w:jc w:val="center"/>
            </w:pPr>
            <w:r>
              <w:rPr>
                <w:b/>
                <w:color w:val="FFFFFF"/>
                <w:sz w:val="16"/>
              </w:rPr>
              <w:t>Before Fragnet</w:t>
            </w:r>
          </w:p>
        </w:tc>
        <w:tc>
          <w:tcPr>
            <w:tcW w:w="1872" w:type="dxa"/>
            <w:shd w:val="clear" w:color="auto" w:fill="0B416A"/>
            <w:tcMar>
              <w:top w:w="85" w:type="dxa"/>
              <w:left w:w="110" w:type="dxa"/>
              <w:bottom w:w="85" w:type="dxa"/>
              <w:right w:w="110" w:type="dxa"/>
            </w:tcMar>
            <w:vAlign w:val="center"/>
          </w:tcPr>
          <w:p w14:paraId="221E742D" w14:textId="77777777" w:rsidR="00243467" w:rsidRDefault="00000000">
            <w:pPr>
              <w:spacing w:after="0" w:line="240" w:lineRule="auto"/>
              <w:jc w:val="center"/>
            </w:pPr>
            <w:r>
              <w:rPr>
                <w:b/>
                <w:color w:val="FFFFFF"/>
                <w:sz w:val="16"/>
              </w:rPr>
              <w:t>After Fragnet</w:t>
            </w:r>
          </w:p>
        </w:tc>
        <w:tc>
          <w:tcPr>
            <w:tcW w:w="1655" w:type="dxa"/>
            <w:shd w:val="clear" w:color="auto" w:fill="0B416A"/>
            <w:tcMar>
              <w:top w:w="85" w:type="dxa"/>
              <w:left w:w="110" w:type="dxa"/>
              <w:bottom w:w="85" w:type="dxa"/>
              <w:right w:w="110" w:type="dxa"/>
            </w:tcMar>
            <w:vAlign w:val="center"/>
          </w:tcPr>
          <w:p w14:paraId="055BB572" w14:textId="77777777" w:rsidR="00243467" w:rsidRDefault="00000000">
            <w:pPr>
              <w:spacing w:after="0" w:line="240" w:lineRule="auto"/>
              <w:jc w:val="center"/>
            </w:pPr>
            <w:r>
              <w:rPr>
                <w:b/>
                <w:color w:val="FFFFFF"/>
                <w:sz w:val="16"/>
              </w:rPr>
              <w:t>Movement</w:t>
            </w:r>
          </w:p>
        </w:tc>
        <w:tc>
          <w:tcPr>
            <w:tcW w:w="1872" w:type="dxa"/>
            <w:shd w:val="clear" w:color="auto" w:fill="0B416A"/>
            <w:tcMar>
              <w:top w:w="85" w:type="dxa"/>
              <w:left w:w="110" w:type="dxa"/>
              <w:bottom w:w="85" w:type="dxa"/>
              <w:right w:w="110" w:type="dxa"/>
            </w:tcMar>
            <w:vAlign w:val="center"/>
          </w:tcPr>
          <w:p w14:paraId="2A4C9AC0" w14:textId="77777777" w:rsidR="00243467" w:rsidRDefault="00000000">
            <w:pPr>
              <w:spacing w:after="0" w:line="240" w:lineRule="auto"/>
              <w:jc w:val="center"/>
            </w:pPr>
            <w:r>
              <w:rPr>
                <w:b/>
                <w:color w:val="FFFFFF"/>
                <w:sz w:val="16"/>
              </w:rPr>
              <w:t>Float Movement</w:t>
            </w:r>
          </w:p>
        </w:tc>
      </w:tr>
      <w:tr w:rsidR="00243467" w14:paraId="5F8BD4F5" w14:textId="77777777">
        <w:trPr>
          <w:cantSplit/>
          <w:jc w:val="center"/>
        </w:trPr>
        <w:tc>
          <w:tcPr>
            <w:tcW w:w="2376" w:type="dxa"/>
            <w:shd w:val="clear" w:color="auto" w:fill="FFFFFF"/>
            <w:tcMar>
              <w:top w:w="85" w:type="dxa"/>
              <w:left w:w="110" w:type="dxa"/>
              <w:bottom w:w="85" w:type="dxa"/>
              <w:right w:w="110" w:type="dxa"/>
            </w:tcMar>
            <w:vAlign w:val="center"/>
          </w:tcPr>
          <w:p w14:paraId="4EB9364A" w14:textId="77777777" w:rsidR="00243467" w:rsidRDefault="00000000">
            <w:pPr>
              <w:spacing w:after="0" w:line="240" w:lineRule="auto"/>
              <w:jc w:val="center"/>
            </w:pPr>
            <w:r>
              <w:rPr>
                <w:sz w:val="16"/>
              </w:rPr>
              <w:t>Ground Works Finish</w:t>
            </w:r>
          </w:p>
        </w:tc>
        <w:tc>
          <w:tcPr>
            <w:tcW w:w="1872" w:type="dxa"/>
            <w:shd w:val="clear" w:color="auto" w:fill="FFFFFF"/>
            <w:tcMar>
              <w:top w:w="85" w:type="dxa"/>
              <w:left w:w="110" w:type="dxa"/>
              <w:bottom w:w="85" w:type="dxa"/>
              <w:right w:w="110" w:type="dxa"/>
            </w:tcMar>
            <w:vAlign w:val="center"/>
          </w:tcPr>
          <w:p w14:paraId="32648AAD" w14:textId="77777777" w:rsidR="00243467" w:rsidRDefault="00000000">
            <w:pPr>
              <w:spacing w:after="0" w:line="240" w:lineRule="auto"/>
              <w:jc w:val="center"/>
            </w:pPr>
            <w:r>
              <w:rPr>
                <w:sz w:val="16"/>
              </w:rPr>
              <w:t>28-Jul-2026</w:t>
            </w:r>
          </w:p>
        </w:tc>
        <w:tc>
          <w:tcPr>
            <w:tcW w:w="1872" w:type="dxa"/>
            <w:shd w:val="clear" w:color="auto" w:fill="FFFFFF"/>
            <w:tcMar>
              <w:top w:w="85" w:type="dxa"/>
              <w:left w:w="110" w:type="dxa"/>
              <w:bottom w:w="85" w:type="dxa"/>
              <w:right w:w="110" w:type="dxa"/>
            </w:tcMar>
            <w:vAlign w:val="center"/>
          </w:tcPr>
          <w:p w14:paraId="5628E7DD" w14:textId="77777777" w:rsidR="00243467" w:rsidRDefault="00000000">
            <w:pPr>
              <w:spacing w:after="0" w:line="240" w:lineRule="auto"/>
              <w:jc w:val="center"/>
            </w:pPr>
            <w:r>
              <w:rPr>
                <w:sz w:val="16"/>
              </w:rPr>
              <w:t>14-Oct-2026</w:t>
            </w:r>
          </w:p>
        </w:tc>
        <w:tc>
          <w:tcPr>
            <w:tcW w:w="1655" w:type="dxa"/>
            <w:shd w:val="clear" w:color="auto" w:fill="FDEDEC"/>
            <w:tcMar>
              <w:top w:w="85" w:type="dxa"/>
              <w:left w:w="110" w:type="dxa"/>
              <w:bottom w:w="85" w:type="dxa"/>
              <w:right w:w="110" w:type="dxa"/>
            </w:tcMar>
            <w:vAlign w:val="center"/>
          </w:tcPr>
          <w:p w14:paraId="7A53DB07" w14:textId="77777777" w:rsidR="00243467" w:rsidRDefault="00000000">
            <w:pPr>
              <w:spacing w:after="0" w:line="240" w:lineRule="auto"/>
              <w:jc w:val="center"/>
            </w:pPr>
            <w:r>
              <w:rPr>
                <w:sz w:val="16"/>
              </w:rPr>
              <w:t>78 days</w:t>
            </w:r>
          </w:p>
        </w:tc>
        <w:tc>
          <w:tcPr>
            <w:tcW w:w="1872" w:type="dxa"/>
            <w:shd w:val="clear" w:color="auto" w:fill="FFFFFF"/>
            <w:tcMar>
              <w:top w:w="85" w:type="dxa"/>
              <w:left w:w="110" w:type="dxa"/>
              <w:bottom w:w="85" w:type="dxa"/>
              <w:right w:w="110" w:type="dxa"/>
            </w:tcMar>
            <w:vAlign w:val="center"/>
          </w:tcPr>
          <w:p w14:paraId="7E06A243" w14:textId="77777777" w:rsidR="00243467" w:rsidRDefault="00000000">
            <w:pPr>
              <w:spacing w:after="0" w:line="240" w:lineRule="auto"/>
              <w:jc w:val="center"/>
            </w:pPr>
            <w:r>
              <w:rPr>
                <w:sz w:val="16"/>
              </w:rPr>
              <w:t>-78 to -156</w:t>
            </w:r>
          </w:p>
        </w:tc>
      </w:tr>
      <w:tr w:rsidR="00243467" w14:paraId="71EE6C99" w14:textId="77777777">
        <w:trPr>
          <w:cantSplit/>
          <w:jc w:val="center"/>
        </w:trPr>
        <w:tc>
          <w:tcPr>
            <w:tcW w:w="2376" w:type="dxa"/>
            <w:shd w:val="clear" w:color="auto" w:fill="F3F7FA"/>
            <w:tcMar>
              <w:top w:w="85" w:type="dxa"/>
              <w:left w:w="110" w:type="dxa"/>
              <w:bottom w:w="85" w:type="dxa"/>
              <w:right w:w="110" w:type="dxa"/>
            </w:tcMar>
            <w:vAlign w:val="center"/>
          </w:tcPr>
          <w:p w14:paraId="12759525" w14:textId="77777777" w:rsidR="00243467" w:rsidRDefault="00000000">
            <w:pPr>
              <w:spacing w:after="0" w:line="240" w:lineRule="auto"/>
              <w:jc w:val="center"/>
            </w:pPr>
            <w:r>
              <w:rPr>
                <w:sz w:val="16"/>
              </w:rPr>
              <w:t>Project Finish</w:t>
            </w:r>
          </w:p>
        </w:tc>
        <w:tc>
          <w:tcPr>
            <w:tcW w:w="1872" w:type="dxa"/>
            <w:shd w:val="clear" w:color="auto" w:fill="F3F7FA"/>
            <w:tcMar>
              <w:top w:w="85" w:type="dxa"/>
              <w:left w:w="110" w:type="dxa"/>
              <w:bottom w:w="85" w:type="dxa"/>
              <w:right w:w="110" w:type="dxa"/>
            </w:tcMar>
            <w:vAlign w:val="center"/>
          </w:tcPr>
          <w:p w14:paraId="43E773A0" w14:textId="77777777" w:rsidR="00243467" w:rsidRDefault="00000000">
            <w:pPr>
              <w:spacing w:after="0" w:line="240" w:lineRule="auto"/>
              <w:jc w:val="center"/>
            </w:pPr>
            <w:r>
              <w:rPr>
                <w:sz w:val="16"/>
              </w:rPr>
              <w:t>06-Jul-2027</w:t>
            </w:r>
          </w:p>
        </w:tc>
        <w:tc>
          <w:tcPr>
            <w:tcW w:w="1872" w:type="dxa"/>
            <w:shd w:val="clear" w:color="auto" w:fill="F3F7FA"/>
            <w:tcMar>
              <w:top w:w="85" w:type="dxa"/>
              <w:left w:w="110" w:type="dxa"/>
              <w:bottom w:w="85" w:type="dxa"/>
              <w:right w:w="110" w:type="dxa"/>
            </w:tcMar>
            <w:vAlign w:val="center"/>
          </w:tcPr>
          <w:p w14:paraId="214B8A08" w14:textId="77777777" w:rsidR="00243467" w:rsidRDefault="00000000">
            <w:pPr>
              <w:spacing w:after="0" w:line="240" w:lineRule="auto"/>
              <w:jc w:val="center"/>
            </w:pPr>
            <w:r>
              <w:rPr>
                <w:sz w:val="16"/>
              </w:rPr>
              <w:t>20-Sep-2027</w:t>
            </w:r>
          </w:p>
        </w:tc>
        <w:tc>
          <w:tcPr>
            <w:tcW w:w="1655" w:type="dxa"/>
            <w:shd w:val="clear" w:color="auto" w:fill="FDEDEC"/>
            <w:tcMar>
              <w:top w:w="85" w:type="dxa"/>
              <w:left w:w="110" w:type="dxa"/>
              <w:bottom w:w="85" w:type="dxa"/>
              <w:right w:w="110" w:type="dxa"/>
            </w:tcMar>
            <w:vAlign w:val="center"/>
          </w:tcPr>
          <w:p w14:paraId="69FB24A1" w14:textId="77777777" w:rsidR="00243467" w:rsidRDefault="00000000">
            <w:pPr>
              <w:spacing w:after="0" w:line="240" w:lineRule="auto"/>
              <w:jc w:val="center"/>
            </w:pPr>
            <w:r>
              <w:rPr>
                <w:sz w:val="16"/>
              </w:rPr>
              <w:t>76 days</w:t>
            </w:r>
          </w:p>
        </w:tc>
        <w:tc>
          <w:tcPr>
            <w:tcW w:w="1872" w:type="dxa"/>
            <w:shd w:val="clear" w:color="auto" w:fill="F3F7FA"/>
            <w:tcMar>
              <w:top w:w="85" w:type="dxa"/>
              <w:left w:w="110" w:type="dxa"/>
              <w:bottom w:w="85" w:type="dxa"/>
              <w:right w:w="110" w:type="dxa"/>
            </w:tcMar>
            <w:vAlign w:val="center"/>
          </w:tcPr>
          <w:p w14:paraId="62B91884" w14:textId="77777777" w:rsidR="00243467" w:rsidRDefault="00000000">
            <w:pPr>
              <w:spacing w:after="0" w:line="240" w:lineRule="auto"/>
              <w:jc w:val="center"/>
            </w:pPr>
            <w:r>
              <w:rPr>
                <w:sz w:val="16"/>
              </w:rPr>
              <w:t>-87 to -163</w:t>
            </w:r>
          </w:p>
        </w:tc>
      </w:tr>
    </w:tbl>
    <w:p w14:paraId="62C911F5" w14:textId="66D91588" w:rsidR="00243467" w:rsidRDefault="00243467" w:rsidP="00396B8E"/>
    <w:sectPr w:rsidR="00243467" w:rsidSect="00034616">
      <w:headerReference w:type="default" r:id="rId10"/>
      <w:footerReference w:type="default" r:id="rId11"/>
      <w:pgSz w:w="11906" w:h="16838"/>
      <w:pgMar w:top="879" w:right="879" w:bottom="822"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BA36B" w14:textId="77777777" w:rsidR="00D76555" w:rsidRDefault="00D76555">
      <w:pPr>
        <w:spacing w:after="0" w:line="240" w:lineRule="auto"/>
      </w:pPr>
      <w:r>
        <w:separator/>
      </w:r>
    </w:p>
  </w:endnote>
  <w:endnote w:type="continuationSeparator" w:id="0">
    <w:p w14:paraId="369F6E15" w14:textId="77777777" w:rsidR="00D76555" w:rsidRDefault="00D76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063"/>
      <w:gridCol w:w="1728"/>
    </w:tblGrid>
    <w:tr w:rsidR="00243467" w14:paraId="52E3DC08" w14:textId="77777777">
      <w:trPr>
        <w:jc w:val="center"/>
      </w:trPr>
      <w:tc>
        <w:tcPr>
          <w:tcW w:w="8063" w:type="dxa"/>
          <w:tcMar>
            <w:top w:w="85" w:type="dxa"/>
            <w:left w:w="110" w:type="dxa"/>
            <w:bottom w:w="85" w:type="dxa"/>
            <w:right w:w="110" w:type="dxa"/>
          </w:tcMar>
          <w:vAlign w:val="center"/>
        </w:tcPr>
        <w:p w14:paraId="40A765D5" w14:textId="14B35C6D" w:rsidR="00E862A5" w:rsidRPr="00E862A5" w:rsidRDefault="00000000" w:rsidP="00E862A5">
          <w:pPr>
            <w:spacing w:after="0" w:line="240" w:lineRule="auto"/>
            <w:rPr>
              <w:color w:val="66758A"/>
              <w:sz w:val="14"/>
            </w:rPr>
          </w:pPr>
          <w:r w:rsidRPr="006C78E6">
            <w:rPr>
              <w:b/>
              <w:bCs/>
              <w:color w:val="66758A"/>
              <w:sz w:val="16"/>
              <w:szCs w:val="24"/>
            </w:rPr>
            <w:t>SAMCO</w:t>
          </w:r>
          <w:r w:rsidRPr="006C78E6">
            <w:rPr>
              <w:color w:val="66758A"/>
              <w:sz w:val="16"/>
              <w:szCs w:val="24"/>
            </w:rPr>
            <w:t xml:space="preserve"> </w:t>
          </w:r>
          <w:r>
            <w:rPr>
              <w:color w:val="66758A"/>
              <w:sz w:val="14"/>
            </w:rPr>
            <w:t>| THE BIG PROJECT</w:t>
          </w:r>
        </w:p>
      </w:tc>
      <w:tc>
        <w:tcPr>
          <w:tcW w:w="1728" w:type="dxa"/>
        </w:tcPr>
        <w:p w14:paraId="70FA7192" w14:textId="77777777" w:rsidR="00243467" w:rsidRDefault="00000000">
          <w:pPr>
            <w:jc w:val="right"/>
          </w:pPr>
          <w:r>
            <w:rPr>
              <w:color w:val="66758A"/>
              <w:sz w:val="15"/>
            </w:rPr>
            <w:t xml:space="preserve">Page </w:t>
          </w:r>
          <w:r>
            <w:fldChar w:fldCharType="begin"/>
          </w:r>
          <w:r>
            <w:instrText>PAGE</w:instrText>
          </w:r>
          <w:r>
            <w:fldChar w:fldCharType="separate"/>
          </w:r>
          <w:r w:rsidR="00E862A5">
            <w:rPr>
              <w:noProof/>
            </w:rPr>
            <w:t>1</w:t>
          </w:r>
          <w:r>
            <w:fldChar w:fldCharType="end"/>
          </w:r>
          <w:r>
            <w:rPr>
              <w:color w:val="66758A"/>
              <w:sz w:val="15"/>
            </w:rPr>
            <w:t xml:space="preserve"> of </w:t>
          </w:r>
          <w:r>
            <w:fldChar w:fldCharType="begin"/>
          </w:r>
          <w:r>
            <w:instrText>NUMPAGES</w:instrText>
          </w:r>
          <w:r>
            <w:fldChar w:fldCharType="separate"/>
          </w:r>
          <w:r w:rsidR="00E862A5">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A9449" w14:textId="77777777" w:rsidR="00D76555" w:rsidRDefault="00D76555">
      <w:pPr>
        <w:spacing w:after="0" w:line="240" w:lineRule="auto"/>
      </w:pPr>
      <w:r>
        <w:separator/>
      </w:r>
    </w:p>
  </w:footnote>
  <w:footnote w:type="continuationSeparator" w:id="0">
    <w:p w14:paraId="030046E2" w14:textId="77777777" w:rsidR="00D76555" w:rsidRDefault="00D76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167"/>
      <w:gridCol w:w="2702"/>
      <w:gridCol w:w="3097"/>
      <w:gridCol w:w="2398"/>
    </w:tblGrid>
    <w:tr w:rsidR="006C78E6" w14:paraId="7F86CD02" w14:textId="77777777" w:rsidTr="006C78E6">
      <w:trPr>
        <w:trHeight w:val="746"/>
      </w:trPr>
      <w:tc>
        <w:tcPr>
          <w:tcW w:w="1045" w:type="pct"/>
          <w:tcBorders>
            <w:top w:val="single" w:sz="24" w:space="0" w:color="7F7F7F" w:themeColor="text1" w:themeTint="80"/>
            <w:bottom w:val="single" w:sz="24" w:space="0" w:color="7F7F7F" w:themeColor="text1" w:themeTint="80"/>
          </w:tcBorders>
          <w:vAlign w:val="center"/>
        </w:tcPr>
        <w:p w14:paraId="7A3453BC" w14:textId="77777777" w:rsidR="006C78E6" w:rsidRDefault="006C78E6" w:rsidP="006C78E6">
          <w:pPr>
            <w:pStyle w:val="Header"/>
            <w:jc w:val="center"/>
          </w:pPr>
          <w:bookmarkStart w:id="9" w:name="_Hlk217987416"/>
          <w:r>
            <w:rPr>
              <w:noProof/>
            </w:rPr>
            <w:drawing>
              <wp:inline distT="0" distB="0" distL="0" distR="0" wp14:anchorId="7173C806" wp14:editId="01CD8997">
                <wp:extent cx="845820" cy="785446"/>
                <wp:effectExtent l="0" t="0" r="0" b="0"/>
                <wp:docPr id="1406387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7697" name="Picture 1406387697"/>
                        <pic:cNvPicPr/>
                      </pic:nvPicPr>
                      <pic:blipFill>
                        <a:blip r:embed="rId1">
                          <a:extLst>
                            <a:ext uri="{28A0092B-C50C-407E-A947-70E740481C1C}">
                              <a14:useLocalDpi xmlns:a14="http://schemas.microsoft.com/office/drawing/2010/main" val="0"/>
                            </a:ext>
                          </a:extLst>
                        </a:blip>
                        <a:stretch>
                          <a:fillRect/>
                        </a:stretch>
                      </pic:blipFill>
                      <pic:spPr>
                        <a:xfrm>
                          <a:off x="0" y="0"/>
                          <a:ext cx="851873" cy="791067"/>
                        </a:xfrm>
                        <a:prstGeom prst="rect">
                          <a:avLst/>
                        </a:prstGeom>
                      </pic:spPr>
                    </pic:pic>
                  </a:graphicData>
                </a:graphic>
              </wp:inline>
            </w:drawing>
          </w:r>
        </w:p>
      </w:tc>
      <w:tc>
        <w:tcPr>
          <w:tcW w:w="1303" w:type="pct"/>
          <w:tcBorders>
            <w:top w:val="single" w:sz="24" w:space="0" w:color="7F7F7F" w:themeColor="text1" w:themeTint="80"/>
            <w:bottom w:val="single" w:sz="24" w:space="0" w:color="7F7F7F" w:themeColor="text1" w:themeTint="80"/>
          </w:tcBorders>
          <w:vAlign w:val="center"/>
        </w:tcPr>
        <w:p w14:paraId="447D5E97" w14:textId="77777777" w:rsidR="006C78E6" w:rsidRPr="003669A7" w:rsidRDefault="006C78E6" w:rsidP="006C78E6">
          <w:pPr>
            <w:pStyle w:val="Header"/>
            <w:jc w:val="center"/>
            <w:rPr>
              <w:b/>
              <w:bCs/>
              <w:noProof/>
            </w:rPr>
          </w:pPr>
          <w:r>
            <w:rPr>
              <w:b/>
              <w:bCs/>
              <w:noProof/>
            </w:rPr>
            <w:drawing>
              <wp:inline distT="0" distB="0" distL="0" distR="0" wp14:anchorId="45241FA0" wp14:editId="15DE18B1">
                <wp:extent cx="1238885" cy="711200"/>
                <wp:effectExtent l="0" t="0" r="0" b="0"/>
                <wp:docPr id="218847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5115" cy="726258"/>
                        </a:xfrm>
                        <a:prstGeom prst="rect">
                          <a:avLst/>
                        </a:prstGeom>
                        <a:noFill/>
                        <a:ln>
                          <a:noFill/>
                        </a:ln>
                      </pic:spPr>
                    </pic:pic>
                  </a:graphicData>
                </a:graphic>
              </wp:inline>
            </w:drawing>
          </w:r>
        </w:p>
      </w:tc>
      <w:tc>
        <w:tcPr>
          <w:tcW w:w="1494" w:type="pct"/>
          <w:tcBorders>
            <w:top w:val="single" w:sz="24" w:space="0" w:color="7F7F7F" w:themeColor="text1" w:themeTint="80"/>
            <w:bottom w:val="single" w:sz="24" w:space="0" w:color="7F7F7F" w:themeColor="text1" w:themeTint="80"/>
          </w:tcBorders>
          <w:vAlign w:val="center"/>
        </w:tcPr>
        <w:p w14:paraId="18A2941C" w14:textId="77777777" w:rsidR="006C78E6" w:rsidRPr="00614E44" w:rsidRDefault="006C78E6" w:rsidP="006C78E6">
          <w:pPr>
            <w:pStyle w:val="Header"/>
            <w:jc w:val="center"/>
            <w:rPr>
              <w:rFonts w:ascii="Century Gothic" w:hAnsi="Century Gothic"/>
              <w:noProof/>
              <w:sz w:val="24"/>
            </w:rPr>
          </w:pPr>
          <w:r w:rsidRPr="00614E44">
            <w:rPr>
              <w:rFonts w:ascii="Century Gothic" w:hAnsi="Century Gothic"/>
              <w:noProof/>
              <w:sz w:val="24"/>
            </w:rPr>
            <w:t>The Big Project</w:t>
          </w:r>
        </w:p>
        <w:p w14:paraId="3018B410" w14:textId="77777777" w:rsidR="006C78E6" w:rsidRDefault="006C78E6" w:rsidP="006C78E6">
          <w:pPr>
            <w:pStyle w:val="Header"/>
            <w:jc w:val="center"/>
          </w:pPr>
          <w:r w:rsidRPr="00614E44">
            <w:rPr>
              <w:b/>
              <w:bCs/>
              <w:noProof/>
              <w:sz w:val="24"/>
            </w:rPr>
            <w:t>Baseline Programme Rev.0</w:t>
          </w:r>
          <w:r>
            <w:rPr>
              <w:b/>
              <w:bCs/>
              <w:noProof/>
              <w:sz w:val="24"/>
            </w:rPr>
            <w:t>2</w:t>
          </w:r>
        </w:p>
      </w:tc>
      <w:tc>
        <w:tcPr>
          <w:tcW w:w="1157" w:type="pct"/>
          <w:tcBorders>
            <w:top w:val="single" w:sz="24" w:space="0" w:color="7F7F7F" w:themeColor="text1" w:themeTint="80"/>
            <w:bottom w:val="single" w:sz="24" w:space="0" w:color="7F7F7F" w:themeColor="text1" w:themeTint="80"/>
            <w:right w:val="single" w:sz="24" w:space="0" w:color="7F7F7F" w:themeColor="text1" w:themeTint="80"/>
          </w:tcBorders>
          <w:vAlign w:val="center"/>
        </w:tcPr>
        <w:p w14:paraId="3EC0A500" w14:textId="77777777" w:rsidR="006C78E6" w:rsidRDefault="006C78E6" w:rsidP="006C78E6">
          <w:pPr>
            <w:pStyle w:val="Header"/>
            <w:jc w:val="center"/>
          </w:pPr>
          <w:r>
            <w:rPr>
              <w:rFonts w:cs="Calibri"/>
              <w:b/>
              <w:bCs/>
              <w:i/>
              <w:iCs/>
              <w:noProof/>
              <w:color w:val="C45911"/>
              <w:sz w:val="28"/>
            </w:rPr>
            <w:drawing>
              <wp:inline distT="0" distB="0" distL="0" distR="0" wp14:anchorId="0466076F" wp14:editId="5937EB97">
                <wp:extent cx="1047105" cy="811033"/>
                <wp:effectExtent l="0" t="0" r="1270" b="8255"/>
                <wp:docPr id="218847301" name="Picture 21884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54564" cy="816811"/>
                        </a:xfrm>
                        <a:prstGeom prst="rect">
                          <a:avLst/>
                        </a:prstGeom>
                        <a:noFill/>
                        <a:ln>
                          <a:noFill/>
                        </a:ln>
                      </pic:spPr>
                    </pic:pic>
                  </a:graphicData>
                </a:graphic>
              </wp:inline>
            </w:drawing>
          </w:r>
        </w:p>
      </w:tc>
    </w:tr>
    <w:bookmarkEnd w:id="9"/>
  </w:tbl>
  <w:p w14:paraId="35B6CBC1" w14:textId="77777777" w:rsidR="00243467" w:rsidRDefault="00243467" w:rsidP="006C78E6">
    <w:pPr>
      <w:spacing w:after="0"/>
    </w:pPr>
  </w:p>
  <w:p w14:paraId="0A4860BC" w14:textId="77777777" w:rsidR="006B3EE6" w:rsidRDefault="006B3E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31AD9"/>
    <w:multiLevelType w:val="hybridMultilevel"/>
    <w:tmpl w:val="4C12A922"/>
    <w:lvl w:ilvl="0" w:tplc="3CB2F5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2D1CF2"/>
    <w:multiLevelType w:val="hybridMultilevel"/>
    <w:tmpl w:val="720E21F4"/>
    <w:lvl w:ilvl="0" w:tplc="3CB2F5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3B53A6"/>
    <w:multiLevelType w:val="multilevel"/>
    <w:tmpl w:val="EB42C91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0FF6FD8"/>
    <w:multiLevelType w:val="hybridMultilevel"/>
    <w:tmpl w:val="274CFE42"/>
    <w:lvl w:ilvl="0" w:tplc="3CB2F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DF477C"/>
    <w:multiLevelType w:val="hybridMultilevel"/>
    <w:tmpl w:val="6B4227DA"/>
    <w:lvl w:ilvl="0" w:tplc="3CB2F5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6637DC0"/>
    <w:multiLevelType w:val="hybridMultilevel"/>
    <w:tmpl w:val="F1329D4C"/>
    <w:lvl w:ilvl="0" w:tplc="3CB2F5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4717782">
    <w:abstractNumId w:val="8"/>
  </w:num>
  <w:num w:numId="2" w16cid:durableId="1403942468">
    <w:abstractNumId w:val="6"/>
  </w:num>
  <w:num w:numId="3" w16cid:durableId="459960591">
    <w:abstractNumId w:val="5"/>
  </w:num>
  <w:num w:numId="4" w16cid:durableId="459495576">
    <w:abstractNumId w:val="4"/>
  </w:num>
  <w:num w:numId="5" w16cid:durableId="1649162337">
    <w:abstractNumId w:val="7"/>
  </w:num>
  <w:num w:numId="6" w16cid:durableId="1774284925">
    <w:abstractNumId w:val="3"/>
  </w:num>
  <w:num w:numId="7" w16cid:durableId="757555161">
    <w:abstractNumId w:val="2"/>
  </w:num>
  <w:num w:numId="8" w16cid:durableId="1536773854">
    <w:abstractNumId w:val="1"/>
  </w:num>
  <w:num w:numId="9" w16cid:durableId="459108512">
    <w:abstractNumId w:val="0"/>
  </w:num>
  <w:num w:numId="10" w16cid:durableId="872380872">
    <w:abstractNumId w:val="11"/>
  </w:num>
  <w:num w:numId="11" w16cid:durableId="877664206">
    <w:abstractNumId w:val="13"/>
  </w:num>
  <w:num w:numId="12" w16cid:durableId="440076274">
    <w:abstractNumId w:val="14"/>
  </w:num>
  <w:num w:numId="13" w16cid:durableId="142553173">
    <w:abstractNumId w:val="12"/>
  </w:num>
  <w:num w:numId="14" w16cid:durableId="1834560361">
    <w:abstractNumId w:val="10"/>
  </w:num>
  <w:num w:numId="15" w16cid:durableId="19432227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C6"/>
    <w:rsid w:val="000251E6"/>
    <w:rsid w:val="000274A1"/>
    <w:rsid w:val="00034616"/>
    <w:rsid w:val="0006063C"/>
    <w:rsid w:val="00080C6A"/>
    <w:rsid w:val="0015074B"/>
    <w:rsid w:val="001C59C2"/>
    <w:rsid w:val="001C6590"/>
    <w:rsid w:val="00221C9A"/>
    <w:rsid w:val="00243467"/>
    <w:rsid w:val="0029639D"/>
    <w:rsid w:val="00326F90"/>
    <w:rsid w:val="00394216"/>
    <w:rsid w:val="00396B8E"/>
    <w:rsid w:val="003F5D9F"/>
    <w:rsid w:val="004C29FA"/>
    <w:rsid w:val="004E2F01"/>
    <w:rsid w:val="004F2609"/>
    <w:rsid w:val="004F2A21"/>
    <w:rsid w:val="005213CC"/>
    <w:rsid w:val="005D21EE"/>
    <w:rsid w:val="0061494E"/>
    <w:rsid w:val="006972A5"/>
    <w:rsid w:val="006B3EE6"/>
    <w:rsid w:val="006C590F"/>
    <w:rsid w:val="006C78E6"/>
    <w:rsid w:val="0073360F"/>
    <w:rsid w:val="0076437A"/>
    <w:rsid w:val="0076637F"/>
    <w:rsid w:val="00781B2D"/>
    <w:rsid w:val="0079620A"/>
    <w:rsid w:val="007B495C"/>
    <w:rsid w:val="009151E0"/>
    <w:rsid w:val="009508A5"/>
    <w:rsid w:val="009A7D7E"/>
    <w:rsid w:val="00A71F12"/>
    <w:rsid w:val="00AA1D8D"/>
    <w:rsid w:val="00AE37ED"/>
    <w:rsid w:val="00B12F8A"/>
    <w:rsid w:val="00B410ED"/>
    <w:rsid w:val="00B47730"/>
    <w:rsid w:val="00CB0664"/>
    <w:rsid w:val="00CB226C"/>
    <w:rsid w:val="00CE69BB"/>
    <w:rsid w:val="00D76555"/>
    <w:rsid w:val="00D952EC"/>
    <w:rsid w:val="00E03DCB"/>
    <w:rsid w:val="00E842FF"/>
    <w:rsid w:val="00E862A5"/>
    <w:rsid w:val="00F00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1B0A9"/>
  <w14:defaultImageDpi w14:val="300"/>
  <w15:docId w15:val="{CB9B0C27-C9CE-49A8-AF39-E1C26E37C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1F2937"/>
      <w:sz w:val="19"/>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082B4C"/>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416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A78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82B4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6675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pPr>
      <w:spacing w:after="100"/>
    </w:pPr>
    <w:rPr>
      <w:rFonts w:ascii="Arial" w:hAnsi="Arial"/>
      <w:b/>
      <w:color w:val="082B4C"/>
      <w:sz w:val="23"/>
    </w:rPr>
  </w:style>
  <w:style w:type="paragraph" w:customStyle="1" w:styleId="FigureCaption">
    <w:name w:val="Figure Caption"/>
    <w:pPr>
      <w:spacing w:after="100"/>
    </w:pPr>
    <w:rPr>
      <w:rFonts w:ascii="Arial" w:hAnsi="Arial"/>
      <w:i/>
      <w:color w:val="66758A"/>
      <w:sz w:val="16"/>
    </w:rPr>
  </w:style>
  <w:style w:type="paragraph" w:customStyle="1" w:styleId="SmallNote">
    <w:name w:val="Small Note"/>
    <w:pPr>
      <w:spacing w:after="100"/>
    </w:pPr>
    <w:rPr>
      <w:rFonts w:ascii="Arial" w:hAnsi="Arial"/>
      <w:color w:val="66758A"/>
      <w:sz w:val="16"/>
    </w:rPr>
  </w:style>
  <w:style w:type="paragraph" w:customStyle="1" w:styleId="SectionMarker">
    <w:name w:val="Section Marker"/>
    <w:pPr>
      <w:keepNext/>
      <w:spacing w:after="100"/>
    </w:pPr>
    <w:rPr>
      <w:rFonts w:ascii="Arial" w:hAnsi="Arial"/>
      <w:b/>
      <w:color w:val="D8A318"/>
      <w:sz w:val="16"/>
    </w:rPr>
  </w:style>
  <w:style w:type="paragraph" w:styleId="TOC1">
    <w:name w:val="toc 1"/>
    <w:basedOn w:val="Normal"/>
    <w:next w:val="Normal"/>
    <w:autoRedefine/>
    <w:uiPriority w:val="39"/>
    <w:unhideWhenUsed/>
    <w:rsid w:val="0073360F"/>
  </w:style>
  <w:style w:type="paragraph" w:styleId="TOC2">
    <w:name w:val="toc 2"/>
    <w:basedOn w:val="Normal"/>
    <w:next w:val="Normal"/>
    <w:autoRedefine/>
    <w:uiPriority w:val="39"/>
    <w:unhideWhenUsed/>
    <w:rsid w:val="0073360F"/>
    <w:pPr>
      <w:ind w:left="190"/>
    </w:pPr>
  </w:style>
  <w:style w:type="character" w:styleId="Hyperlink">
    <w:name w:val="Hyperlink"/>
    <w:basedOn w:val="DefaultParagraphFont"/>
    <w:uiPriority w:val="99"/>
    <w:unhideWhenUsed/>
    <w:rsid w:val="007336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7</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SAMCO EOT Time Impact Analysis - Aligned Executive Summary</vt:lpstr>
    </vt:vector>
  </TitlesOfParts>
  <Manager/>
  <Company/>
  <LinksUpToDate>false</LinksUpToDate>
  <CharactersWithSpaces>10772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SAMCO EOT Time Impact Analysis - Aligned Executive Summary</dc:title>
  <dc:subject>EV01 Steel Supply and EV02 Revised IFC Drawings</dc:subject>
  <dc:creator>SAMCO National Construction Co.</dc:creator>
  <cp:keywords/>
  <dc:description>generated by python-docx</dc:description>
  <cp:lastModifiedBy>pc</cp:lastModifiedBy>
  <cp:revision>14</cp:revision>
  <cp:lastPrinted>2026-07-07T13:42:00Z</cp:lastPrinted>
  <dcterms:created xsi:type="dcterms:W3CDTF">2013-12-23T23:15:00Z</dcterms:created>
  <dcterms:modified xsi:type="dcterms:W3CDTF">2026-07-07T13:42:00Z</dcterms:modified>
  <cp:category/>
  <dc:identifier/>
  <dc:language/>
</cp:coreProperties>
</file>