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70AA" w14:textId="09D9DCDC" w:rsidR="009C2E21" w:rsidRPr="00B436E6" w:rsidRDefault="009C2E21" w:rsidP="009C2E21">
      <w:pPr>
        <w:pStyle w:val="NormalWeb"/>
        <w:spacing w:line="276" w:lineRule="auto"/>
        <w:jc w:val="both"/>
      </w:pPr>
      <w:r w:rsidRPr="00B436E6">
        <w:t xml:space="preserve">Ref No.: BD-CW-SAMCO-ACE-LET-STR-089                                                        </w:t>
      </w:r>
      <w:r w:rsidRPr="00B436E6">
        <w:rPr>
          <w:rtl/>
        </w:rPr>
        <w:t xml:space="preserve">       </w:t>
      </w:r>
      <w:r w:rsidRPr="00B436E6">
        <w:t xml:space="preserve">    </w:t>
      </w:r>
      <w:r w:rsidR="00BA6B23">
        <w:t>12</w:t>
      </w:r>
      <w:r w:rsidRPr="00B436E6">
        <w:rPr>
          <w:rtl/>
        </w:rPr>
        <w:t>-</w:t>
      </w:r>
      <w:r w:rsidRPr="00B436E6">
        <w:t>July-2026</w:t>
      </w:r>
    </w:p>
    <w:p w14:paraId="5708131B" w14:textId="77777777" w:rsidR="009C2E21" w:rsidRPr="00B436E6" w:rsidRDefault="009C2E21" w:rsidP="00D664D7">
      <w:pPr>
        <w:pStyle w:val="NormalWeb"/>
        <w:spacing w:line="276" w:lineRule="auto"/>
        <w:jc w:val="both"/>
      </w:pPr>
      <w:r w:rsidRPr="00B436E6">
        <w:t>To: ACE Project Management | Moharram Bakhoum</w:t>
      </w:r>
    </w:p>
    <w:p w14:paraId="6BD1DB7B" w14:textId="647E1B95" w:rsidR="009C2E21" w:rsidRPr="00B436E6" w:rsidRDefault="009C2E21" w:rsidP="00D664D7">
      <w:pPr>
        <w:pStyle w:val="NormalWeb"/>
        <w:spacing w:line="276" w:lineRule="auto"/>
        <w:jc w:val="both"/>
      </w:pPr>
      <w:r w:rsidRPr="00B436E6">
        <w:t xml:space="preserve">Attention: Eng. </w:t>
      </w:r>
      <w:r w:rsidR="00BA6B23">
        <w:t>Shady</w:t>
      </w:r>
      <w:r w:rsidR="00D664D7">
        <w:t xml:space="preserve"> El</w:t>
      </w:r>
      <w:r w:rsidR="00BA6B23">
        <w:t>k</w:t>
      </w:r>
      <w:r w:rsidR="00D664D7">
        <w:t>e</w:t>
      </w:r>
      <w:r w:rsidR="00BA6B23">
        <w:t>rsh</w:t>
      </w:r>
      <w:r w:rsidRPr="00B436E6">
        <w:t xml:space="preserve"> (Project Manager)</w:t>
      </w:r>
    </w:p>
    <w:p w14:paraId="6CDDF45E" w14:textId="77777777" w:rsidR="009C2E21" w:rsidRPr="00B436E6" w:rsidRDefault="009C2E21" w:rsidP="00D664D7">
      <w:pPr>
        <w:pStyle w:val="NormalWeb"/>
        <w:spacing w:line="276" w:lineRule="auto"/>
        <w:jc w:val="both"/>
      </w:pPr>
      <w:r w:rsidRPr="00B436E6">
        <w:t>Project Name: The Big Business District.</w:t>
      </w:r>
    </w:p>
    <w:p w14:paraId="19F4AF90" w14:textId="77777777" w:rsidR="009C2E21" w:rsidRPr="00B436E6" w:rsidRDefault="009C2E21" w:rsidP="00D664D7">
      <w:pPr>
        <w:pStyle w:val="NormalWeb"/>
        <w:spacing w:line="276" w:lineRule="auto"/>
        <w:jc w:val="both"/>
        <w:rPr>
          <w:rtl/>
        </w:rPr>
      </w:pPr>
      <w:r w:rsidRPr="00B436E6">
        <w:t>Contract</w:t>
      </w:r>
      <w:r w:rsidRPr="00B436E6">
        <w:rPr>
          <w:rtl/>
        </w:rPr>
        <w:t>/</w:t>
      </w:r>
      <w:r w:rsidRPr="00B436E6">
        <w:t>Package:  Construction Works of the Civil Works for Buildings B1, B2, B3 and B4 – Phase 1.</w:t>
      </w:r>
    </w:p>
    <w:p w14:paraId="5AFFF310" w14:textId="77777777" w:rsidR="009C2E21" w:rsidRPr="00B436E6" w:rsidRDefault="009C2E21" w:rsidP="00D664D7">
      <w:pPr>
        <w:pStyle w:val="NormalWeb"/>
        <w:spacing w:line="276" w:lineRule="auto"/>
        <w:jc w:val="both"/>
      </w:pPr>
      <w:r w:rsidRPr="00B436E6">
        <w:t>Subject: Submission of Revised Interim Particulars for Contractor's Claim No. (01) for Extension of Time.</w:t>
      </w:r>
    </w:p>
    <w:p w14:paraId="281C9F28" w14:textId="77777777" w:rsidR="009C2E21" w:rsidRPr="00B436E6" w:rsidRDefault="009C2E21" w:rsidP="009C2E21">
      <w:pPr>
        <w:ind w:right="-64"/>
        <w:jc w:val="both"/>
      </w:pPr>
      <w:r w:rsidRPr="00B436E6">
        <w:rPr>
          <w:noProof/>
          <w:rtl/>
        </w:rPr>
        <mc:AlternateContent>
          <mc:Choice Requires="wps">
            <w:drawing>
              <wp:anchor distT="4294967295" distB="4294967295" distL="114300" distR="114300" simplePos="0" relativeHeight="251659264" behindDoc="0" locked="0" layoutInCell="1" allowOverlap="1" wp14:anchorId="6E0DC72A" wp14:editId="219E87C7">
                <wp:simplePos x="0" y="0"/>
                <wp:positionH relativeFrom="margin">
                  <wp:posOffset>9525</wp:posOffset>
                </wp:positionH>
                <wp:positionV relativeFrom="paragraph">
                  <wp:posOffset>107315</wp:posOffset>
                </wp:positionV>
                <wp:extent cx="6582410" cy="0"/>
                <wp:effectExtent l="38100" t="38100" r="66040" b="952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2410" cy="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0890D55" id="_x0000_t32" coordsize="21600,21600" o:spt="32" o:oned="t" path="m,l21600,21600e" filled="f">
                <v:path arrowok="t" fillok="f" o:connecttype="none"/>
                <o:lock v:ext="edit" shapetype="t"/>
              </v:shapetype>
              <v:shape id="Straight Arrow Connector 7" o:spid="_x0000_s1026" type="#_x0000_t32" style="position:absolute;margin-left:.75pt;margin-top:8.45pt;width:518.3pt;height:0;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" strokecolor="black [3200]" strokeweight="2pt">
                <v:shadow on="t" color="black" opacity="24903f" origin=",.5" offset="0,.55556mm"/>
                <w10:wrap anchorx="margin"/>
              </v:shape>
            </w:pict>
          </mc:Fallback>
        </mc:AlternateContent>
      </w:r>
    </w:p>
    <w:p w14:paraId="6D127C0C" w14:textId="77777777" w:rsidR="009C2E21" w:rsidRPr="00D664D7" w:rsidRDefault="009C2E21" w:rsidP="009C2E21">
      <w:pPr>
        <w:jc w:val="both"/>
        <w:rPr>
          <w:rFonts w:ascii="Times New Roman" w:eastAsiaTheme="minorHAnsi" w:hAnsi="Times New Roman" w:cs="Times New Roman"/>
          <w:color w:val="auto"/>
          <w:sz w:val="24"/>
          <w:szCs w:val="24"/>
        </w:rPr>
      </w:pPr>
    </w:p>
    <w:p w14:paraId="792DD33D" w14:textId="77777777" w:rsidR="009C2E21" w:rsidRPr="00D664D7" w:rsidRDefault="009C2E21" w:rsidP="009C2E21">
      <w:pPr>
        <w:jc w:val="both"/>
        <w:rPr>
          <w:rFonts w:ascii="Times New Roman" w:eastAsiaTheme="minorHAnsi" w:hAnsi="Times New Roman" w:cs="Times New Roman"/>
          <w:color w:val="auto"/>
          <w:sz w:val="24"/>
          <w:szCs w:val="24"/>
          <w:rtl/>
        </w:rPr>
      </w:pPr>
      <w:r w:rsidRPr="00D664D7">
        <w:rPr>
          <w:rFonts w:ascii="Times New Roman" w:eastAsiaTheme="minorHAnsi" w:hAnsi="Times New Roman" w:cs="Times New Roman"/>
          <w:color w:val="auto"/>
          <w:sz w:val="24"/>
          <w:szCs w:val="24"/>
        </w:rPr>
        <w:t>Dear Sir,</w:t>
      </w:r>
    </w:p>
    <w:p w14:paraId="040DD048" w14:textId="77777777" w:rsidR="005C1428" w:rsidRPr="00D664D7" w:rsidRDefault="005C1428">
      <w:pPr>
        <w:spacing w:after="40"/>
        <w:rPr>
          <w:rFonts w:ascii="Times New Roman" w:eastAsiaTheme="minorHAnsi" w:hAnsi="Times New Roman" w:cs="Times New Roman"/>
          <w:color w:val="auto"/>
          <w:sz w:val="24"/>
          <w:szCs w:val="24"/>
        </w:rPr>
      </w:pPr>
    </w:p>
    <w:tbl>
      <w:tblPr>
        <w:tblW w:w="0" w:type="auto"/>
        <w:jc w:val="center"/>
        <w:tblLook w:val="04A0" w:firstRow="1" w:lastRow="0" w:firstColumn="1" w:lastColumn="0" w:noHBand="0" w:noVBand="1"/>
      </w:tblPr>
      <w:tblGrid>
        <w:gridCol w:w="1937"/>
        <w:gridCol w:w="8366"/>
      </w:tblGrid>
      <w:tr w:rsidR="005C1428" w:rsidRPr="00D664D7" w14:paraId="200E4AD1" w14:textId="77777777">
        <w:trPr>
          <w:cantSplit/>
          <w:jc w:val="center"/>
        </w:trPr>
        <w:tc>
          <w:tcPr>
            <w:tcW w:w="1944" w:type="dxa"/>
            <w:tcBorders>
              <w:top w:val="single" w:sz="4" w:space="0" w:color="D9E0E6"/>
              <w:left w:val="single" w:sz="4" w:space="0" w:color="D9E0E6"/>
              <w:bottom w:val="single" w:sz="4" w:space="0" w:color="D9E0E6"/>
              <w:right w:val="single" w:sz="4" w:space="0" w:color="D9E0E6"/>
            </w:tcBorders>
            <w:tcMar>
              <w:top w:w="80" w:type="dxa"/>
              <w:left w:w="90" w:type="dxa"/>
              <w:bottom w:w="80" w:type="dxa"/>
              <w:right w:w="90" w:type="dxa"/>
            </w:tcMar>
            <w:vAlign w:val="center"/>
          </w:tcPr>
          <w:p w14:paraId="20FC02D8" w14:textId="77777777" w:rsidR="005C1428" w:rsidRPr="00D664D7" w:rsidRDefault="00000000">
            <w:pPr>
              <w:spacing w:after="0" w:line="240" w:lineRule="auto"/>
              <w:rPr>
                <w:rFonts w:ascii="Times New Roman" w:eastAsiaTheme="minorHAnsi" w:hAnsi="Times New Roman" w:cs="Times New Roman"/>
                <w:color w:val="auto"/>
                <w:sz w:val="24"/>
                <w:szCs w:val="24"/>
              </w:rPr>
            </w:pPr>
            <w:r w:rsidRPr="00D664D7">
              <w:rPr>
                <w:rFonts w:ascii="Times New Roman" w:eastAsiaTheme="minorHAnsi" w:hAnsi="Times New Roman" w:cs="Times New Roman"/>
                <w:color w:val="auto"/>
                <w:sz w:val="24"/>
                <w:szCs w:val="24"/>
              </w:rPr>
              <w:t>Reference 1</w:t>
            </w:r>
          </w:p>
        </w:tc>
        <w:tc>
          <w:tcPr>
            <w:tcW w:w="8424" w:type="dxa"/>
            <w:tcBorders>
              <w:top w:val="single" w:sz="4" w:space="0" w:color="D9E0E6"/>
              <w:left w:val="single" w:sz="4" w:space="0" w:color="D9E0E6"/>
              <w:bottom w:val="single" w:sz="4" w:space="0" w:color="D9E0E6"/>
              <w:right w:val="single" w:sz="4" w:space="0" w:color="D9E0E6"/>
            </w:tcBorders>
            <w:tcMar>
              <w:top w:w="80" w:type="dxa"/>
              <w:left w:w="90" w:type="dxa"/>
              <w:bottom w:w="80" w:type="dxa"/>
              <w:right w:w="90" w:type="dxa"/>
            </w:tcMar>
            <w:vAlign w:val="center"/>
          </w:tcPr>
          <w:p w14:paraId="7F05E425" w14:textId="77777777" w:rsidR="005C1428" w:rsidRPr="00D664D7" w:rsidRDefault="00000000">
            <w:pPr>
              <w:spacing w:after="0" w:line="240" w:lineRule="auto"/>
              <w:rPr>
                <w:rFonts w:ascii="Times New Roman" w:eastAsiaTheme="minorHAnsi" w:hAnsi="Times New Roman" w:cs="Times New Roman"/>
                <w:color w:val="auto"/>
                <w:sz w:val="24"/>
                <w:szCs w:val="24"/>
              </w:rPr>
            </w:pPr>
            <w:r w:rsidRPr="00D664D7">
              <w:rPr>
                <w:rFonts w:ascii="Times New Roman" w:eastAsiaTheme="minorHAnsi" w:hAnsi="Times New Roman" w:cs="Times New Roman"/>
                <w:color w:val="auto"/>
                <w:sz w:val="24"/>
                <w:szCs w:val="24"/>
              </w:rPr>
              <w:t>Engineer's Letter Ref. BD-ACEPM-SAMCO-LET-039 dated 23-Jun-2026</w:t>
            </w:r>
          </w:p>
        </w:tc>
      </w:tr>
      <w:tr w:rsidR="005C1428" w:rsidRPr="00D664D7" w14:paraId="1B945359" w14:textId="77777777">
        <w:trPr>
          <w:cantSplit/>
          <w:jc w:val="center"/>
        </w:trPr>
        <w:tc>
          <w:tcPr>
            <w:tcW w:w="1944" w:type="dxa"/>
            <w:tcBorders>
              <w:top w:val="single" w:sz="4" w:space="0" w:color="D9E0E6"/>
              <w:left w:val="single" w:sz="4" w:space="0" w:color="D9E0E6"/>
              <w:bottom w:val="single" w:sz="4" w:space="0" w:color="D9E0E6"/>
              <w:right w:val="single" w:sz="4" w:space="0" w:color="D9E0E6"/>
            </w:tcBorders>
            <w:tcMar>
              <w:top w:w="80" w:type="dxa"/>
              <w:left w:w="90" w:type="dxa"/>
              <w:bottom w:w="80" w:type="dxa"/>
              <w:right w:w="90" w:type="dxa"/>
            </w:tcMar>
            <w:vAlign w:val="center"/>
          </w:tcPr>
          <w:p w14:paraId="5F58F2A4" w14:textId="77777777" w:rsidR="005C1428" w:rsidRPr="00D664D7" w:rsidRDefault="00000000">
            <w:pPr>
              <w:spacing w:after="0" w:line="240" w:lineRule="auto"/>
              <w:rPr>
                <w:rFonts w:ascii="Times New Roman" w:eastAsiaTheme="minorHAnsi" w:hAnsi="Times New Roman" w:cs="Times New Roman"/>
                <w:color w:val="auto"/>
                <w:sz w:val="24"/>
                <w:szCs w:val="24"/>
              </w:rPr>
            </w:pPr>
            <w:r w:rsidRPr="00D664D7">
              <w:rPr>
                <w:rFonts w:ascii="Times New Roman" w:eastAsiaTheme="minorHAnsi" w:hAnsi="Times New Roman" w:cs="Times New Roman"/>
                <w:color w:val="auto"/>
                <w:sz w:val="24"/>
                <w:szCs w:val="24"/>
              </w:rPr>
              <w:t>Reference 2</w:t>
            </w:r>
          </w:p>
        </w:tc>
        <w:tc>
          <w:tcPr>
            <w:tcW w:w="8424" w:type="dxa"/>
            <w:tcBorders>
              <w:top w:val="single" w:sz="4" w:space="0" w:color="D9E0E6"/>
              <w:left w:val="single" w:sz="4" w:space="0" w:color="D9E0E6"/>
              <w:bottom w:val="single" w:sz="4" w:space="0" w:color="D9E0E6"/>
              <w:right w:val="single" w:sz="4" w:space="0" w:color="D9E0E6"/>
            </w:tcBorders>
            <w:tcMar>
              <w:top w:w="80" w:type="dxa"/>
              <w:left w:w="90" w:type="dxa"/>
              <w:bottom w:w="80" w:type="dxa"/>
              <w:right w:w="90" w:type="dxa"/>
            </w:tcMar>
            <w:vAlign w:val="center"/>
          </w:tcPr>
          <w:p w14:paraId="726158B0" w14:textId="77777777" w:rsidR="005C1428" w:rsidRPr="00D664D7" w:rsidRDefault="00000000">
            <w:pPr>
              <w:spacing w:after="0" w:line="240" w:lineRule="auto"/>
              <w:rPr>
                <w:rFonts w:ascii="Times New Roman" w:eastAsiaTheme="minorHAnsi" w:hAnsi="Times New Roman" w:cs="Times New Roman"/>
                <w:color w:val="auto"/>
                <w:sz w:val="24"/>
                <w:szCs w:val="24"/>
              </w:rPr>
            </w:pPr>
            <w:r w:rsidRPr="00D664D7">
              <w:rPr>
                <w:rFonts w:ascii="Times New Roman" w:eastAsiaTheme="minorHAnsi" w:hAnsi="Times New Roman" w:cs="Times New Roman"/>
                <w:color w:val="auto"/>
                <w:sz w:val="24"/>
                <w:szCs w:val="24"/>
              </w:rPr>
              <w:t>Contractor's Letter Ref. BD-CW-SAMCO-ACE-LET-STR-086 dated 17-Jun-2026</w:t>
            </w:r>
          </w:p>
        </w:tc>
      </w:tr>
    </w:tbl>
    <w:p w14:paraId="5178E6B4" w14:textId="77777777" w:rsidR="00527F9A" w:rsidRPr="00D664D7" w:rsidRDefault="00527F9A">
      <w:pPr>
        <w:spacing w:after="100" w:line="269" w:lineRule="auto"/>
        <w:jc w:val="both"/>
        <w:rPr>
          <w:rFonts w:ascii="Times New Roman" w:eastAsiaTheme="minorHAnsi" w:hAnsi="Times New Roman" w:cs="Times New Roman"/>
          <w:color w:val="auto"/>
          <w:sz w:val="24"/>
          <w:szCs w:val="24"/>
        </w:rPr>
      </w:pPr>
    </w:p>
    <w:p w14:paraId="244E371B" w14:textId="52DBA8F9" w:rsidR="005C1428" w:rsidRPr="00D664D7" w:rsidRDefault="00D664D7" w:rsidP="00E5292E">
      <w:pPr>
        <w:spacing w:after="100" w:line="360" w:lineRule="auto"/>
        <w:jc w:val="both"/>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Dear Sir</w:t>
      </w:r>
      <w:r w:rsidR="00527F9A" w:rsidRPr="00D664D7">
        <w:rPr>
          <w:rFonts w:ascii="Times New Roman" w:eastAsiaTheme="minorHAnsi" w:hAnsi="Times New Roman" w:cs="Times New Roman"/>
          <w:color w:val="auto"/>
          <w:sz w:val="24"/>
          <w:szCs w:val="24"/>
        </w:rPr>
        <w:t>,</w:t>
      </w:r>
    </w:p>
    <w:p w14:paraId="67A4BC01" w14:textId="5DBE2CA8" w:rsidR="005C1428" w:rsidRPr="00D664D7" w:rsidRDefault="00527F9A" w:rsidP="00E5292E">
      <w:pPr>
        <w:spacing w:after="100" w:line="360" w:lineRule="auto"/>
        <w:jc w:val="both"/>
        <w:rPr>
          <w:rFonts w:ascii="Times New Roman" w:eastAsiaTheme="minorHAnsi" w:hAnsi="Times New Roman" w:cs="Times New Roman"/>
          <w:color w:val="auto"/>
          <w:sz w:val="24"/>
          <w:szCs w:val="24"/>
        </w:rPr>
      </w:pPr>
      <w:r w:rsidRPr="00D664D7">
        <w:rPr>
          <w:rFonts w:ascii="Times New Roman" w:eastAsiaTheme="minorHAnsi" w:hAnsi="Times New Roman" w:cs="Times New Roman"/>
          <w:color w:val="auto"/>
          <w:sz w:val="24"/>
          <w:szCs w:val="24"/>
        </w:rPr>
        <w:t>With reference to the Engineer's above-referenced letter requesting additional supporting documents and particulars in respect of the Contractor's Interim Claim No. 1 for Extension of Time.</w:t>
      </w:r>
    </w:p>
    <w:p w14:paraId="35CD7138" w14:textId="77777777" w:rsidR="005C1428" w:rsidRPr="00D664D7" w:rsidRDefault="00000000" w:rsidP="00E5292E">
      <w:pPr>
        <w:spacing w:after="100" w:line="360" w:lineRule="auto"/>
        <w:jc w:val="both"/>
        <w:rPr>
          <w:rFonts w:ascii="Times New Roman" w:eastAsiaTheme="minorHAnsi" w:hAnsi="Times New Roman" w:cs="Times New Roman"/>
          <w:color w:val="auto"/>
          <w:sz w:val="24"/>
          <w:szCs w:val="24"/>
        </w:rPr>
      </w:pPr>
      <w:r w:rsidRPr="00D664D7">
        <w:rPr>
          <w:rFonts w:ascii="Times New Roman" w:eastAsiaTheme="minorHAnsi" w:hAnsi="Times New Roman" w:cs="Times New Roman"/>
          <w:color w:val="auto"/>
          <w:sz w:val="24"/>
          <w:szCs w:val="24"/>
        </w:rPr>
        <w:t>In compliance with the Engineer's request, the Contractor hereby submits this formal response together with the supporting particulars identified herein. The response is structured to address each of the five matters raised by the Engineer, namely: (i) the notice and correspondence register; (ii) cause-and-effect analysis; (iii) event-specific Time Impact Analysis; (iv) comparison against the contractual milestones and Time for Completion; and (v) clarification of the stated cut-off date.</w:t>
      </w:r>
    </w:p>
    <w:p w14:paraId="218C765C" w14:textId="24A55A9A" w:rsidR="00D664D7" w:rsidRPr="00D664D7" w:rsidRDefault="00000000" w:rsidP="00E5292E">
      <w:pPr>
        <w:spacing w:after="100" w:line="360" w:lineRule="auto"/>
        <w:jc w:val="both"/>
        <w:rPr>
          <w:rFonts w:ascii="Times New Roman" w:eastAsiaTheme="minorHAnsi" w:hAnsi="Times New Roman" w:cs="Times New Roman"/>
          <w:color w:val="auto"/>
          <w:sz w:val="24"/>
          <w:szCs w:val="24"/>
        </w:rPr>
      </w:pPr>
      <w:r w:rsidRPr="00D664D7">
        <w:rPr>
          <w:rFonts w:ascii="Times New Roman" w:eastAsiaTheme="minorHAnsi" w:hAnsi="Times New Roman" w:cs="Times New Roman"/>
          <w:color w:val="auto"/>
          <w:sz w:val="24"/>
          <w:szCs w:val="24"/>
        </w:rPr>
        <w:t>The Contractor has distinguished between verified contractual and schedule records, the Contractor's entitlement position, and matters that require confirmation by the governing native Primavera P6 files or contemporaneous records. Where the available records do not support a definitive statement, the matter is expressly identified rather than presented as an established fact.</w:t>
      </w:r>
    </w:p>
    <w:p w14:paraId="421CB40B" w14:textId="77777777" w:rsidR="00527F9A" w:rsidRDefault="00527F9A">
      <w:pPr>
        <w:spacing w:after="100" w:line="269" w:lineRule="auto"/>
        <w:jc w:val="both"/>
      </w:pPr>
    </w:p>
    <w:p w14:paraId="59A3AAC9" w14:textId="2EBBC903" w:rsidR="00D664D7" w:rsidRDefault="00527F9A" w:rsidP="00D664D7">
      <w:pPr>
        <w:pStyle w:val="ListParagraph"/>
        <w:spacing w:after="0" w:line="360" w:lineRule="auto"/>
        <w:ind w:left="70"/>
        <w:contextualSpacing w:val="0"/>
        <w:jc w:val="both"/>
        <w:rPr>
          <w:rFonts w:asciiTheme="minorHAnsi" w:eastAsiaTheme="minorHAnsi" w:hAnsiTheme="minorHAnsi" w:cstheme="minorHAnsi"/>
          <w:b/>
          <w:bCs/>
          <w:color w:val="auto"/>
          <w:sz w:val="26"/>
          <w:szCs w:val="26"/>
        </w:rPr>
      </w:pPr>
      <w:r w:rsidRPr="00D664D7">
        <w:rPr>
          <w:rFonts w:asciiTheme="minorHAnsi" w:eastAsiaTheme="minorHAnsi" w:hAnsiTheme="minorHAnsi" w:cstheme="minorHAnsi"/>
          <w:b/>
          <w:bCs/>
          <w:color w:val="auto"/>
          <w:sz w:val="26"/>
          <w:szCs w:val="26"/>
        </w:rPr>
        <w:t>Best Regards,</w:t>
      </w:r>
    </w:p>
    <w:p w14:paraId="55EB1618" w14:textId="77777777" w:rsidR="00D664D7" w:rsidRDefault="00D664D7" w:rsidP="00D664D7">
      <w:pPr>
        <w:pStyle w:val="ListParagraph"/>
        <w:spacing w:after="0" w:line="360" w:lineRule="auto"/>
        <w:ind w:left="70"/>
        <w:contextualSpacing w:val="0"/>
        <w:jc w:val="both"/>
        <w:rPr>
          <w:rFonts w:asciiTheme="minorHAnsi" w:eastAsiaTheme="minorHAnsi" w:hAnsiTheme="minorHAnsi" w:cstheme="minorHAnsi"/>
          <w:b/>
          <w:bCs/>
          <w:color w:val="auto"/>
          <w:sz w:val="26"/>
          <w:szCs w:val="26"/>
        </w:rPr>
      </w:pPr>
    </w:p>
    <w:p w14:paraId="0BFBFCEC" w14:textId="2BFE4D60" w:rsidR="005C1428" w:rsidRPr="00D664D7" w:rsidRDefault="00000000" w:rsidP="00D664D7">
      <w:pPr>
        <w:pStyle w:val="ListParagraph"/>
        <w:spacing w:after="0" w:line="360" w:lineRule="auto"/>
        <w:ind w:left="70"/>
        <w:contextualSpacing w:val="0"/>
        <w:jc w:val="both"/>
        <w:rPr>
          <w:rFonts w:asciiTheme="minorHAnsi" w:eastAsiaTheme="minorHAnsi" w:hAnsiTheme="minorHAnsi" w:cstheme="minorHAnsi"/>
          <w:b/>
          <w:bCs/>
          <w:color w:val="auto"/>
          <w:sz w:val="26"/>
          <w:szCs w:val="26"/>
        </w:rPr>
      </w:pPr>
      <w:r w:rsidRPr="00D664D7">
        <w:rPr>
          <w:rFonts w:asciiTheme="minorHAnsi" w:eastAsiaTheme="minorHAnsi" w:hAnsiTheme="minorHAnsi" w:cstheme="minorHAnsi"/>
          <w:b/>
          <w:bCs/>
          <w:color w:val="auto"/>
          <w:sz w:val="26"/>
          <w:szCs w:val="26"/>
        </w:rPr>
        <w:t>Eng. Mohammed Sami Mohammed</w:t>
      </w:r>
    </w:p>
    <w:p w14:paraId="6BF4334C" w14:textId="1316A18B" w:rsidR="005C1428" w:rsidRPr="00D664D7" w:rsidRDefault="00000000" w:rsidP="00D664D7">
      <w:pPr>
        <w:pStyle w:val="ListParagraph"/>
        <w:spacing w:after="0" w:line="360" w:lineRule="auto"/>
        <w:ind w:left="70"/>
        <w:contextualSpacing w:val="0"/>
        <w:jc w:val="both"/>
        <w:rPr>
          <w:rFonts w:asciiTheme="minorHAnsi" w:eastAsiaTheme="minorHAnsi" w:hAnsiTheme="minorHAnsi" w:cstheme="minorHAnsi"/>
          <w:b/>
          <w:bCs/>
          <w:color w:val="auto"/>
          <w:sz w:val="26"/>
          <w:szCs w:val="26"/>
        </w:rPr>
      </w:pPr>
      <w:r w:rsidRPr="00D664D7">
        <w:rPr>
          <w:rFonts w:asciiTheme="minorHAnsi" w:eastAsiaTheme="minorHAnsi" w:hAnsiTheme="minorHAnsi" w:cstheme="minorHAnsi"/>
          <w:b/>
          <w:bCs/>
          <w:color w:val="auto"/>
          <w:sz w:val="26"/>
          <w:szCs w:val="26"/>
        </w:rPr>
        <w:t>Project Manager</w:t>
      </w:r>
    </w:p>
    <w:p w14:paraId="50A046B2" w14:textId="77777777" w:rsidR="00D664D7" w:rsidRDefault="00D664D7"/>
    <w:p w14:paraId="3534C463" w14:textId="77777777" w:rsidR="00D664D7" w:rsidRDefault="00D664D7"/>
    <w:p w14:paraId="18C625D6" w14:textId="77777777" w:rsidR="00D664D7" w:rsidRDefault="00D664D7"/>
    <w:p w14:paraId="20C41DAD" w14:textId="6A7800DE" w:rsidR="00BA7808" w:rsidRDefault="00D664D7">
      <w:r>
        <w:t>`</w:t>
      </w:r>
    </w:p>
    <w:p w14:paraId="133AEB92" w14:textId="399F8EF7" w:rsidR="00BC73B8" w:rsidRPr="00BC73B8" w:rsidRDefault="00534C15" w:rsidP="00BC73B8">
      <w:pPr>
        <w:pStyle w:val="Heading1"/>
        <w:numPr>
          <w:ilvl w:val="0"/>
          <w:numId w:val="11"/>
        </w:numPr>
        <w:pBdr>
          <w:bottom w:val="single" w:sz="10" w:space="2" w:color="C5A65A"/>
        </w:pBdr>
        <w:spacing w:before="200" w:after="80"/>
        <w:rPr>
          <w:rFonts w:ascii="Arial" w:eastAsia="Arial" w:hAnsi="Arial"/>
          <w:color w:val="0E2A47"/>
          <w:sz w:val="25"/>
        </w:rPr>
      </w:pPr>
      <w:r>
        <w:rPr>
          <w:rFonts w:ascii="Arial" w:eastAsia="Arial" w:hAnsi="Arial"/>
          <w:color w:val="0E2A47"/>
          <w:sz w:val="25"/>
        </w:rPr>
        <w:lastRenderedPageBreak/>
        <w:t xml:space="preserve">Summary </w:t>
      </w:r>
      <w:r w:rsidR="00BC73B8" w:rsidRPr="00BC73B8">
        <w:rPr>
          <w:rFonts w:ascii="Arial" w:eastAsia="Arial" w:hAnsi="Arial"/>
          <w:color w:val="0E2A47"/>
          <w:sz w:val="25"/>
        </w:rPr>
        <w:t>of Findings</w:t>
      </w:r>
    </w:p>
    <w:p w14:paraId="09ED9826" w14:textId="77777777" w:rsidR="00BC73B8" w:rsidRDefault="00BC73B8" w:rsidP="00BC73B8">
      <w:r>
        <w:rPr>
          <w:b/>
          <w:sz w:val="24"/>
        </w:rPr>
        <w:br/>
      </w:r>
      <w:r>
        <w:t xml:space="preserve">The Contractor hereby submits comprehensive supporting documentation demonstrating that: </w:t>
      </w:r>
    </w:p>
    <w:p w14:paraId="4AA22CA5" w14:textId="5921CED2" w:rsidR="00BC73B8" w:rsidRDefault="00BC73B8" w:rsidP="00BC73B8">
      <w:r>
        <w:t xml:space="preserve">(a) all contractual notice requirements under Sub-Clause 20.1 have been fully complied with </w:t>
      </w:r>
    </w:p>
    <w:p w14:paraId="32E403CC" w14:textId="40E2D568" w:rsidR="00BC73B8" w:rsidRDefault="00BC73B8" w:rsidP="00BC73B8">
      <w:r>
        <w:t>(b) the cause-and-effect nexus between each employer-risk event and the resultant delay is clearly established through the TIA methodology</w:t>
      </w:r>
    </w:p>
    <w:p w14:paraId="7067A05E" w14:textId="555F0BC8" w:rsidR="00BC73B8" w:rsidRDefault="00BC73B8" w:rsidP="00BC73B8">
      <w:r>
        <w:t>(c) the steel reinforcement delay is the primary EOT-driving event (117 days)</w:t>
      </w:r>
    </w:p>
    <w:p w14:paraId="173F9FA8" w14:textId="6515774A" w:rsidR="00BC73B8" w:rsidRDefault="00BC73B8" w:rsidP="00BC73B8">
      <w:r>
        <w:t>(d) the revised IFC drawings constitute a secondary EOT-driving event (7</w:t>
      </w:r>
      <w:r w:rsidR="001C01CE">
        <w:t>1</w:t>
      </w:r>
      <w:r>
        <w:t xml:space="preserve"> days)</w:t>
      </w:r>
    </w:p>
    <w:p w14:paraId="758CF4F3" w14:textId="0FC8EEC3" w:rsidR="00BC73B8" w:rsidRDefault="00BC73B8" w:rsidP="00BC73B8">
      <w:r>
        <w:t>(e) the net EOT entitlement, after absorption of the 62-day concurrent overlap, is 1</w:t>
      </w:r>
      <w:r w:rsidR="001C01CE">
        <w:t>26</w:t>
      </w:r>
      <w:r>
        <w:t xml:space="preserve"> calendar days</w:t>
      </w:r>
    </w:p>
    <w:p w14:paraId="41FD7010" w14:textId="7EDCBEB4" w:rsidR="00BA7808" w:rsidRDefault="00BC73B8" w:rsidP="00BC73B8">
      <w:r>
        <w:t>(f) the applicable cut-off date for Event 01 is 05-May-2026, with the reference to 25-May-2026 being a typographical error in the preliminary draft</w:t>
      </w:r>
    </w:p>
    <w:p w14:paraId="6CBDFF4B" w14:textId="77777777" w:rsidR="00743B30" w:rsidRPr="00743B30" w:rsidRDefault="00743B30" w:rsidP="00743B30">
      <w:pPr>
        <w:pStyle w:val="Heading1"/>
        <w:numPr>
          <w:ilvl w:val="0"/>
          <w:numId w:val="11"/>
        </w:numPr>
        <w:pBdr>
          <w:bottom w:val="single" w:sz="10" w:space="2" w:color="C5A65A"/>
        </w:pBdr>
        <w:spacing w:before="200" w:after="80"/>
        <w:rPr>
          <w:rFonts w:ascii="Arial" w:eastAsia="Arial" w:hAnsi="Arial"/>
          <w:color w:val="0E2A47"/>
          <w:sz w:val="25"/>
        </w:rPr>
      </w:pPr>
      <w:r w:rsidRPr="00743B30">
        <w:rPr>
          <w:rFonts w:ascii="Arial" w:eastAsia="Arial" w:hAnsi="Arial"/>
          <w:color w:val="0E2A47"/>
          <w:sz w:val="25"/>
        </w:rPr>
        <w:t>Concurrency Analysis – Delay events Driving EOT</w:t>
      </w:r>
    </w:p>
    <w:p w14:paraId="189A265A" w14:textId="77777777" w:rsidR="00743B30" w:rsidRDefault="00743B30" w:rsidP="00BC73B8"/>
    <w:p w14:paraId="42BD0E55" w14:textId="1FC4F6F3" w:rsidR="00743B30" w:rsidRDefault="00743B30" w:rsidP="00743B30">
      <w:r>
        <w:t>In accordance with the principles established in the Society of Construction Law (SCL) Delay and Disruption Protocol (2nd Edition, 2017), and consistent with the FIDIC contractual framework, concurrent delay is recognized where two or more independent delay events arise at different times but their effects are felt, in whole or in part, at the same time. The impact periods of Event 01 (Batch 02) and Event 02 overlap between 6 July 2027 and 6 September 2027, representing a concurrent overlap of sixty-two (62) calendar days.</w:t>
      </w:r>
    </w:p>
    <w:p w14:paraId="4061F6DC" w14:textId="6FA69C6B" w:rsidR="00743B30" w:rsidRDefault="00743B30" w:rsidP="00743B30">
      <w:r>
        <w:t>Under the FIDIC Conditions of Contract, the Contractor is entitled to an extension of time for Employer-risk events that delay completion, subject to the proper application of concurrent delay principles. The gross delay is the arithmetic sum of individual EOT impacts (117 + 71 = 1</w:t>
      </w:r>
      <w:r w:rsidR="00E81863">
        <w:t>88</w:t>
      </w:r>
      <w:r>
        <w:t xml:space="preserve"> days). </w:t>
      </w:r>
    </w:p>
    <w:p w14:paraId="09483383" w14:textId="77777777" w:rsidR="00743B30" w:rsidRDefault="00743B30" w:rsidP="00743B30">
      <w:r>
        <w:t>The concurrent overlap of 62 days is absorbed to prevent double-counting of overlapping impacts.</w:t>
      </w:r>
    </w:p>
    <w:p w14:paraId="31ECD70C" w14:textId="77777777" w:rsidR="00743B30" w:rsidRDefault="00743B30" w:rsidP="00743B30"/>
    <w:p w14:paraId="6602B283" w14:textId="77777777" w:rsidR="00743B30" w:rsidRDefault="00743B30" w:rsidP="00743B30">
      <w:r>
        <w:t>Accordingly, the Net Extension of Time entitlement is calculated as follows:</w:t>
      </w:r>
    </w:p>
    <w:p w14:paraId="10872C8D" w14:textId="77777777" w:rsidR="00743B30" w:rsidRDefault="00743B30" w:rsidP="00743B30"/>
    <w:p w14:paraId="2CC4D259" w14:textId="77777777" w:rsidR="00743B30" w:rsidRDefault="00743B30" w:rsidP="00743B30">
      <w:r>
        <w:t xml:space="preserve">    Net EOT = Gross Delay − Concurrent Overlap</w:t>
      </w:r>
    </w:p>
    <w:p w14:paraId="15C671DB" w14:textId="73DCF193" w:rsidR="00743B30" w:rsidRDefault="00743B30" w:rsidP="00743B30">
      <w:r>
        <w:t xml:space="preserve">    Net EOT = 1</w:t>
      </w:r>
      <w:r w:rsidR="00E81863">
        <w:t>88</w:t>
      </w:r>
      <w:r>
        <w:t xml:space="preserve"> days − 62 days</w:t>
      </w:r>
    </w:p>
    <w:p w14:paraId="29290B8F" w14:textId="7C5CC60C" w:rsidR="00743B30" w:rsidRDefault="00743B30" w:rsidP="00743B30">
      <w:r>
        <w:t xml:space="preserve">    Net EOT = 1</w:t>
      </w:r>
      <w:r w:rsidR="00E81863">
        <w:t>26</w:t>
      </w:r>
      <w:r>
        <w:t xml:space="preserve"> calendar days</w:t>
      </w:r>
    </w:p>
    <w:p w14:paraId="2B7C9551" w14:textId="77777777" w:rsidR="00743B30" w:rsidRDefault="00743B30" w:rsidP="00743B30"/>
    <w:p w14:paraId="75F130E7" w14:textId="2ECC69CE" w:rsidR="00743B30" w:rsidRPr="004F2A21" w:rsidRDefault="00743B30" w:rsidP="00743B30">
      <w:r>
        <w:t>This calculation is independently verified by reference to the difference between the earliest baseline Project Finish Date (12 May 2027, per Event 01 — Batch 01) and the final actual Project Finish Date (</w:t>
      </w:r>
      <w:r w:rsidR="008C6554">
        <w:t>15</w:t>
      </w:r>
      <w:r>
        <w:t xml:space="preserve"> September 2027), which yields an identical result of 1</w:t>
      </w:r>
      <w:r w:rsidR="008C6554">
        <w:t>26</w:t>
      </w:r>
      <w:r>
        <w:t xml:space="preserve"> calendar days.</w:t>
      </w:r>
    </w:p>
    <w:p w14:paraId="414C7D70" w14:textId="77777777" w:rsidR="00BC73B8" w:rsidRDefault="00BC73B8"/>
    <w:p w14:paraId="495F08C7" w14:textId="77777777" w:rsidR="00BC73B8" w:rsidRDefault="00BC73B8">
      <w:pPr>
        <w:sectPr w:rsidR="00BC73B8">
          <w:headerReference w:type="default" r:id="rId8"/>
          <w:footerReference w:type="default" r:id="rId9"/>
          <w:pgSz w:w="11909" w:h="16834"/>
          <w:pgMar w:top="835" w:right="893" w:bottom="835" w:left="893" w:header="360" w:footer="360" w:gutter="0"/>
          <w:cols w:space="720"/>
          <w:docGrid w:linePitch="360"/>
        </w:sectPr>
      </w:pPr>
    </w:p>
    <w:p w14:paraId="5DE09E19" w14:textId="243A30F5" w:rsidR="005C1428" w:rsidRPr="00BA7808" w:rsidRDefault="00000000" w:rsidP="00E81863">
      <w:pPr>
        <w:pStyle w:val="Heading1"/>
        <w:numPr>
          <w:ilvl w:val="0"/>
          <w:numId w:val="11"/>
        </w:numPr>
        <w:pBdr>
          <w:bottom w:val="single" w:sz="10" w:space="2" w:color="C5A65A"/>
        </w:pBdr>
        <w:spacing w:before="200" w:after="80"/>
        <w:rPr>
          <w:rFonts w:ascii="Arial" w:eastAsia="Arial" w:hAnsi="Arial"/>
          <w:color w:val="0E2A47"/>
          <w:sz w:val="25"/>
        </w:rPr>
      </w:pPr>
      <w:r>
        <w:rPr>
          <w:rFonts w:ascii="Arial" w:eastAsia="Arial" w:hAnsi="Arial"/>
          <w:color w:val="0E2A47"/>
          <w:sz w:val="25"/>
        </w:rPr>
        <w:lastRenderedPageBreak/>
        <w:t>RESPONSE TO THE ENGINEER'S REQUEST</w:t>
      </w:r>
    </w:p>
    <w:p w14:paraId="0D1DFCD4" w14:textId="77777777" w:rsidR="005C1428" w:rsidRDefault="00000000">
      <w:pPr>
        <w:spacing w:after="100" w:line="269" w:lineRule="auto"/>
        <w:jc w:val="both"/>
      </w:pPr>
      <w:r>
        <w:t>The following matrix identifies where each item requested in the Engineer's Letter Ref. BD-ACEPM-SAMCO-LET-039 is addressed in this response.</w:t>
      </w:r>
    </w:p>
    <w:tbl>
      <w:tblPr>
        <w:tblW w:w="0" w:type="auto"/>
        <w:jc w:val="center"/>
        <w:tblLook w:val="04A0" w:firstRow="1" w:lastRow="0" w:firstColumn="1" w:lastColumn="0" w:noHBand="0" w:noVBand="1"/>
      </w:tblPr>
      <w:tblGrid>
        <w:gridCol w:w="648"/>
        <w:gridCol w:w="2880"/>
        <w:gridCol w:w="5184"/>
        <w:gridCol w:w="1512"/>
      </w:tblGrid>
      <w:tr w:rsidR="005C1428" w14:paraId="4E8EF41C" w14:textId="77777777">
        <w:trPr>
          <w:cantSplit/>
          <w:tblHeader/>
          <w:jc w:val="center"/>
        </w:trPr>
        <w:tc>
          <w:tcPr>
            <w:tcW w:w="648"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5278F907" w14:textId="77777777" w:rsidR="005C1428" w:rsidRDefault="00000000">
            <w:pPr>
              <w:spacing w:after="0" w:line="240" w:lineRule="auto"/>
              <w:jc w:val="center"/>
            </w:pPr>
            <w:r>
              <w:rPr>
                <w:b/>
                <w:color w:val="FFFFFF"/>
                <w:sz w:val="16"/>
              </w:rPr>
              <w:t>Item</w:t>
            </w:r>
          </w:p>
        </w:tc>
        <w:tc>
          <w:tcPr>
            <w:tcW w:w="2880"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05F65B3C" w14:textId="77777777" w:rsidR="005C1428" w:rsidRDefault="00000000">
            <w:pPr>
              <w:spacing w:after="0" w:line="240" w:lineRule="auto"/>
              <w:jc w:val="center"/>
            </w:pPr>
            <w:r>
              <w:rPr>
                <w:b/>
                <w:color w:val="FFFFFF"/>
                <w:sz w:val="16"/>
              </w:rPr>
              <w:t>Engineer's Request</w:t>
            </w:r>
          </w:p>
        </w:tc>
        <w:tc>
          <w:tcPr>
            <w:tcW w:w="5184"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5716D088" w14:textId="77777777" w:rsidR="005C1428" w:rsidRDefault="00000000">
            <w:pPr>
              <w:spacing w:after="0" w:line="240" w:lineRule="auto"/>
              <w:jc w:val="center"/>
            </w:pPr>
            <w:r>
              <w:rPr>
                <w:b/>
                <w:color w:val="FFFFFF"/>
                <w:sz w:val="16"/>
              </w:rPr>
              <w:t>Contractor's Response</w:t>
            </w:r>
          </w:p>
        </w:tc>
        <w:tc>
          <w:tcPr>
            <w:tcW w:w="1512"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214AD30A" w14:textId="77777777" w:rsidR="005C1428" w:rsidRDefault="00000000">
            <w:pPr>
              <w:spacing w:after="0" w:line="240" w:lineRule="auto"/>
              <w:jc w:val="center"/>
            </w:pPr>
            <w:r>
              <w:rPr>
                <w:b/>
                <w:color w:val="FFFFFF"/>
                <w:sz w:val="16"/>
              </w:rPr>
              <w:t>Location</w:t>
            </w:r>
          </w:p>
        </w:tc>
      </w:tr>
      <w:tr w:rsidR="005C1428" w14:paraId="7D6D2175"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D37A8F7" w14:textId="77777777" w:rsidR="005C1428" w:rsidRDefault="00000000">
            <w:pPr>
              <w:spacing w:after="0" w:line="240" w:lineRule="auto"/>
              <w:jc w:val="center"/>
            </w:pPr>
            <w:r>
              <w:rPr>
                <w:b/>
                <w:sz w:val="16"/>
              </w:rPr>
              <w:t>1</w:t>
            </w:r>
          </w:p>
        </w:tc>
        <w:tc>
          <w:tcPr>
            <w:tcW w:w="28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B5A00EB" w14:textId="77777777" w:rsidR="005C1428" w:rsidRDefault="00000000">
            <w:pPr>
              <w:spacing w:after="0" w:line="240" w:lineRule="auto"/>
            </w:pPr>
            <w:r>
              <w:rPr>
                <w:sz w:val="16"/>
              </w:rPr>
              <w:t>Comprehensive notice and correspondence register</w:t>
            </w:r>
          </w:p>
        </w:tc>
        <w:tc>
          <w:tcPr>
            <w:tcW w:w="518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6E21483" w14:textId="77777777" w:rsidR="005C1428" w:rsidRDefault="00000000">
            <w:pPr>
              <w:spacing w:after="0" w:line="240" w:lineRule="auto"/>
            </w:pPr>
            <w:r>
              <w:rPr>
                <w:sz w:val="16"/>
              </w:rPr>
              <w:t>Relevant event correspondence is identified, classified by event, and linked to its contractual purpose. Compliance is addressed by reference to the evidenced occurrence / awareness date and the governing signed record.</w:t>
            </w:r>
          </w:p>
        </w:tc>
        <w:tc>
          <w:tcPr>
            <w:tcW w:w="151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A39909A" w14:textId="77777777" w:rsidR="005C1428" w:rsidRDefault="00000000">
            <w:pPr>
              <w:spacing w:after="0" w:line="240" w:lineRule="auto"/>
              <w:jc w:val="center"/>
            </w:pPr>
            <w:r>
              <w:rPr>
                <w:sz w:val="16"/>
              </w:rPr>
              <w:t>Section 3 / Annex A</w:t>
            </w:r>
          </w:p>
        </w:tc>
      </w:tr>
      <w:tr w:rsidR="005C1428" w14:paraId="557CF973"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EA98A93" w14:textId="77777777" w:rsidR="005C1428" w:rsidRDefault="00000000">
            <w:pPr>
              <w:spacing w:after="0" w:line="240" w:lineRule="auto"/>
              <w:jc w:val="center"/>
            </w:pPr>
            <w:r>
              <w:rPr>
                <w:b/>
                <w:sz w:val="16"/>
              </w:rPr>
              <w:t>2</w:t>
            </w:r>
          </w:p>
        </w:tc>
        <w:tc>
          <w:tcPr>
            <w:tcW w:w="28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9361A05" w14:textId="77777777" w:rsidR="005C1428" w:rsidRDefault="00000000">
            <w:pPr>
              <w:spacing w:after="0" w:line="240" w:lineRule="auto"/>
            </w:pPr>
            <w:r>
              <w:rPr>
                <w:sz w:val="16"/>
              </w:rPr>
              <w:t>Cause-and-effect analysis, particularly for steel delay</w:t>
            </w:r>
          </w:p>
        </w:tc>
        <w:tc>
          <w:tcPr>
            <w:tcW w:w="518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B910BE2" w14:textId="77777777" w:rsidR="005C1428" w:rsidRDefault="00000000">
            <w:pPr>
              <w:spacing w:after="0" w:line="240" w:lineRule="auto"/>
            </w:pPr>
            <w:r>
              <w:rPr>
                <w:sz w:val="16"/>
              </w:rPr>
              <w:t>Cause, affected activities, logic linkage, mitigation and resulting schedule effect are set out by event.</w:t>
            </w:r>
          </w:p>
        </w:tc>
        <w:tc>
          <w:tcPr>
            <w:tcW w:w="151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6819D51" w14:textId="77777777" w:rsidR="005C1428" w:rsidRDefault="00000000">
            <w:pPr>
              <w:spacing w:after="0" w:line="240" w:lineRule="auto"/>
              <w:jc w:val="center"/>
            </w:pPr>
            <w:r>
              <w:rPr>
                <w:sz w:val="16"/>
              </w:rPr>
              <w:t>Section 4 / Annex B</w:t>
            </w:r>
          </w:p>
        </w:tc>
      </w:tr>
      <w:tr w:rsidR="005C1428" w14:paraId="7C9E00F4"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67AA67E" w14:textId="77777777" w:rsidR="005C1428" w:rsidRDefault="00000000">
            <w:pPr>
              <w:spacing w:after="0" w:line="240" w:lineRule="auto"/>
              <w:jc w:val="center"/>
            </w:pPr>
            <w:r>
              <w:rPr>
                <w:b/>
                <w:sz w:val="16"/>
              </w:rPr>
              <w:t>3</w:t>
            </w:r>
          </w:p>
        </w:tc>
        <w:tc>
          <w:tcPr>
            <w:tcW w:w="28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A51F0F7" w14:textId="77777777" w:rsidR="005C1428" w:rsidRDefault="00000000">
            <w:pPr>
              <w:spacing w:after="0" w:line="240" w:lineRule="auto"/>
            </w:pPr>
            <w:r>
              <w:rPr>
                <w:sz w:val="16"/>
              </w:rPr>
              <w:t>Detailed TIA for each event</w:t>
            </w:r>
          </w:p>
        </w:tc>
        <w:tc>
          <w:tcPr>
            <w:tcW w:w="518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495E841" w14:textId="77777777" w:rsidR="005C1428" w:rsidRDefault="00000000">
            <w:pPr>
              <w:spacing w:after="0" w:line="240" w:lineRule="auto"/>
            </w:pPr>
            <w:r>
              <w:rPr>
                <w:sz w:val="16"/>
              </w:rPr>
              <w:t>The adopted contemporaneous fragnet-insertion methodology and event-level before / after results are provided.</w:t>
            </w:r>
          </w:p>
        </w:tc>
        <w:tc>
          <w:tcPr>
            <w:tcW w:w="151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5FBEC1E" w14:textId="77777777" w:rsidR="005C1428" w:rsidRDefault="00000000">
            <w:pPr>
              <w:spacing w:after="0" w:line="240" w:lineRule="auto"/>
              <w:jc w:val="center"/>
            </w:pPr>
            <w:r>
              <w:rPr>
                <w:sz w:val="16"/>
              </w:rPr>
              <w:t>Sections 5 and 6 / Annex C</w:t>
            </w:r>
          </w:p>
        </w:tc>
      </w:tr>
      <w:tr w:rsidR="005C1428" w14:paraId="45899515"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4978A79" w14:textId="77777777" w:rsidR="005C1428" w:rsidRDefault="00000000">
            <w:pPr>
              <w:spacing w:after="0" w:line="240" w:lineRule="auto"/>
              <w:jc w:val="center"/>
            </w:pPr>
            <w:r>
              <w:rPr>
                <w:b/>
                <w:sz w:val="16"/>
              </w:rPr>
              <w:t>4</w:t>
            </w:r>
          </w:p>
        </w:tc>
        <w:tc>
          <w:tcPr>
            <w:tcW w:w="28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4A82B48" w14:textId="77777777" w:rsidR="005C1428" w:rsidRDefault="00000000">
            <w:pPr>
              <w:spacing w:after="0" w:line="240" w:lineRule="auto"/>
            </w:pPr>
            <w:r>
              <w:rPr>
                <w:sz w:val="16"/>
              </w:rPr>
              <w:t>Comparison against Section Milestones and Time for Completion</w:t>
            </w:r>
          </w:p>
        </w:tc>
        <w:tc>
          <w:tcPr>
            <w:tcW w:w="518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2915580" w14:textId="77777777" w:rsidR="005C1428" w:rsidRDefault="00000000">
            <w:pPr>
              <w:spacing w:after="0" w:line="240" w:lineRule="auto"/>
            </w:pPr>
            <w:r>
              <w:rPr>
                <w:sz w:val="16"/>
              </w:rPr>
              <w:t>Milestone and Project Finish movements are stated for each event based on the available P6 comparison outputs.</w:t>
            </w:r>
          </w:p>
        </w:tc>
        <w:tc>
          <w:tcPr>
            <w:tcW w:w="151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C8A025E" w14:textId="77777777" w:rsidR="005C1428" w:rsidRDefault="00000000">
            <w:pPr>
              <w:spacing w:after="0" w:line="240" w:lineRule="auto"/>
              <w:jc w:val="center"/>
            </w:pPr>
            <w:r>
              <w:rPr>
                <w:sz w:val="16"/>
              </w:rPr>
              <w:t>Section 6</w:t>
            </w:r>
          </w:p>
        </w:tc>
      </w:tr>
      <w:tr w:rsidR="005C1428" w14:paraId="36273555"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A2924AA" w14:textId="77777777" w:rsidR="005C1428" w:rsidRDefault="00000000">
            <w:pPr>
              <w:spacing w:after="0" w:line="240" w:lineRule="auto"/>
              <w:jc w:val="center"/>
            </w:pPr>
            <w:r>
              <w:rPr>
                <w:b/>
                <w:sz w:val="16"/>
              </w:rPr>
              <w:t>5</w:t>
            </w:r>
          </w:p>
        </w:tc>
        <w:tc>
          <w:tcPr>
            <w:tcW w:w="28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7706606" w14:textId="77777777" w:rsidR="005C1428" w:rsidRDefault="00000000">
            <w:pPr>
              <w:spacing w:after="0" w:line="240" w:lineRule="auto"/>
            </w:pPr>
            <w:r>
              <w:rPr>
                <w:sz w:val="16"/>
              </w:rPr>
              <w:t>Clarification of 05-May-2026 versus 25-May-2026</w:t>
            </w:r>
          </w:p>
        </w:tc>
        <w:tc>
          <w:tcPr>
            <w:tcW w:w="518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E06CCF9" w14:textId="77777777" w:rsidR="005C1428" w:rsidRDefault="00000000">
            <w:pPr>
              <w:spacing w:after="0" w:line="240" w:lineRule="auto"/>
            </w:pPr>
            <w:r>
              <w:rPr>
                <w:sz w:val="16"/>
              </w:rPr>
              <w:t>05-May-2026 is confirmed as the Batch 02 Part 02 complete-delivery milestone in the current steel records; 25-May-2026 is not relied upon.</w:t>
            </w:r>
          </w:p>
        </w:tc>
        <w:tc>
          <w:tcPr>
            <w:tcW w:w="151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5F2294D" w14:textId="77777777" w:rsidR="005C1428" w:rsidRDefault="00000000">
            <w:pPr>
              <w:spacing w:after="0" w:line="240" w:lineRule="auto"/>
              <w:jc w:val="center"/>
            </w:pPr>
            <w:r>
              <w:rPr>
                <w:sz w:val="16"/>
              </w:rPr>
              <w:t>Section 7</w:t>
            </w:r>
          </w:p>
        </w:tc>
      </w:tr>
    </w:tbl>
    <w:p w14:paraId="1935C6DD" w14:textId="0CA3C29F" w:rsidR="005C1428" w:rsidRDefault="00000000" w:rsidP="00E81863">
      <w:pPr>
        <w:pStyle w:val="Heading1"/>
        <w:numPr>
          <w:ilvl w:val="0"/>
          <w:numId w:val="11"/>
        </w:numPr>
        <w:pBdr>
          <w:bottom w:val="single" w:sz="10" w:space="2" w:color="C5A65A"/>
        </w:pBdr>
        <w:spacing w:before="200" w:after="80"/>
      </w:pPr>
      <w:r>
        <w:rPr>
          <w:rFonts w:ascii="Arial" w:eastAsia="Arial" w:hAnsi="Arial"/>
          <w:color w:val="0E2A47"/>
          <w:sz w:val="25"/>
        </w:rPr>
        <w:t>CONTRACTUAL AND METHODOLOGICAL BASIS</w:t>
      </w:r>
    </w:p>
    <w:p w14:paraId="3F1ABC9D" w14:textId="77777777" w:rsidR="005C1428" w:rsidRDefault="00000000">
      <w:pPr>
        <w:spacing w:after="100" w:line="269" w:lineRule="auto"/>
        <w:jc w:val="both"/>
      </w:pPr>
      <w:r>
        <w:t>The Contractor's entitlement position is founded on the Contract as amended by the Contract Agreement, Appendix to Tender and Particular Conditions, which take precedence in accordance with the agreed order of priority.</w:t>
      </w:r>
    </w:p>
    <w:tbl>
      <w:tblPr>
        <w:tblW w:w="0" w:type="auto"/>
        <w:jc w:val="center"/>
        <w:tblLook w:val="04A0" w:firstRow="1" w:lastRow="0" w:firstColumn="1" w:lastColumn="0" w:noHBand="0" w:noVBand="1"/>
      </w:tblPr>
      <w:tblGrid>
        <w:gridCol w:w="2232"/>
        <w:gridCol w:w="3960"/>
        <w:gridCol w:w="4032"/>
      </w:tblGrid>
      <w:tr w:rsidR="005C1428" w14:paraId="73D1DC58" w14:textId="77777777">
        <w:trPr>
          <w:cantSplit/>
          <w:tblHeader/>
          <w:jc w:val="center"/>
        </w:trPr>
        <w:tc>
          <w:tcPr>
            <w:tcW w:w="2232"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7FC2B2F1" w14:textId="77777777" w:rsidR="005C1428" w:rsidRDefault="00000000">
            <w:pPr>
              <w:spacing w:after="0" w:line="240" w:lineRule="auto"/>
              <w:jc w:val="center"/>
            </w:pPr>
            <w:r>
              <w:rPr>
                <w:b/>
                <w:color w:val="FFFFFF"/>
                <w:sz w:val="16"/>
              </w:rPr>
              <w:t>Provision</w:t>
            </w:r>
          </w:p>
        </w:tc>
        <w:tc>
          <w:tcPr>
            <w:tcW w:w="3960"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6B57B492" w14:textId="77777777" w:rsidR="005C1428" w:rsidRDefault="00000000">
            <w:pPr>
              <w:spacing w:after="0" w:line="240" w:lineRule="auto"/>
              <w:jc w:val="center"/>
            </w:pPr>
            <w:r>
              <w:rPr>
                <w:b/>
                <w:color w:val="FFFFFF"/>
                <w:sz w:val="16"/>
              </w:rPr>
              <w:t>Contractual Relevance</w:t>
            </w:r>
          </w:p>
        </w:tc>
        <w:tc>
          <w:tcPr>
            <w:tcW w:w="4032"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1EB729F8" w14:textId="77777777" w:rsidR="005C1428" w:rsidRDefault="00000000">
            <w:pPr>
              <w:spacing w:after="0" w:line="240" w:lineRule="auto"/>
              <w:jc w:val="center"/>
            </w:pPr>
            <w:r>
              <w:rPr>
                <w:b/>
                <w:color w:val="FFFFFF"/>
                <w:sz w:val="16"/>
              </w:rPr>
              <w:t>Application to Interim Claim No. 1</w:t>
            </w:r>
          </w:p>
        </w:tc>
      </w:tr>
      <w:tr w:rsidR="005C1428" w14:paraId="23CB209C" w14:textId="77777777">
        <w:trPr>
          <w:cantSplit/>
          <w:jc w:val="center"/>
        </w:trPr>
        <w:tc>
          <w:tcPr>
            <w:tcW w:w="22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4FF0039" w14:textId="77777777" w:rsidR="005C1428" w:rsidRDefault="00000000">
            <w:pPr>
              <w:spacing w:after="0" w:line="240" w:lineRule="auto"/>
            </w:pPr>
            <w:r>
              <w:rPr>
                <w:b/>
                <w:sz w:val="15"/>
              </w:rPr>
              <w:t>Appendix to Tender Item 20 / Sub-Clause 14.2</w:t>
            </w:r>
          </w:p>
        </w:tc>
        <w:tc>
          <w:tcPr>
            <w:tcW w:w="396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5B8660B" w14:textId="77777777" w:rsidR="005C1428" w:rsidRDefault="00000000">
            <w:pPr>
              <w:spacing w:after="0" w:line="240" w:lineRule="auto"/>
            </w:pPr>
            <w:r>
              <w:rPr>
                <w:sz w:val="15"/>
              </w:rPr>
              <w:t>Advance payment is structured to include 70% steel supplied by the Employer according to the approved Programme.</w:t>
            </w:r>
          </w:p>
        </w:tc>
        <w:tc>
          <w:tcPr>
            <w:tcW w:w="40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E2F9DF2" w14:textId="77777777" w:rsidR="005C1428" w:rsidRDefault="00000000">
            <w:pPr>
              <w:spacing w:after="0" w:line="240" w:lineRule="auto"/>
            </w:pPr>
            <w:r>
              <w:rPr>
                <w:sz w:val="15"/>
              </w:rPr>
              <w:t>Supports the Employer-supply basis of EV01.</w:t>
            </w:r>
          </w:p>
        </w:tc>
      </w:tr>
      <w:tr w:rsidR="005C1428" w14:paraId="46E19D02" w14:textId="77777777">
        <w:trPr>
          <w:cantSplit/>
          <w:jc w:val="center"/>
        </w:trPr>
        <w:tc>
          <w:tcPr>
            <w:tcW w:w="223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2AED664" w14:textId="77777777" w:rsidR="005C1428" w:rsidRDefault="00000000">
            <w:pPr>
              <w:spacing w:after="0" w:line="240" w:lineRule="auto"/>
            </w:pPr>
            <w:r>
              <w:rPr>
                <w:b/>
                <w:sz w:val="15"/>
              </w:rPr>
              <w:t>Sub-Clause 4.20</w:t>
            </w:r>
          </w:p>
        </w:tc>
        <w:tc>
          <w:tcPr>
            <w:tcW w:w="396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8638C60" w14:textId="77777777" w:rsidR="005C1428" w:rsidRDefault="00000000">
            <w:pPr>
              <w:spacing w:after="0" w:line="240" w:lineRule="auto"/>
            </w:pPr>
            <w:r>
              <w:rPr>
                <w:sz w:val="15"/>
              </w:rPr>
              <w:t>Employer's Equipment and Free-Issue Material; Employer responsibility for shipment and delivery to Site, subject to the Contractor's look-ahead and quantity obligations.</w:t>
            </w:r>
          </w:p>
        </w:tc>
        <w:tc>
          <w:tcPr>
            <w:tcW w:w="403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E0D14BF" w14:textId="77777777" w:rsidR="005C1428" w:rsidRDefault="00000000">
            <w:pPr>
              <w:spacing w:after="0" w:line="240" w:lineRule="auto"/>
            </w:pPr>
            <w:r>
              <w:rPr>
                <w:sz w:val="15"/>
              </w:rPr>
              <w:t>Primary contractual basis for EV01, subject to proof of timely requisition, approved programme demand and delivery shortfall.</w:t>
            </w:r>
          </w:p>
        </w:tc>
      </w:tr>
      <w:tr w:rsidR="005C1428" w14:paraId="63D86061" w14:textId="77777777">
        <w:trPr>
          <w:cantSplit/>
          <w:jc w:val="center"/>
        </w:trPr>
        <w:tc>
          <w:tcPr>
            <w:tcW w:w="22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851235A" w14:textId="77777777" w:rsidR="005C1428" w:rsidRDefault="00000000">
            <w:pPr>
              <w:spacing w:after="0" w:line="240" w:lineRule="auto"/>
            </w:pPr>
            <w:r>
              <w:rPr>
                <w:b/>
                <w:sz w:val="15"/>
              </w:rPr>
              <w:t>Sub-Clause 1.9</w:t>
            </w:r>
          </w:p>
        </w:tc>
        <w:tc>
          <w:tcPr>
            <w:tcW w:w="396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BC6146E" w14:textId="77777777" w:rsidR="005C1428" w:rsidRDefault="00000000">
            <w:pPr>
              <w:spacing w:after="0" w:line="240" w:lineRule="auto"/>
            </w:pPr>
            <w:r>
              <w:rPr>
                <w:sz w:val="15"/>
              </w:rPr>
              <w:t>Delayed Drawings or Instructions, as amended to include approvals and approved Programme timing.</w:t>
            </w:r>
          </w:p>
        </w:tc>
        <w:tc>
          <w:tcPr>
            <w:tcW w:w="40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90A868B" w14:textId="77777777" w:rsidR="005C1428" w:rsidRDefault="00000000">
            <w:pPr>
              <w:spacing w:after="0" w:line="240" w:lineRule="auto"/>
            </w:pPr>
            <w:r>
              <w:rPr>
                <w:sz w:val="15"/>
              </w:rPr>
              <w:t>Primary basis where delayed or revised information / approval prevented or disrupted planned work.</w:t>
            </w:r>
          </w:p>
        </w:tc>
      </w:tr>
      <w:tr w:rsidR="005C1428" w14:paraId="5CCE98B4" w14:textId="77777777">
        <w:trPr>
          <w:cantSplit/>
          <w:jc w:val="center"/>
        </w:trPr>
        <w:tc>
          <w:tcPr>
            <w:tcW w:w="223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EF659ED" w14:textId="77777777" w:rsidR="005C1428" w:rsidRDefault="00000000">
            <w:pPr>
              <w:spacing w:after="0" w:line="240" w:lineRule="auto"/>
            </w:pPr>
            <w:r>
              <w:rPr>
                <w:b/>
                <w:sz w:val="15"/>
              </w:rPr>
              <w:t>Sub-Clauses 13.1 and 13.3</w:t>
            </w:r>
          </w:p>
        </w:tc>
        <w:tc>
          <w:tcPr>
            <w:tcW w:w="396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BE4E07E" w14:textId="77777777" w:rsidR="005C1428" w:rsidRDefault="00000000">
            <w:pPr>
              <w:spacing w:after="0" w:line="240" w:lineRule="auto"/>
            </w:pPr>
            <w:r>
              <w:rPr>
                <w:sz w:val="15"/>
              </w:rPr>
              <w:t>Right to Vary and Variation Procedure.</w:t>
            </w:r>
          </w:p>
        </w:tc>
        <w:tc>
          <w:tcPr>
            <w:tcW w:w="403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685244E" w14:textId="77777777" w:rsidR="005C1428" w:rsidRDefault="00000000">
            <w:pPr>
              <w:spacing w:after="0" w:line="240" w:lineRule="auto"/>
            </w:pPr>
            <w:r>
              <w:rPr>
                <w:sz w:val="15"/>
              </w:rPr>
              <w:t>Relevant where revised IFC information or instructed MEP embedded works changed scope, sequence, quantities, rework or execution requirements.</w:t>
            </w:r>
          </w:p>
        </w:tc>
      </w:tr>
      <w:tr w:rsidR="005C1428" w14:paraId="36EA2280" w14:textId="77777777">
        <w:trPr>
          <w:cantSplit/>
          <w:jc w:val="center"/>
        </w:trPr>
        <w:tc>
          <w:tcPr>
            <w:tcW w:w="22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CC51F75" w14:textId="77777777" w:rsidR="005C1428" w:rsidRDefault="00000000">
            <w:pPr>
              <w:spacing w:after="0" w:line="240" w:lineRule="auto"/>
            </w:pPr>
            <w:r>
              <w:rPr>
                <w:b/>
                <w:sz w:val="15"/>
              </w:rPr>
              <w:t>Sub-Clause 8.4</w:t>
            </w:r>
          </w:p>
        </w:tc>
        <w:tc>
          <w:tcPr>
            <w:tcW w:w="396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154C530" w14:textId="77777777" w:rsidR="005C1428" w:rsidRDefault="00000000">
            <w:pPr>
              <w:spacing w:after="0" w:line="240" w:lineRule="auto"/>
            </w:pPr>
            <w:r>
              <w:rPr>
                <w:sz w:val="15"/>
              </w:rPr>
              <w:t>Extension of Time for Completion; requires critical-path reliance, an accepted delay-analysis method and demonstrated mitigation.</w:t>
            </w:r>
          </w:p>
        </w:tc>
        <w:tc>
          <w:tcPr>
            <w:tcW w:w="40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C1D9BAE" w14:textId="77777777" w:rsidR="005C1428" w:rsidRDefault="00000000">
            <w:pPr>
              <w:spacing w:after="0" w:line="240" w:lineRule="auto"/>
            </w:pPr>
            <w:r>
              <w:rPr>
                <w:sz w:val="15"/>
              </w:rPr>
              <w:t>Governing contractual basis for the time entitlement assessment.</w:t>
            </w:r>
          </w:p>
        </w:tc>
      </w:tr>
      <w:tr w:rsidR="005C1428" w14:paraId="1F99AF7C" w14:textId="77777777">
        <w:trPr>
          <w:cantSplit/>
          <w:jc w:val="center"/>
        </w:trPr>
        <w:tc>
          <w:tcPr>
            <w:tcW w:w="223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F3A5C7E" w14:textId="77777777" w:rsidR="005C1428" w:rsidRDefault="00000000">
            <w:pPr>
              <w:spacing w:after="0" w:line="240" w:lineRule="auto"/>
            </w:pPr>
            <w:r>
              <w:rPr>
                <w:b/>
                <w:sz w:val="15"/>
              </w:rPr>
              <w:t>Sub-Clause 20.1</w:t>
            </w:r>
          </w:p>
        </w:tc>
        <w:tc>
          <w:tcPr>
            <w:tcW w:w="396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CFB3F5E" w14:textId="77777777" w:rsidR="005C1428" w:rsidRDefault="00000000">
            <w:pPr>
              <w:spacing w:after="0" w:line="240" w:lineRule="auto"/>
            </w:pPr>
            <w:r>
              <w:rPr>
                <w:sz w:val="15"/>
              </w:rPr>
              <w:t>Contractor's Claims, including monthly claim accounting and the contract treatment of concurrent delay.</w:t>
            </w:r>
          </w:p>
        </w:tc>
        <w:tc>
          <w:tcPr>
            <w:tcW w:w="403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DBABAB7" w14:textId="77777777" w:rsidR="005C1428" w:rsidRDefault="00000000">
            <w:pPr>
              <w:spacing w:after="0" w:line="240" w:lineRule="auto"/>
            </w:pPr>
            <w:r>
              <w:rPr>
                <w:sz w:val="15"/>
              </w:rPr>
              <w:t>Governs claim preservation, particulars and concurrency treatment.</w:t>
            </w:r>
          </w:p>
        </w:tc>
      </w:tr>
      <w:tr w:rsidR="005C1428" w14:paraId="19CC679E" w14:textId="77777777">
        <w:trPr>
          <w:cantSplit/>
          <w:jc w:val="center"/>
        </w:trPr>
        <w:tc>
          <w:tcPr>
            <w:tcW w:w="22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5EDF9F1" w14:textId="77777777" w:rsidR="005C1428" w:rsidRDefault="00000000">
            <w:pPr>
              <w:spacing w:after="0" w:line="240" w:lineRule="auto"/>
            </w:pPr>
            <w:r>
              <w:rPr>
                <w:b/>
                <w:sz w:val="15"/>
              </w:rPr>
              <w:t>Sub-Clause 3.5</w:t>
            </w:r>
          </w:p>
        </w:tc>
        <w:tc>
          <w:tcPr>
            <w:tcW w:w="396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59A80D8" w14:textId="77777777" w:rsidR="005C1428" w:rsidRDefault="00000000">
            <w:pPr>
              <w:spacing w:after="0" w:line="240" w:lineRule="auto"/>
            </w:pPr>
            <w:r>
              <w:rPr>
                <w:sz w:val="15"/>
              </w:rPr>
              <w:t>Determinations.</w:t>
            </w:r>
          </w:p>
        </w:tc>
        <w:tc>
          <w:tcPr>
            <w:tcW w:w="403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34DC6B2" w14:textId="77777777" w:rsidR="005C1428" w:rsidRDefault="00000000">
            <w:pPr>
              <w:spacing w:after="0" w:line="240" w:lineRule="auto"/>
            </w:pPr>
            <w:r>
              <w:rPr>
                <w:sz w:val="15"/>
              </w:rPr>
              <w:t>Provides the determination mechanism for the Engineer's assessment of time and cost entitlement.</w:t>
            </w:r>
          </w:p>
        </w:tc>
      </w:tr>
    </w:tbl>
    <w:p w14:paraId="51AFE0C7" w14:textId="0471EA58" w:rsidR="005C1428" w:rsidRDefault="00000000" w:rsidP="00E81863">
      <w:pPr>
        <w:pStyle w:val="Heading1"/>
        <w:numPr>
          <w:ilvl w:val="0"/>
          <w:numId w:val="11"/>
        </w:numPr>
        <w:pBdr>
          <w:bottom w:val="single" w:sz="10" w:space="2" w:color="C5A65A"/>
        </w:pBdr>
        <w:spacing w:before="200" w:after="80"/>
      </w:pPr>
      <w:r>
        <w:rPr>
          <w:rFonts w:ascii="Arial" w:eastAsia="Arial" w:hAnsi="Arial"/>
          <w:color w:val="0E2A47"/>
          <w:sz w:val="25"/>
        </w:rPr>
        <w:t>NOTICE AND CORRESPONDENCE POSITION</w:t>
      </w:r>
    </w:p>
    <w:p w14:paraId="634F1DF7" w14:textId="77777777" w:rsidR="005C1428" w:rsidRDefault="00000000">
      <w:pPr>
        <w:spacing w:after="100" w:line="269" w:lineRule="auto"/>
        <w:jc w:val="both"/>
      </w:pPr>
      <w:r>
        <w:t>The Contractor has maintained a progressive correspondence trail for the steel-supply, revised-IFC / design-information, MEP-variation and technical-clarification matters. Annex A identifies the critical records relevant to Interim Claim No. 1.</w:t>
      </w:r>
    </w:p>
    <w:p w14:paraId="6D3D673E" w14:textId="77777777" w:rsidR="005C1428" w:rsidRDefault="00000000">
      <w:pPr>
        <w:spacing w:after="100" w:line="269" w:lineRule="auto"/>
        <w:jc w:val="both"/>
      </w:pPr>
      <w:r>
        <w:t>The legal function of each letter must be determined from its actual signed content, date of occurrence / awareness, proof of receipt and the continuing nature of the event. Accordingly, the Contractor does not rely on the register title alone as proof of contractual compliance. The signed letters, transmittals, meeting records, delivery records and monthly claim accounts are the governing contemporaneous evidence.</w:t>
      </w:r>
    </w:p>
    <w:tbl>
      <w:tblPr>
        <w:tblW w:w="0" w:type="auto"/>
        <w:jc w:val="center"/>
        <w:tblLook w:val="04A0" w:firstRow="1" w:lastRow="0" w:firstColumn="1" w:lastColumn="0" w:noHBand="0" w:noVBand="1"/>
      </w:tblPr>
      <w:tblGrid>
        <w:gridCol w:w="10123"/>
      </w:tblGrid>
      <w:tr w:rsidR="005C1428" w14:paraId="7089FE25" w14:textId="77777777">
        <w:trPr>
          <w:jc w:val="center"/>
        </w:trPr>
        <w:tc>
          <w:tcPr>
            <w:tcW w:w="10123" w:type="dxa"/>
            <w:tcBorders>
              <w:top w:val="single" w:sz="4" w:space="0" w:color="2E6B4E"/>
              <w:left w:val="single" w:sz="20" w:space="0" w:color="2E6B4E"/>
              <w:bottom w:val="single" w:sz="4" w:space="0" w:color="2E6B4E"/>
              <w:right w:val="single" w:sz="4" w:space="0" w:color="2E6B4E"/>
            </w:tcBorders>
            <w:shd w:val="clear" w:color="auto" w:fill="E8F3ED"/>
            <w:tcMar>
              <w:top w:w="120" w:type="dxa"/>
              <w:left w:w="150" w:type="dxa"/>
              <w:bottom w:w="120" w:type="dxa"/>
              <w:right w:w="150" w:type="dxa"/>
            </w:tcMar>
          </w:tcPr>
          <w:p w14:paraId="67AE9F8B" w14:textId="77777777" w:rsidR="005C1428" w:rsidRDefault="00000000">
            <w:pPr>
              <w:spacing w:after="40"/>
            </w:pPr>
            <w:r>
              <w:rPr>
                <w:b/>
                <w:color w:val="2E6B4E"/>
              </w:rPr>
              <w:t>NOTICE COMPLIANCE POSITION</w:t>
            </w:r>
          </w:p>
          <w:p w14:paraId="312B9899" w14:textId="77777777" w:rsidR="005C1428" w:rsidRDefault="00000000">
            <w:pPr>
              <w:spacing w:after="0" w:line="252" w:lineRule="auto"/>
            </w:pPr>
            <w:r>
              <w:rPr>
                <w:sz w:val="17"/>
              </w:rPr>
              <w:t>The Contractor's position is that the events developed progressively and, in several instances, continued through partial delivery, repeated non-delivery, successive design revisions, delayed responses and unresolved technical constraints. The correspondence records were issued on a continuing basis to notify the Engineer, reserve entitlement, request action and document mitigation. Exact time-bar compliance is to be read against the evidenced occurrence / awareness date for each occurrence, not against an assumed date that is unsupported by the project records.</w:t>
            </w:r>
          </w:p>
        </w:tc>
      </w:tr>
    </w:tbl>
    <w:p w14:paraId="78E7C61A" w14:textId="77777777" w:rsidR="005C1428" w:rsidRDefault="005C1428">
      <w:pPr>
        <w:spacing w:after="0"/>
      </w:pPr>
    </w:p>
    <w:p w14:paraId="6EA7CC9A" w14:textId="77777777" w:rsidR="005C1428" w:rsidRDefault="00000000">
      <w:pPr>
        <w:pStyle w:val="Heading1"/>
        <w:pBdr>
          <w:bottom w:val="single" w:sz="10" w:space="2" w:color="C5A65A"/>
        </w:pBdr>
        <w:spacing w:before="200" w:after="80"/>
      </w:pPr>
      <w:r>
        <w:rPr>
          <w:rFonts w:ascii="Arial" w:eastAsia="Arial" w:hAnsi="Arial"/>
          <w:color w:val="0E2A47"/>
          <w:sz w:val="25"/>
        </w:rPr>
        <w:lastRenderedPageBreak/>
        <w:t>4. CAUSE-AND-EFFECT ANALYSIS</w:t>
      </w:r>
    </w:p>
    <w:p w14:paraId="36612536" w14:textId="77777777" w:rsidR="005C1428" w:rsidRDefault="00000000">
      <w:pPr>
        <w:pStyle w:val="Heading2"/>
        <w:spacing w:before="140" w:after="80"/>
      </w:pPr>
      <w:r>
        <w:rPr>
          <w:rFonts w:ascii="Arial" w:eastAsia="Arial" w:hAnsi="Arial"/>
          <w:color w:val="1F5A94"/>
          <w:sz w:val="21"/>
        </w:rPr>
        <w:t>4.1 EV01 - Employer's Late Supply of Free-Issue Reinforcement Steel</w:t>
      </w:r>
    </w:p>
    <w:tbl>
      <w:tblPr>
        <w:tblW w:w="0" w:type="auto"/>
        <w:jc w:val="center"/>
        <w:tblLook w:val="04A0" w:firstRow="1" w:lastRow="0" w:firstColumn="1" w:lastColumn="0" w:noHBand="0" w:noVBand="1"/>
      </w:tblPr>
      <w:tblGrid>
        <w:gridCol w:w="2531"/>
        <w:gridCol w:w="2531"/>
        <w:gridCol w:w="2531"/>
        <w:gridCol w:w="2531"/>
      </w:tblGrid>
      <w:tr w:rsidR="005C1428" w14:paraId="394DAF9E" w14:textId="77777777">
        <w:trPr>
          <w:cantSplit/>
          <w:jc w:val="center"/>
        </w:trPr>
        <w:tc>
          <w:tcPr>
            <w:tcW w:w="2531" w:type="dxa"/>
            <w:tcBorders>
              <w:top w:val="single" w:sz="2" w:space="0" w:color="FFFFFF"/>
              <w:left w:val="single" w:sz="2" w:space="0" w:color="FFFFFF"/>
              <w:bottom w:val="single" w:sz="2" w:space="0" w:color="FFFFFF"/>
              <w:right w:val="single" w:sz="2" w:space="0" w:color="FFFFFF"/>
            </w:tcBorders>
            <w:shd w:val="clear" w:color="auto" w:fill="0E2A47"/>
            <w:tcMar>
              <w:top w:w="100" w:type="dxa"/>
              <w:left w:w="90" w:type="dxa"/>
              <w:bottom w:w="100" w:type="dxa"/>
              <w:right w:w="90" w:type="dxa"/>
            </w:tcMar>
          </w:tcPr>
          <w:p w14:paraId="47DD466F" w14:textId="77777777" w:rsidR="005C1428" w:rsidRDefault="00000000">
            <w:pPr>
              <w:spacing w:after="40"/>
              <w:jc w:val="center"/>
            </w:pPr>
            <w:r>
              <w:rPr>
                <w:b/>
                <w:color w:val="FFFFFF"/>
                <w:sz w:val="16"/>
              </w:rPr>
              <w:t>CONTRACTUAL CAUSE</w:t>
            </w:r>
          </w:p>
          <w:p w14:paraId="0EE3E48C" w14:textId="77777777" w:rsidR="005C1428" w:rsidRDefault="00000000">
            <w:pPr>
              <w:spacing w:after="0"/>
              <w:jc w:val="center"/>
            </w:pPr>
            <w:r>
              <w:rPr>
                <w:color w:val="FFFFFF"/>
                <w:sz w:val="15"/>
              </w:rPr>
              <w:t>Employer-supplied steel required in accordance with the approved Programme and Contractor requisitions.</w:t>
            </w:r>
          </w:p>
        </w:tc>
        <w:tc>
          <w:tcPr>
            <w:tcW w:w="2531" w:type="dxa"/>
            <w:tcBorders>
              <w:top w:val="single" w:sz="2" w:space="0" w:color="FFFFFF"/>
              <w:left w:val="single" w:sz="2" w:space="0" w:color="FFFFFF"/>
              <w:bottom w:val="single" w:sz="2" w:space="0" w:color="FFFFFF"/>
              <w:right w:val="single" w:sz="2" w:space="0" w:color="FFFFFF"/>
            </w:tcBorders>
            <w:shd w:val="clear" w:color="auto" w:fill="1F5A94"/>
            <w:tcMar>
              <w:top w:w="100" w:type="dxa"/>
              <w:left w:w="90" w:type="dxa"/>
              <w:bottom w:w="100" w:type="dxa"/>
              <w:right w:w="90" w:type="dxa"/>
            </w:tcMar>
          </w:tcPr>
          <w:p w14:paraId="57C388A1" w14:textId="77777777" w:rsidR="005C1428" w:rsidRDefault="00000000">
            <w:pPr>
              <w:spacing w:after="40"/>
              <w:jc w:val="center"/>
            </w:pPr>
            <w:r>
              <w:rPr>
                <w:b/>
                <w:color w:val="FFFFFF"/>
                <w:sz w:val="16"/>
              </w:rPr>
              <w:t>FACTUAL EVENT</w:t>
            </w:r>
          </w:p>
          <w:p w14:paraId="035D640E" w14:textId="77777777" w:rsidR="005C1428" w:rsidRDefault="00000000">
            <w:pPr>
              <w:spacing w:after="0"/>
              <w:jc w:val="center"/>
            </w:pPr>
            <w:r>
              <w:rPr>
                <w:color w:val="FFFFFF"/>
                <w:sz w:val="15"/>
              </w:rPr>
              <w:t>Late, partial and sequenced deliveries against the required batches.</w:t>
            </w:r>
          </w:p>
        </w:tc>
        <w:tc>
          <w:tcPr>
            <w:tcW w:w="2531" w:type="dxa"/>
            <w:tcBorders>
              <w:top w:val="single" w:sz="2" w:space="0" w:color="FFFFFF"/>
              <w:left w:val="single" w:sz="2" w:space="0" w:color="FFFFFF"/>
              <w:bottom w:val="single" w:sz="2" w:space="0" w:color="FFFFFF"/>
              <w:right w:val="single" w:sz="2" w:space="0" w:color="FFFFFF"/>
            </w:tcBorders>
            <w:shd w:val="clear" w:color="auto" w:fill="2F75B5"/>
            <w:tcMar>
              <w:top w:w="100" w:type="dxa"/>
              <w:left w:w="90" w:type="dxa"/>
              <w:bottom w:w="100" w:type="dxa"/>
              <w:right w:w="90" w:type="dxa"/>
            </w:tcMar>
          </w:tcPr>
          <w:p w14:paraId="30D41F37" w14:textId="77777777" w:rsidR="005C1428" w:rsidRDefault="00000000">
            <w:pPr>
              <w:spacing w:after="40"/>
              <w:jc w:val="center"/>
            </w:pPr>
            <w:r>
              <w:rPr>
                <w:b/>
                <w:color w:val="FFFFFF"/>
                <w:sz w:val="16"/>
              </w:rPr>
              <w:t>OPERATIONAL EFFECT</w:t>
            </w:r>
          </w:p>
          <w:p w14:paraId="54BE4850" w14:textId="77777777" w:rsidR="005C1428" w:rsidRDefault="00000000">
            <w:pPr>
              <w:spacing w:after="0"/>
              <w:jc w:val="center"/>
            </w:pPr>
            <w:r>
              <w:rPr>
                <w:color w:val="FFFFFF"/>
                <w:sz w:val="15"/>
              </w:rPr>
              <w:t>Insufficient steel availability for identified reinforcement-fixing activities.</w:t>
            </w:r>
          </w:p>
        </w:tc>
        <w:tc>
          <w:tcPr>
            <w:tcW w:w="2531" w:type="dxa"/>
            <w:tcBorders>
              <w:top w:val="single" w:sz="2" w:space="0" w:color="FFFFFF"/>
              <w:left w:val="single" w:sz="2" w:space="0" w:color="FFFFFF"/>
              <w:bottom w:val="single" w:sz="2" w:space="0" w:color="FFFFFF"/>
              <w:right w:val="single" w:sz="2" w:space="0" w:color="FFFFFF"/>
            </w:tcBorders>
            <w:shd w:val="clear" w:color="auto" w:fill="C5A65A"/>
            <w:tcMar>
              <w:top w:w="100" w:type="dxa"/>
              <w:left w:w="90" w:type="dxa"/>
              <w:bottom w:w="100" w:type="dxa"/>
              <w:right w:w="90" w:type="dxa"/>
            </w:tcMar>
          </w:tcPr>
          <w:p w14:paraId="22E8FBE8" w14:textId="77777777" w:rsidR="005C1428" w:rsidRDefault="00000000">
            <w:pPr>
              <w:spacing w:after="40"/>
              <w:jc w:val="center"/>
            </w:pPr>
            <w:r>
              <w:rPr>
                <w:b/>
                <w:color w:val="0E2A47"/>
                <w:sz w:val="16"/>
              </w:rPr>
              <w:t>SCHEDULE EFFECT</w:t>
            </w:r>
          </w:p>
          <w:p w14:paraId="5F14BAC3" w14:textId="77777777" w:rsidR="005C1428" w:rsidRDefault="00000000">
            <w:pPr>
              <w:spacing w:after="0"/>
              <w:jc w:val="center"/>
            </w:pPr>
            <w:r>
              <w:rPr>
                <w:color w:val="0E2A47"/>
                <w:sz w:val="15"/>
              </w:rPr>
              <w:t>Delay transferred through linked structural logic to milestones and Project Finish where critical.</w:t>
            </w:r>
          </w:p>
        </w:tc>
      </w:tr>
    </w:tbl>
    <w:p w14:paraId="74572600" w14:textId="77777777" w:rsidR="005C1428" w:rsidRDefault="005C1428">
      <w:pPr>
        <w:spacing w:after="0"/>
      </w:pPr>
    </w:p>
    <w:p w14:paraId="4E59B387" w14:textId="77777777" w:rsidR="005C1428" w:rsidRDefault="00000000">
      <w:pPr>
        <w:spacing w:after="100" w:line="269" w:lineRule="auto"/>
        <w:jc w:val="both"/>
      </w:pPr>
      <w:r>
        <w:t>The steel correspondence and delivery records indicate that Batch 02 was required by 27-Nov-2025 in the amount of 726 tons. The current delivery summary records 371.115 tons delivered on 14-Feb-2026 and 355.840 tons delivered on 05-May-2026. The native EV01 Batch 02 fragnet models the partial-delivery milestone on 15-Feb-2026 and the complete-delivery milestone on 05-May-2026.</w:t>
      </w:r>
    </w:p>
    <w:p w14:paraId="624920AD" w14:textId="77777777" w:rsidR="005C1428" w:rsidRDefault="00000000">
      <w:pPr>
        <w:spacing w:after="100" w:line="269" w:lineRule="auto"/>
        <w:jc w:val="both"/>
      </w:pPr>
      <w:r>
        <w:t>The affected work packages include reinforced-concrete raft / footing, walls, columns, cores, slabs, beams, stairs, ramps and water-tank reinforcement activities. The detailed activity IDs and names are listed in Annex B and the native P6 comparison. The Contractor's mitigation, including self-procurement and resequencing where recorded, must be credited in the assessment and does not relieve the Employer of the consequences of any proven late free-issue supply.</w:t>
      </w:r>
    </w:p>
    <w:p w14:paraId="2A777680" w14:textId="77777777" w:rsidR="005C1428" w:rsidRDefault="00000000">
      <w:pPr>
        <w:pStyle w:val="Heading2"/>
        <w:spacing w:before="140" w:after="80"/>
      </w:pPr>
      <w:r>
        <w:rPr>
          <w:rFonts w:ascii="Arial" w:eastAsia="Arial" w:hAnsi="Arial"/>
          <w:color w:val="1F5A94"/>
          <w:sz w:val="21"/>
        </w:rPr>
        <w:t>4.2 EV02 - Revised IFC Drawings Causing Rework and Delay</w:t>
      </w:r>
    </w:p>
    <w:tbl>
      <w:tblPr>
        <w:tblW w:w="0" w:type="auto"/>
        <w:jc w:val="center"/>
        <w:tblLook w:val="04A0" w:firstRow="1" w:lastRow="0" w:firstColumn="1" w:lastColumn="0" w:noHBand="0" w:noVBand="1"/>
      </w:tblPr>
      <w:tblGrid>
        <w:gridCol w:w="2531"/>
        <w:gridCol w:w="2531"/>
        <w:gridCol w:w="2531"/>
        <w:gridCol w:w="2531"/>
      </w:tblGrid>
      <w:tr w:rsidR="005C1428" w14:paraId="7E69D120" w14:textId="77777777">
        <w:trPr>
          <w:cantSplit/>
          <w:jc w:val="center"/>
        </w:trPr>
        <w:tc>
          <w:tcPr>
            <w:tcW w:w="2531" w:type="dxa"/>
            <w:tcBorders>
              <w:top w:val="single" w:sz="2" w:space="0" w:color="FFFFFF"/>
              <w:left w:val="single" w:sz="2" w:space="0" w:color="FFFFFF"/>
              <w:bottom w:val="single" w:sz="2" w:space="0" w:color="FFFFFF"/>
              <w:right w:val="single" w:sz="2" w:space="0" w:color="FFFFFF"/>
            </w:tcBorders>
            <w:shd w:val="clear" w:color="auto" w:fill="0E2A47"/>
            <w:tcMar>
              <w:top w:w="100" w:type="dxa"/>
              <w:left w:w="90" w:type="dxa"/>
              <w:bottom w:w="100" w:type="dxa"/>
              <w:right w:w="90" w:type="dxa"/>
            </w:tcMar>
          </w:tcPr>
          <w:p w14:paraId="4409C452" w14:textId="77777777" w:rsidR="005C1428" w:rsidRDefault="00000000">
            <w:pPr>
              <w:spacing w:after="40"/>
              <w:jc w:val="center"/>
            </w:pPr>
            <w:r>
              <w:rPr>
                <w:b/>
                <w:color w:val="FFFFFF"/>
                <w:sz w:val="16"/>
              </w:rPr>
              <w:t>PLANNED BASIS</w:t>
            </w:r>
          </w:p>
          <w:p w14:paraId="45BD63FE" w14:textId="77777777" w:rsidR="005C1428" w:rsidRDefault="00000000">
            <w:pPr>
              <w:spacing w:after="0"/>
              <w:jc w:val="center"/>
            </w:pPr>
            <w:r>
              <w:rPr>
                <w:color w:val="FFFFFF"/>
                <w:sz w:val="15"/>
              </w:rPr>
              <w:t>Timely, coordinated and construction-ready IFC / design information.</w:t>
            </w:r>
          </w:p>
        </w:tc>
        <w:tc>
          <w:tcPr>
            <w:tcW w:w="2531" w:type="dxa"/>
            <w:tcBorders>
              <w:top w:val="single" w:sz="2" w:space="0" w:color="FFFFFF"/>
              <w:left w:val="single" w:sz="2" w:space="0" w:color="FFFFFF"/>
              <w:bottom w:val="single" w:sz="2" w:space="0" w:color="FFFFFF"/>
              <w:right w:val="single" w:sz="2" w:space="0" w:color="FFFFFF"/>
            </w:tcBorders>
            <w:shd w:val="clear" w:color="auto" w:fill="1F5A94"/>
            <w:tcMar>
              <w:top w:w="100" w:type="dxa"/>
              <w:left w:w="90" w:type="dxa"/>
              <w:bottom w:w="100" w:type="dxa"/>
              <w:right w:w="90" w:type="dxa"/>
            </w:tcMar>
          </w:tcPr>
          <w:p w14:paraId="0DB1D7D3" w14:textId="77777777" w:rsidR="005C1428" w:rsidRDefault="00000000">
            <w:pPr>
              <w:spacing w:after="40"/>
              <w:jc w:val="center"/>
            </w:pPr>
            <w:r>
              <w:rPr>
                <w:b/>
                <w:color w:val="FFFFFF"/>
                <w:sz w:val="16"/>
              </w:rPr>
              <w:t>EVENT</w:t>
            </w:r>
          </w:p>
          <w:p w14:paraId="7AB1773D" w14:textId="77777777" w:rsidR="005C1428" w:rsidRDefault="00000000">
            <w:pPr>
              <w:spacing w:after="0"/>
              <w:jc w:val="center"/>
            </w:pPr>
            <w:r>
              <w:rPr>
                <w:color w:val="FFFFFF"/>
                <w:sz w:val="15"/>
              </w:rPr>
              <w:t>Revised or conflicting IFC information requiring review, redesign, resubmission or re-approval.</w:t>
            </w:r>
          </w:p>
        </w:tc>
        <w:tc>
          <w:tcPr>
            <w:tcW w:w="2531" w:type="dxa"/>
            <w:tcBorders>
              <w:top w:val="single" w:sz="2" w:space="0" w:color="FFFFFF"/>
              <w:left w:val="single" w:sz="2" w:space="0" w:color="FFFFFF"/>
              <w:bottom w:val="single" w:sz="2" w:space="0" w:color="FFFFFF"/>
              <w:right w:val="single" w:sz="2" w:space="0" w:color="FFFFFF"/>
            </w:tcBorders>
            <w:shd w:val="clear" w:color="auto" w:fill="2F75B5"/>
            <w:tcMar>
              <w:top w:w="100" w:type="dxa"/>
              <w:left w:w="90" w:type="dxa"/>
              <w:bottom w:w="100" w:type="dxa"/>
              <w:right w:w="90" w:type="dxa"/>
            </w:tcMar>
          </w:tcPr>
          <w:p w14:paraId="05386B34" w14:textId="77777777" w:rsidR="005C1428" w:rsidRDefault="00000000">
            <w:pPr>
              <w:spacing w:after="40"/>
              <w:jc w:val="center"/>
            </w:pPr>
            <w:r>
              <w:rPr>
                <w:b/>
                <w:color w:val="FFFFFF"/>
                <w:sz w:val="16"/>
              </w:rPr>
              <w:t>OPERATIONAL EFFECT</w:t>
            </w:r>
          </w:p>
          <w:p w14:paraId="60757019" w14:textId="77777777" w:rsidR="005C1428" w:rsidRDefault="00000000">
            <w:pPr>
              <w:spacing w:after="0"/>
              <w:jc w:val="center"/>
            </w:pPr>
            <w:r>
              <w:rPr>
                <w:color w:val="FFFFFF"/>
                <w:sz w:val="15"/>
              </w:rPr>
              <w:t>Affected shop drawings and dependent construction activities could not proceed as planned or required rework.</w:t>
            </w:r>
          </w:p>
        </w:tc>
        <w:tc>
          <w:tcPr>
            <w:tcW w:w="2531" w:type="dxa"/>
            <w:tcBorders>
              <w:top w:val="single" w:sz="2" w:space="0" w:color="FFFFFF"/>
              <w:left w:val="single" w:sz="2" w:space="0" w:color="FFFFFF"/>
              <w:bottom w:val="single" w:sz="2" w:space="0" w:color="FFFFFF"/>
              <w:right w:val="single" w:sz="2" w:space="0" w:color="FFFFFF"/>
            </w:tcBorders>
            <w:shd w:val="clear" w:color="auto" w:fill="C5A65A"/>
            <w:tcMar>
              <w:top w:w="100" w:type="dxa"/>
              <w:left w:w="90" w:type="dxa"/>
              <w:bottom w:w="100" w:type="dxa"/>
              <w:right w:w="90" w:type="dxa"/>
            </w:tcMar>
          </w:tcPr>
          <w:p w14:paraId="145A507E" w14:textId="77777777" w:rsidR="005C1428" w:rsidRDefault="00000000">
            <w:pPr>
              <w:spacing w:after="40"/>
              <w:jc w:val="center"/>
            </w:pPr>
            <w:r>
              <w:rPr>
                <w:b/>
                <w:color w:val="0E2A47"/>
                <w:sz w:val="16"/>
              </w:rPr>
              <w:t>SCHEDULE EFFECT</w:t>
            </w:r>
          </w:p>
          <w:p w14:paraId="67CEAA58" w14:textId="77777777" w:rsidR="005C1428" w:rsidRDefault="00000000">
            <w:pPr>
              <w:spacing w:after="0"/>
              <w:jc w:val="center"/>
            </w:pPr>
            <w:r>
              <w:rPr>
                <w:color w:val="0E2A47"/>
                <w:sz w:val="15"/>
              </w:rPr>
              <w:t>Fragnet logic delayed affected submissions / approvals and transferred impact to the critical path.</w:t>
            </w:r>
          </w:p>
        </w:tc>
      </w:tr>
    </w:tbl>
    <w:p w14:paraId="3C88ACB1" w14:textId="77777777" w:rsidR="005C1428" w:rsidRDefault="005C1428">
      <w:pPr>
        <w:spacing w:after="0"/>
      </w:pPr>
    </w:p>
    <w:p w14:paraId="6255C3B6" w14:textId="77777777" w:rsidR="005C1428" w:rsidRDefault="00000000">
      <w:pPr>
        <w:spacing w:after="100" w:line="269" w:lineRule="auto"/>
        <w:jc w:val="both"/>
      </w:pPr>
      <w:r>
        <w:t>The EV02 model uses a data date of 17-Mar-2026 and a revised IFC issue milestone of 18-Mar-2026. The fragnet introduces the reworked shop-drawing resubmission and re-approval cycle for the affected structural elements across Buildings B1-B4. The event is assessed under Sub-Clause 1.9 and, where the revision changed scope, sequence or required rework, Sub-Clauses 13.1 and 13.3, subject in all cases to demonstrated critical-path impact under Sub-Clause 8.4.</w:t>
      </w:r>
    </w:p>
    <w:p w14:paraId="0F420CEA" w14:textId="77777777" w:rsidR="005C1428" w:rsidRDefault="00000000">
      <w:pPr>
        <w:pStyle w:val="Heading2"/>
        <w:spacing w:before="140" w:after="80"/>
      </w:pPr>
      <w:r>
        <w:rPr>
          <w:rFonts w:ascii="Arial" w:eastAsia="Arial" w:hAnsi="Arial"/>
          <w:color w:val="1F5A94"/>
          <w:sz w:val="21"/>
        </w:rPr>
        <w:t>4.3 EV03 - Engineer-Instructed Additional MEP Embedded Works</w:t>
      </w:r>
    </w:p>
    <w:tbl>
      <w:tblPr>
        <w:tblW w:w="0" w:type="auto"/>
        <w:jc w:val="center"/>
        <w:tblLook w:val="04A0" w:firstRow="1" w:lastRow="0" w:firstColumn="1" w:lastColumn="0" w:noHBand="0" w:noVBand="1"/>
      </w:tblPr>
      <w:tblGrid>
        <w:gridCol w:w="2531"/>
        <w:gridCol w:w="2531"/>
        <w:gridCol w:w="2531"/>
        <w:gridCol w:w="2531"/>
      </w:tblGrid>
      <w:tr w:rsidR="005C1428" w14:paraId="3B3898A6" w14:textId="77777777">
        <w:trPr>
          <w:cantSplit/>
          <w:jc w:val="center"/>
        </w:trPr>
        <w:tc>
          <w:tcPr>
            <w:tcW w:w="2531" w:type="dxa"/>
            <w:tcBorders>
              <w:top w:val="single" w:sz="2" w:space="0" w:color="FFFFFF"/>
              <w:left w:val="single" w:sz="2" w:space="0" w:color="FFFFFF"/>
              <w:bottom w:val="single" w:sz="2" w:space="0" w:color="FFFFFF"/>
              <w:right w:val="single" w:sz="2" w:space="0" w:color="FFFFFF"/>
            </w:tcBorders>
            <w:shd w:val="clear" w:color="auto" w:fill="0E2A47"/>
            <w:tcMar>
              <w:top w:w="100" w:type="dxa"/>
              <w:left w:w="90" w:type="dxa"/>
              <w:bottom w:w="100" w:type="dxa"/>
              <w:right w:w="90" w:type="dxa"/>
            </w:tcMar>
          </w:tcPr>
          <w:p w14:paraId="73F620C8" w14:textId="77777777" w:rsidR="005C1428" w:rsidRDefault="00000000">
            <w:pPr>
              <w:spacing w:after="40"/>
              <w:jc w:val="center"/>
            </w:pPr>
            <w:r>
              <w:rPr>
                <w:b/>
                <w:color w:val="FFFFFF"/>
                <w:sz w:val="16"/>
              </w:rPr>
              <w:t>INSTRUCTION</w:t>
            </w:r>
          </w:p>
          <w:p w14:paraId="44548634" w14:textId="77777777" w:rsidR="005C1428" w:rsidRDefault="00000000">
            <w:pPr>
              <w:spacing w:after="0"/>
              <w:jc w:val="center"/>
            </w:pPr>
            <w:r>
              <w:rPr>
                <w:color w:val="FFFFFF"/>
                <w:sz w:val="15"/>
              </w:rPr>
              <w:t>Additional / instructed embedded pipes, sleeves, puddle flanges and conduits.</w:t>
            </w:r>
          </w:p>
        </w:tc>
        <w:tc>
          <w:tcPr>
            <w:tcW w:w="2531" w:type="dxa"/>
            <w:tcBorders>
              <w:top w:val="single" w:sz="2" w:space="0" w:color="FFFFFF"/>
              <w:left w:val="single" w:sz="2" w:space="0" w:color="FFFFFF"/>
              <w:bottom w:val="single" w:sz="2" w:space="0" w:color="FFFFFF"/>
              <w:right w:val="single" w:sz="2" w:space="0" w:color="FFFFFF"/>
            </w:tcBorders>
            <w:shd w:val="clear" w:color="auto" w:fill="1F5A94"/>
            <w:tcMar>
              <w:top w:w="100" w:type="dxa"/>
              <w:left w:w="90" w:type="dxa"/>
              <w:bottom w:w="100" w:type="dxa"/>
              <w:right w:w="90" w:type="dxa"/>
            </w:tcMar>
          </w:tcPr>
          <w:p w14:paraId="79AD41F1" w14:textId="77777777" w:rsidR="005C1428" w:rsidRDefault="00000000">
            <w:pPr>
              <w:spacing w:after="40"/>
              <w:jc w:val="center"/>
            </w:pPr>
            <w:r>
              <w:rPr>
                <w:b/>
                <w:color w:val="FFFFFF"/>
                <w:sz w:val="16"/>
              </w:rPr>
              <w:t>ADDED PROCESS</w:t>
            </w:r>
          </w:p>
          <w:p w14:paraId="06C7BE94" w14:textId="77777777" w:rsidR="005C1428" w:rsidRDefault="00000000">
            <w:pPr>
              <w:spacing w:after="0"/>
              <w:jc w:val="center"/>
            </w:pPr>
            <w:r>
              <w:rPr>
                <w:color w:val="FFFFFF"/>
                <w:sz w:val="15"/>
              </w:rPr>
              <w:t>Engineering submittal, approval, procurement, fabrication and installation.</w:t>
            </w:r>
          </w:p>
        </w:tc>
        <w:tc>
          <w:tcPr>
            <w:tcW w:w="2531" w:type="dxa"/>
            <w:tcBorders>
              <w:top w:val="single" w:sz="2" w:space="0" w:color="FFFFFF"/>
              <w:left w:val="single" w:sz="2" w:space="0" w:color="FFFFFF"/>
              <w:bottom w:val="single" w:sz="2" w:space="0" w:color="FFFFFF"/>
              <w:right w:val="single" w:sz="2" w:space="0" w:color="FFFFFF"/>
            </w:tcBorders>
            <w:shd w:val="clear" w:color="auto" w:fill="2F75B5"/>
            <w:tcMar>
              <w:top w:w="100" w:type="dxa"/>
              <w:left w:w="90" w:type="dxa"/>
              <w:bottom w:w="100" w:type="dxa"/>
              <w:right w:w="90" w:type="dxa"/>
            </w:tcMar>
          </w:tcPr>
          <w:p w14:paraId="37E6E957" w14:textId="77777777" w:rsidR="005C1428" w:rsidRDefault="00000000">
            <w:pPr>
              <w:spacing w:after="40"/>
              <w:jc w:val="center"/>
            </w:pPr>
            <w:r>
              <w:rPr>
                <w:b/>
                <w:color w:val="FFFFFF"/>
                <w:sz w:val="16"/>
              </w:rPr>
              <w:t>CIVIL INTERFACE</w:t>
            </w:r>
          </w:p>
          <w:p w14:paraId="30928393" w14:textId="77777777" w:rsidR="005C1428" w:rsidRDefault="00000000">
            <w:pPr>
              <w:spacing w:after="0"/>
              <w:jc w:val="center"/>
            </w:pPr>
            <w:r>
              <w:rPr>
                <w:color w:val="FFFFFF"/>
                <w:sz w:val="15"/>
              </w:rPr>
              <w:t>Embedded items required before associated raft / wall concrete works.</w:t>
            </w:r>
          </w:p>
        </w:tc>
        <w:tc>
          <w:tcPr>
            <w:tcW w:w="2531" w:type="dxa"/>
            <w:tcBorders>
              <w:top w:val="single" w:sz="2" w:space="0" w:color="FFFFFF"/>
              <w:left w:val="single" w:sz="2" w:space="0" w:color="FFFFFF"/>
              <w:bottom w:val="single" w:sz="2" w:space="0" w:color="FFFFFF"/>
              <w:right w:val="single" w:sz="2" w:space="0" w:color="FFFFFF"/>
            </w:tcBorders>
            <w:shd w:val="clear" w:color="auto" w:fill="C5A65A"/>
            <w:tcMar>
              <w:top w:w="100" w:type="dxa"/>
              <w:left w:w="90" w:type="dxa"/>
              <w:bottom w:w="100" w:type="dxa"/>
              <w:right w:w="90" w:type="dxa"/>
            </w:tcMar>
          </w:tcPr>
          <w:p w14:paraId="7FCE777D" w14:textId="77777777" w:rsidR="005C1428" w:rsidRDefault="00000000">
            <w:pPr>
              <w:spacing w:after="40"/>
              <w:jc w:val="center"/>
            </w:pPr>
            <w:r>
              <w:rPr>
                <w:b/>
                <w:color w:val="0E2A47"/>
                <w:sz w:val="16"/>
              </w:rPr>
              <w:t>CURRENT TIA RESULT</w:t>
            </w:r>
          </w:p>
          <w:p w14:paraId="2ECAF57D" w14:textId="77777777" w:rsidR="005C1428" w:rsidRDefault="00000000">
            <w:pPr>
              <w:spacing w:after="0"/>
              <w:jc w:val="center"/>
            </w:pPr>
            <w:r>
              <w:rPr>
                <w:color w:val="0E2A47"/>
                <w:sz w:val="15"/>
              </w:rPr>
              <w:t>No movement of Project Finish in the before / after comparison presently available.</w:t>
            </w:r>
          </w:p>
        </w:tc>
      </w:tr>
    </w:tbl>
    <w:p w14:paraId="0544E2CA" w14:textId="77777777" w:rsidR="005C1428" w:rsidRDefault="005C1428">
      <w:pPr>
        <w:spacing w:after="0"/>
      </w:pPr>
    </w:p>
    <w:p w14:paraId="3EBD01A0" w14:textId="77777777" w:rsidR="005C1428" w:rsidRDefault="00000000">
      <w:pPr>
        <w:spacing w:after="100" w:line="269" w:lineRule="auto"/>
        <w:jc w:val="both"/>
      </w:pPr>
      <w:r>
        <w:t>The current EV03 before / after comparison shows no movement in the Ground Works Finish or Project Finish milestones. Accordingly, the present schedule output does not demonstrate an EOT quantum for EV03. This does not determine or waive the Contractor's separate variation, valuation, disruption or cost entitlement, nor does it prevent a later time assessment if the event's actual impact changes or further evidence demonstrates critical delay.</w:t>
      </w:r>
    </w:p>
    <w:p w14:paraId="73F43156" w14:textId="77777777" w:rsidR="005C1428" w:rsidRDefault="00000000">
      <w:pPr>
        <w:pStyle w:val="Heading2"/>
        <w:spacing w:before="140" w:after="80"/>
      </w:pPr>
      <w:r>
        <w:rPr>
          <w:rFonts w:ascii="Arial" w:eastAsia="Arial" w:hAnsi="Arial"/>
          <w:color w:val="1F5A94"/>
          <w:sz w:val="21"/>
        </w:rPr>
        <w:t>4.4 EV04 - Delayed RFI Response / Technical Clarification</w:t>
      </w:r>
    </w:p>
    <w:p w14:paraId="7A15A4C1" w14:textId="77777777" w:rsidR="005C1428" w:rsidRDefault="00000000">
      <w:pPr>
        <w:spacing w:after="100" w:line="269" w:lineRule="auto"/>
        <w:jc w:val="both"/>
      </w:pPr>
      <w:r>
        <w:t>The current TIA summary shows no movement in the relevant milestones before and after the EV04 fragnet. No EOT days are therefore advanced in this response solely on the basis of the current comparison. The Contractor nevertheless reserves its rights in respect of any proven actual delay, disruption, resequencing or cost consequences supported by the final RFI log, response dates, affected activities and contemporaneous programme records.</w:t>
      </w:r>
    </w:p>
    <w:p w14:paraId="2B5E6B56" w14:textId="77777777" w:rsidR="005C1428" w:rsidRDefault="005C1428">
      <w:pPr>
        <w:sectPr w:rsidR="005C1428">
          <w:headerReference w:type="default" r:id="rId10"/>
          <w:footerReference w:type="default" r:id="rId11"/>
          <w:pgSz w:w="11909" w:h="16834"/>
          <w:pgMar w:top="835" w:right="893" w:bottom="835" w:left="893" w:header="360" w:footer="360" w:gutter="0"/>
          <w:cols w:space="720"/>
          <w:docGrid w:linePitch="360"/>
        </w:sectPr>
      </w:pPr>
    </w:p>
    <w:p w14:paraId="60489962" w14:textId="211D9E23" w:rsidR="005C1428" w:rsidRDefault="00000000" w:rsidP="00DE7A1D">
      <w:pPr>
        <w:pStyle w:val="Heading1"/>
        <w:pBdr>
          <w:bottom w:val="single" w:sz="10" w:space="2" w:color="C5A65A"/>
        </w:pBdr>
        <w:tabs>
          <w:tab w:val="left" w:pos="8772"/>
        </w:tabs>
        <w:spacing w:before="200" w:after="80"/>
      </w:pPr>
      <w:r>
        <w:rPr>
          <w:rFonts w:ascii="Arial" w:eastAsia="Arial" w:hAnsi="Arial"/>
          <w:color w:val="0E2A47"/>
          <w:sz w:val="25"/>
        </w:rPr>
        <w:lastRenderedPageBreak/>
        <w:t>5. TIME IMPACT ANALYSIS METHODOLOGY</w:t>
      </w:r>
      <w:r w:rsidR="00DE7A1D">
        <w:rPr>
          <w:rFonts w:ascii="Arial" w:eastAsia="Arial" w:hAnsi="Arial"/>
          <w:color w:val="0E2A47"/>
          <w:sz w:val="25"/>
        </w:rPr>
        <w:tab/>
      </w:r>
    </w:p>
    <w:p w14:paraId="5C3127F5" w14:textId="77777777" w:rsidR="005C1428" w:rsidRDefault="00000000">
      <w:pPr>
        <w:spacing w:after="100" w:line="269" w:lineRule="auto"/>
        <w:jc w:val="both"/>
      </w:pPr>
      <w:r>
        <w:t>The Contractor has applied a contemporaneous fragnet-insertion Time Impact Analysis consistent with the express requirements of Sub-Clause 8.4 and recognised CPM delay-analysis practice. The methodology is event-specific and does not treat the gross duration of an event as the EOT quantum.</w:t>
      </w:r>
    </w:p>
    <w:tbl>
      <w:tblPr>
        <w:tblW w:w="0" w:type="auto"/>
        <w:jc w:val="center"/>
        <w:tblLook w:val="04A0" w:firstRow="1" w:lastRow="0" w:firstColumn="1" w:lastColumn="0" w:noHBand="0" w:noVBand="1"/>
      </w:tblPr>
      <w:tblGrid>
        <w:gridCol w:w="648"/>
        <w:gridCol w:w="2736"/>
        <w:gridCol w:w="6739"/>
        <w:gridCol w:w="101"/>
      </w:tblGrid>
      <w:tr w:rsidR="005C1428" w14:paraId="101877D1" w14:textId="77777777">
        <w:trPr>
          <w:cantSplit/>
          <w:tblHeader/>
          <w:jc w:val="center"/>
        </w:trPr>
        <w:tc>
          <w:tcPr>
            <w:tcW w:w="648"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64D6B64C" w14:textId="77777777" w:rsidR="005C1428" w:rsidRDefault="00000000">
            <w:pPr>
              <w:spacing w:after="0" w:line="240" w:lineRule="auto"/>
              <w:jc w:val="center"/>
            </w:pPr>
            <w:r>
              <w:rPr>
                <w:b/>
                <w:color w:val="FFFFFF"/>
                <w:sz w:val="16"/>
              </w:rPr>
              <w:t>Step</w:t>
            </w:r>
          </w:p>
        </w:tc>
        <w:tc>
          <w:tcPr>
            <w:tcW w:w="2736"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1C1C68B7" w14:textId="77777777" w:rsidR="005C1428" w:rsidRDefault="00000000">
            <w:pPr>
              <w:spacing w:after="0" w:line="240" w:lineRule="auto"/>
              <w:jc w:val="center"/>
            </w:pPr>
            <w:r>
              <w:rPr>
                <w:b/>
                <w:color w:val="FFFFFF"/>
                <w:sz w:val="16"/>
              </w:rPr>
              <w:t>Control</w:t>
            </w:r>
          </w:p>
        </w:tc>
        <w:tc>
          <w:tcPr>
            <w:tcW w:w="6840" w:type="dxa"/>
            <w:gridSpan w:val="2"/>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08E9E590" w14:textId="77777777" w:rsidR="005C1428" w:rsidRDefault="00000000">
            <w:pPr>
              <w:spacing w:after="0" w:line="240" w:lineRule="auto"/>
              <w:jc w:val="center"/>
            </w:pPr>
            <w:r>
              <w:rPr>
                <w:b/>
                <w:color w:val="FFFFFF"/>
                <w:sz w:val="16"/>
              </w:rPr>
              <w:t>Application</w:t>
            </w:r>
          </w:p>
        </w:tc>
      </w:tr>
      <w:tr w:rsidR="005C1428" w14:paraId="34FD41D1"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5B950BD" w14:textId="77777777" w:rsidR="005C1428" w:rsidRDefault="00000000">
            <w:pPr>
              <w:spacing w:after="0" w:line="240" w:lineRule="auto"/>
            </w:pPr>
            <w:r>
              <w:rPr>
                <w:b/>
                <w:sz w:val="16"/>
              </w:rPr>
              <w:t>1</w:t>
            </w:r>
          </w:p>
        </w:tc>
        <w:tc>
          <w:tcPr>
            <w:tcW w:w="273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15B24E7" w14:textId="77777777" w:rsidR="005C1428" w:rsidRDefault="00000000">
            <w:pPr>
              <w:spacing w:after="0" w:line="240" w:lineRule="auto"/>
            </w:pPr>
            <w:r>
              <w:rPr>
                <w:sz w:val="16"/>
              </w:rPr>
              <w:t>Select contemporaneous base schedule</w:t>
            </w:r>
          </w:p>
        </w:tc>
        <w:tc>
          <w:tcPr>
            <w:tcW w:w="6840" w:type="dxa"/>
            <w:gridSpan w:val="2"/>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0A354E9" w14:textId="77777777" w:rsidR="005C1428" w:rsidRDefault="00000000">
            <w:pPr>
              <w:spacing w:after="0" w:line="240" w:lineRule="auto"/>
            </w:pPr>
            <w:r>
              <w:rPr>
                <w:sz w:val="16"/>
              </w:rPr>
              <w:t>Use the accepted / approved update immediately preceding the event, with its actual progress and data date preserved.</w:t>
            </w:r>
          </w:p>
        </w:tc>
      </w:tr>
      <w:tr w:rsidR="005C1428" w14:paraId="251F0727"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2D2C5BA" w14:textId="77777777" w:rsidR="005C1428" w:rsidRDefault="00000000">
            <w:pPr>
              <w:spacing w:after="0" w:line="240" w:lineRule="auto"/>
            </w:pPr>
            <w:r>
              <w:rPr>
                <w:b/>
                <w:sz w:val="16"/>
              </w:rPr>
              <w:t>2</w:t>
            </w:r>
          </w:p>
        </w:tc>
        <w:tc>
          <w:tcPr>
            <w:tcW w:w="273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AF86E1E" w14:textId="77777777" w:rsidR="005C1428" w:rsidRDefault="00000000">
            <w:pPr>
              <w:spacing w:after="0" w:line="240" w:lineRule="auto"/>
            </w:pPr>
            <w:r>
              <w:rPr>
                <w:sz w:val="16"/>
              </w:rPr>
              <w:t>Validate status and settings</w:t>
            </w:r>
          </w:p>
        </w:tc>
        <w:tc>
          <w:tcPr>
            <w:tcW w:w="6840" w:type="dxa"/>
            <w:gridSpan w:val="2"/>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7A5223B" w14:textId="77777777" w:rsidR="005C1428" w:rsidRDefault="00000000">
            <w:pPr>
              <w:spacing w:after="0" w:line="240" w:lineRule="auto"/>
            </w:pPr>
            <w:r>
              <w:rPr>
                <w:sz w:val="16"/>
              </w:rPr>
              <w:t>Confirm calendars, constraints, actual dates, remaining durations, out-of-sequence settings and schedule options.</w:t>
            </w:r>
          </w:p>
        </w:tc>
      </w:tr>
      <w:tr w:rsidR="005C1428" w14:paraId="1B6767A1"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2623537" w14:textId="77777777" w:rsidR="005C1428" w:rsidRDefault="00000000">
            <w:pPr>
              <w:spacing w:after="0" w:line="240" w:lineRule="auto"/>
            </w:pPr>
            <w:r>
              <w:rPr>
                <w:b/>
                <w:sz w:val="16"/>
              </w:rPr>
              <w:t>3</w:t>
            </w:r>
          </w:p>
        </w:tc>
        <w:tc>
          <w:tcPr>
            <w:tcW w:w="273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CA054D8" w14:textId="77777777" w:rsidR="005C1428" w:rsidRDefault="00000000">
            <w:pPr>
              <w:spacing w:after="0" w:line="240" w:lineRule="auto"/>
            </w:pPr>
            <w:r>
              <w:rPr>
                <w:sz w:val="16"/>
              </w:rPr>
              <w:t>Define event fragnet</w:t>
            </w:r>
          </w:p>
        </w:tc>
        <w:tc>
          <w:tcPr>
            <w:tcW w:w="6840" w:type="dxa"/>
            <w:gridSpan w:val="2"/>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DE3E8D1" w14:textId="77777777" w:rsidR="005C1428" w:rsidRDefault="00000000">
            <w:pPr>
              <w:spacing w:after="0" w:line="240" w:lineRule="auto"/>
            </w:pPr>
            <w:r>
              <w:rPr>
                <w:sz w:val="16"/>
              </w:rPr>
              <w:t>Model only the event and its immediate consequences using measurable activities supported by records.</w:t>
            </w:r>
          </w:p>
        </w:tc>
      </w:tr>
      <w:tr w:rsidR="005C1428" w14:paraId="281563F0"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8FF4CD3" w14:textId="77777777" w:rsidR="005C1428" w:rsidRDefault="00000000">
            <w:pPr>
              <w:spacing w:after="0" w:line="240" w:lineRule="auto"/>
            </w:pPr>
            <w:r>
              <w:rPr>
                <w:b/>
                <w:sz w:val="16"/>
              </w:rPr>
              <w:t>4</w:t>
            </w:r>
          </w:p>
        </w:tc>
        <w:tc>
          <w:tcPr>
            <w:tcW w:w="273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533237B" w14:textId="77777777" w:rsidR="005C1428" w:rsidRDefault="00000000">
            <w:pPr>
              <w:spacing w:after="0" w:line="240" w:lineRule="auto"/>
            </w:pPr>
            <w:r>
              <w:rPr>
                <w:sz w:val="16"/>
              </w:rPr>
              <w:t>Connect to affected work</w:t>
            </w:r>
          </w:p>
        </w:tc>
        <w:tc>
          <w:tcPr>
            <w:tcW w:w="6840" w:type="dxa"/>
            <w:gridSpan w:val="2"/>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5E4DD95" w14:textId="77777777" w:rsidR="005C1428" w:rsidRDefault="00000000">
            <w:pPr>
              <w:spacing w:after="0" w:line="240" w:lineRule="auto"/>
            </w:pPr>
            <w:r>
              <w:rPr>
                <w:sz w:val="16"/>
              </w:rPr>
              <w:t>Tie the fragnet to the first activity genuinely prevented or delayed and preserve the original downstream logic.</w:t>
            </w:r>
          </w:p>
        </w:tc>
      </w:tr>
      <w:tr w:rsidR="005C1428" w14:paraId="04228772"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7A7BA9D" w14:textId="77777777" w:rsidR="005C1428" w:rsidRDefault="00000000">
            <w:pPr>
              <w:spacing w:after="0" w:line="240" w:lineRule="auto"/>
            </w:pPr>
            <w:r>
              <w:rPr>
                <w:b/>
                <w:sz w:val="16"/>
              </w:rPr>
              <w:t>5</w:t>
            </w:r>
          </w:p>
        </w:tc>
        <w:tc>
          <w:tcPr>
            <w:tcW w:w="273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8AEFD5D" w14:textId="77777777" w:rsidR="005C1428" w:rsidRDefault="00000000">
            <w:pPr>
              <w:spacing w:after="0" w:line="240" w:lineRule="auto"/>
            </w:pPr>
            <w:r>
              <w:rPr>
                <w:sz w:val="16"/>
              </w:rPr>
              <w:t>Recalculate CPM</w:t>
            </w:r>
          </w:p>
        </w:tc>
        <w:tc>
          <w:tcPr>
            <w:tcW w:w="6840" w:type="dxa"/>
            <w:gridSpan w:val="2"/>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C3ABAF1" w14:textId="77777777" w:rsidR="005C1428" w:rsidRDefault="00000000">
            <w:pPr>
              <w:spacing w:after="0" w:line="240" w:lineRule="auto"/>
            </w:pPr>
            <w:r>
              <w:rPr>
                <w:sz w:val="16"/>
              </w:rPr>
              <w:t>Schedule the unimpacted and impacted models using consistent settings and retain the before / after outputs.</w:t>
            </w:r>
          </w:p>
        </w:tc>
      </w:tr>
      <w:tr w:rsidR="005C1428" w14:paraId="77F7D5BE"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BB2D65D" w14:textId="77777777" w:rsidR="005C1428" w:rsidRDefault="00000000">
            <w:pPr>
              <w:spacing w:after="0" w:line="240" w:lineRule="auto"/>
            </w:pPr>
            <w:r>
              <w:rPr>
                <w:b/>
                <w:sz w:val="16"/>
              </w:rPr>
              <w:t>6</w:t>
            </w:r>
          </w:p>
        </w:tc>
        <w:tc>
          <w:tcPr>
            <w:tcW w:w="273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6D67F3B" w14:textId="77777777" w:rsidR="005C1428" w:rsidRDefault="00000000">
            <w:pPr>
              <w:spacing w:after="0" w:line="240" w:lineRule="auto"/>
            </w:pPr>
            <w:r>
              <w:rPr>
                <w:sz w:val="16"/>
              </w:rPr>
              <w:t>Measure incremental movement</w:t>
            </w:r>
          </w:p>
        </w:tc>
        <w:tc>
          <w:tcPr>
            <w:tcW w:w="6840" w:type="dxa"/>
            <w:gridSpan w:val="2"/>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DDBE547" w14:textId="77777777" w:rsidR="005C1428" w:rsidRDefault="00000000">
            <w:pPr>
              <w:spacing w:after="0" w:line="240" w:lineRule="auto"/>
            </w:pPr>
            <w:r>
              <w:rPr>
                <w:sz w:val="16"/>
              </w:rPr>
              <w:t>Measure the movement of the contractual milestone / Project Finish and the associated float / path change.</w:t>
            </w:r>
          </w:p>
        </w:tc>
      </w:tr>
      <w:tr w:rsidR="005C1428" w14:paraId="0399CF8A"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9CFCB16" w14:textId="77777777" w:rsidR="005C1428" w:rsidRDefault="00000000">
            <w:pPr>
              <w:spacing w:after="0" w:line="240" w:lineRule="auto"/>
            </w:pPr>
            <w:r>
              <w:rPr>
                <w:b/>
                <w:sz w:val="16"/>
              </w:rPr>
              <w:t>7</w:t>
            </w:r>
          </w:p>
        </w:tc>
        <w:tc>
          <w:tcPr>
            <w:tcW w:w="273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3AF0EF1" w14:textId="77777777" w:rsidR="005C1428" w:rsidRDefault="00000000">
            <w:pPr>
              <w:spacing w:after="0" w:line="240" w:lineRule="auto"/>
            </w:pPr>
            <w:r>
              <w:rPr>
                <w:sz w:val="16"/>
              </w:rPr>
              <w:t>Review mitigation and concurrency</w:t>
            </w:r>
          </w:p>
        </w:tc>
        <w:tc>
          <w:tcPr>
            <w:tcW w:w="6840" w:type="dxa"/>
            <w:gridSpan w:val="2"/>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DDD0871" w14:textId="77777777" w:rsidR="005C1428" w:rsidRDefault="00000000">
            <w:pPr>
              <w:spacing w:after="0" w:line="240" w:lineRule="auto"/>
            </w:pPr>
            <w:r>
              <w:rPr>
                <w:sz w:val="16"/>
              </w:rPr>
              <w:t>Credit proven mitigation and assess other causes operating on the same critical path during the same period.</w:t>
            </w:r>
          </w:p>
        </w:tc>
      </w:tr>
      <w:tr w:rsidR="005C1428" w14:paraId="6C718AC1" w14:textId="77777777">
        <w:trPr>
          <w:cantSplit/>
          <w:jc w:val="center"/>
        </w:trPr>
        <w:tc>
          <w:tcPr>
            <w:tcW w:w="64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EBB979B" w14:textId="77777777" w:rsidR="005C1428" w:rsidRDefault="00000000">
            <w:pPr>
              <w:spacing w:after="0" w:line="240" w:lineRule="auto"/>
            </w:pPr>
            <w:r>
              <w:rPr>
                <w:b/>
                <w:sz w:val="16"/>
              </w:rPr>
              <w:t>8</w:t>
            </w:r>
          </w:p>
        </w:tc>
        <w:tc>
          <w:tcPr>
            <w:tcW w:w="273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DB3F12C" w14:textId="77777777" w:rsidR="005C1428" w:rsidRDefault="00000000">
            <w:pPr>
              <w:spacing w:after="0" w:line="240" w:lineRule="auto"/>
            </w:pPr>
            <w:r>
              <w:rPr>
                <w:sz w:val="16"/>
              </w:rPr>
              <w:t>Separate time and cost</w:t>
            </w:r>
          </w:p>
        </w:tc>
        <w:tc>
          <w:tcPr>
            <w:tcW w:w="6840" w:type="dxa"/>
            <w:gridSpan w:val="2"/>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B37F2FC" w14:textId="77777777" w:rsidR="005C1428" w:rsidRDefault="00000000">
            <w:pPr>
              <w:spacing w:after="0" w:line="240" w:lineRule="auto"/>
            </w:pPr>
            <w:r>
              <w:rPr>
                <w:sz w:val="16"/>
              </w:rPr>
              <w:t>Determine time entitlement first; assess prolongation, disruption and concurrent-period cost treatment separately.</w:t>
            </w:r>
          </w:p>
        </w:tc>
      </w:tr>
      <w:tr w:rsidR="005C1428" w14:paraId="75303187" w14:textId="77777777">
        <w:trPr>
          <w:gridAfter w:val="1"/>
          <w:wAfter w:w="69" w:type="dxa"/>
          <w:jc w:val="center"/>
        </w:trPr>
        <w:tc>
          <w:tcPr>
            <w:tcW w:w="10123" w:type="dxa"/>
            <w:gridSpan w:val="3"/>
            <w:tcBorders>
              <w:top w:val="single" w:sz="4" w:space="0" w:color="1F5A94"/>
              <w:left w:val="single" w:sz="20" w:space="0" w:color="1F5A94"/>
              <w:bottom w:val="single" w:sz="4" w:space="0" w:color="1F5A94"/>
              <w:right w:val="single" w:sz="4" w:space="0" w:color="1F5A94"/>
            </w:tcBorders>
            <w:shd w:val="clear" w:color="auto" w:fill="EAF2F8"/>
            <w:tcMar>
              <w:top w:w="120" w:type="dxa"/>
              <w:left w:w="150" w:type="dxa"/>
              <w:bottom w:w="120" w:type="dxa"/>
              <w:right w:w="150" w:type="dxa"/>
            </w:tcMar>
          </w:tcPr>
          <w:p w14:paraId="5AE50CD1" w14:textId="77777777" w:rsidR="005C1428" w:rsidRDefault="00000000">
            <w:pPr>
              <w:spacing w:after="40"/>
            </w:pPr>
            <w:r>
              <w:rPr>
                <w:b/>
                <w:color w:val="0E2A47"/>
              </w:rPr>
              <w:t>CRITICAL-PATH TEST</w:t>
            </w:r>
          </w:p>
          <w:p w14:paraId="20298DC3" w14:textId="77777777" w:rsidR="005C1428" w:rsidRDefault="00000000">
            <w:pPr>
              <w:spacing w:after="0" w:line="252" w:lineRule="auto"/>
            </w:pPr>
            <w:r>
              <w:rPr>
                <w:sz w:val="17"/>
              </w:rPr>
              <w:t>A delay event is EOT-driving only to the extent that the schedule model demonstrates an incremental delay to the contractual completion milestone through the contemporaneous critical / longest path after considering float, progress, mitigation and other concurrent causes.</w:t>
            </w:r>
          </w:p>
        </w:tc>
      </w:tr>
    </w:tbl>
    <w:p w14:paraId="54E8F104" w14:textId="77777777" w:rsidR="005C1428" w:rsidRDefault="005C1428">
      <w:pPr>
        <w:spacing w:after="0"/>
      </w:pPr>
    </w:p>
    <w:p w14:paraId="077312BA" w14:textId="77777777" w:rsidR="005C1428" w:rsidRDefault="00000000">
      <w:pPr>
        <w:pStyle w:val="Heading1"/>
        <w:pBdr>
          <w:bottom w:val="single" w:sz="10" w:space="2" w:color="C5A65A"/>
        </w:pBdr>
        <w:spacing w:before="200" w:after="80"/>
      </w:pPr>
      <w:r>
        <w:rPr>
          <w:rFonts w:ascii="Arial" w:eastAsia="Arial" w:hAnsi="Arial"/>
          <w:color w:val="0E2A47"/>
          <w:sz w:val="25"/>
        </w:rPr>
        <w:t>6. EVENT-LEVEL TIA RESULTS AND MILESTONE COMPARISON</w:t>
      </w:r>
    </w:p>
    <w:p w14:paraId="64A22F1A" w14:textId="77777777" w:rsidR="005C1428" w:rsidRDefault="00000000">
      <w:pPr>
        <w:spacing w:after="100" w:line="269" w:lineRule="auto"/>
        <w:jc w:val="both"/>
      </w:pPr>
      <w:r>
        <w:t>The following table reproduces the event-level milestone values currently available from the before / after comparison records. These are event-level outputs and shall not be arithmetically added without a chronological consolidation and overlap / concurrency review.</w:t>
      </w:r>
    </w:p>
    <w:tbl>
      <w:tblPr>
        <w:tblW w:w="0" w:type="auto"/>
        <w:jc w:val="center"/>
        <w:tblLook w:val="04A0" w:firstRow="1" w:lastRow="0" w:firstColumn="1" w:lastColumn="0" w:noHBand="0" w:noVBand="1"/>
      </w:tblPr>
      <w:tblGrid>
        <w:gridCol w:w="1656"/>
        <w:gridCol w:w="1152"/>
        <w:gridCol w:w="1296"/>
        <w:gridCol w:w="1440"/>
        <w:gridCol w:w="1440"/>
        <w:gridCol w:w="1080"/>
        <w:gridCol w:w="2059"/>
        <w:gridCol w:w="101"/>
      </w:tblGrid>
      <w:tr w:rsidR="005C1428" w14:paraId="7D217E3F" w14:textId="77777777">
        <w:trPr>
          <w:cantSplit/>
          <w:jc w:val="center"/>
        </w:trPr>
        <w:tc>
          <w:tcPr>
            <w:tcW w:w="1656"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3CF5E7DD" w14:textId="77777777" w:rsidR="005C1428" w:rsidRDefault="00000000">
            <w:pPr>
              <w:spacing w:after="0" w:line="240" w:lineRule="auto"/>
              <w:jc w:val="center"/>
            </w:pPr>
            <w:r>
              <w:rPr>
                <w:b/>
                <w:color w:val="FFFFFF"/>
                <w:sz w:val="16"/>
              </w:rPr>
              <w:t>Event</w:t>
            </w:r>
          </w:p>
        </w:tc>
        <w:tc>
          <w:tcPr>
            <w:tcW w:w="1152"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40CCE6F2" w14:textId="77777777" w:rsidR="005C1428" w:rsidRDefault="00000000">
            <w:pPr>
              <w:spacing w:after="0" w:line="240" w:lineRule="auto"/>
              <w:jc w:val="center"/>
            </w:pPr>
            <w:r>
              <w:rPr>
                <w:b/>
                <w:color w:val="FFFFFF"/>
                <w:sz w:val="16"/>
              </w:rPr>
              <w:t>Data Date</w:t>
            </w:r>
          </w:p>
        </w:tc>
        <w:tc>
          <w:tcPr>
            <w:tcW w:w="1296"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0FC4ADB4" w14:textId="77777777" w:rsidR="005C1428" w:rsidRDefault="00000000">
            <w:pPr>
              <w:spacing w:after="0" w:line="240" w:lineRule="auto"/>
              <w:jc w:val="center"/>
            </w:pPr>
            <w:r>
              <w:rPr>
                <w:b/>
                <w:color w:val="FFFFFF"/>
                <w:sz w:val="16"/>
              </w:rPr>
              <w:t>Milestone</w:t>
            </w:r>
          </w:p>
        </w:tc>
        <w:tc>
          <w:tcPr>
            <w:tcW w:w="1440"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0748996D" w14:textId="77777777" w:rsidR="005C1428" w:rsidRDefault="00000000">
            <w:pPr>
              <w:spacing w:after="0" w:line="240" w:lineRule="auto"/>
              <w:jc w:val="center"/>
            </w:pPr>
            <w:r>
              <w:rPr>
                <w:b/>
                <w:color w:val="FFFFFF"/>
                <w:sz w:val="16"/>
              </w:rPr>
              <w:t>Before Fragnet</w:t>
            </w:r>
          </w:p>
        </w:tc>
        <w:tc>
          <w:tcPr>
            <w:tcW w:w="1440"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0732A592" w14:textId="77777777" w:rsidR="005C1428" w:rsidRDefault="00000000">
            <w:pPr>
              <w:spacing w:after="0" w:line="240" w:lineRule="auto"/>
              <w:jc w:val="center"/>
            </w:pPr>
            <w:r>
              <w:rPr>
                <w:b/>
                <w:color w:val="FFFFFF"/>
                <w:sz w:val="16"/>
              </w:rPr>
              <w:t>After Fragnet</w:t>
            </w:r>
          </w:p>
        </w:tc>
        <w:tc>
          <w:tcPr>
            <w:tcW w:w="1080"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3D0683A4" w14:textId="77777777" w:rsidR="005C1428" w:rsidRDefault="00000000">
            <w:pPr>
              <w:spacing w:after="0" w:line="240" w:lineRule="auto"/>
              <w:jc w:val="center"/>
            </w:pPr>
            <w:r>
              <w:rPr>
                <w:b/>
                <w:color w:val="FFFFFF"/>
                <w:sz w:val="16"/>
              </w:rPr>
              <w:t>Movement</w:t>
            </w:r>
          </w:p>
        </w:tc>
        <w:tc>
          <w:tcPr>
            <w:tcW w:w="2160" w:type="dxa"/>
            <w:gridSpan w:val="2"/>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3DF50DDC" w14:textId="77777777" w:rsidR="005C1428" w:rsidRDefault="00000000">
            <w:pPr>
              <w:spacing w:after="0" w:line="240" w:lineRule="auto"/>
              <w:jc w:val="center"/>
            </w:pPr>
            <w:r>
              <w:rPr>
                <w:b/>
                <w:color w:val="FFFFFF"/>
                <w:sz w:val="16"/>
              </w:rPr>
              <w:t>Assessment</w:t>
            </w:r>
          </w:p>
        </w:tc>
      </w:tr>
      <w:tr w:rsidR="005C1428" w14:paraId="5E8048D9" w14:textId="77777777">
        <w:trPr>
          <w:cantSplit/>
          <w:jc w:val="center"/>
        </w:trPr>
        <w:tc>
          <w:tcPr>
            <w:tcW w:w="165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8F5221D" w14:textId="77777777" w:rsidR="005C1428" w:rsidRDefault="00000000">
            <w:pPr>
              <w:spacing w:after="0" w:line="240" w:lineRule="auto"/>
            </w:pPr>
            <w:r>
              <w:rPr>
                <w:b/>
                <w:sz w:val="15"/>
              </w:rPr>
              <w:t>EV01 - Steel Batch 01</w:t>
            </w:r>
          </w:p>
        </w:tc>
        <w:tc>
          <w:tcPr>
            <w:tcW w:w="115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F2A6350" w14:textId="77777777" w:rsidR="005C1428" w:rsidRDefault="00000000">
            <w:pPr>
              <w:spacing w:after="0" w:line="240" w:lineRule="auto"/>
              <w:jc w:val="center"/>
            </w:pPr>
            <w:r>
              <w:rPr>
                <w:sz w:val="15"/>
              </w:rPr>
              <w:t>31-Oct-2025</w:t>
            </w:r>
          </w:p>
        </w:tc>
        <w:tc>
          <w:tcPr>
            <w:tcW w:w="129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830D76B" w14:textId="77777777" w:rsidR="005C1428" w:rsidRDefault="00000000">
            <w:pPr>
              <w:spacing w:after="0" w:line="240" w:lineRule="auto"/>
              <w:jc w:val="center"/>
            </w:pPr>
            <w:r>
              <w:rPr>
                <w:sz w:val="15"/>
              </w:rPr>
              <w:t>Project Finish</w:t>
            </w:r>
          </w:p>
        </w:tc>
        <w:tc>
          <w:tcPr>
            <w:tcW w:w="144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4C4F82A" w14:textId="77777777" w:rsidR="005C1428" w:rsidRDefault="00000000">
            <w:pPr>
              <w:spacing w:after="0" w:line="240" w:lineRule="auto"/>
              <w:jc w:val="center"/>
            </w:pPr>
            <w:r>
              <w:rPr>
                <w:sz w:val="15"/>
              </w:rPr>
              <w:t>14-Apr-2027</w:t>
            </w:r>
          </w:p>
        </w:tc>
        <w:tc>
          <w:tcPr>
            <w:tcW w:w="144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3714A5B" w14:textId="77777777" w:rsidR="005C1428" w:rsidRDefault="00000000">
            <w:pPr>
              <w:spacing w:after="0" w:line="240" w:lineRule="auto"/>
              <w:jc w:val="center"/>
            </w:pPr>
            <w:r>
              <w:rPr>
                <w:sz w:val="15"/>
              </w:rPr>
              <w:t>14-Apr-2027</w:t>
            </w:r>
          </w:p>
        </w:tc>
        <w:tc>
          <w:tcPr>
            <w:tcW w:w="10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C3E82DD" w14:textId="77777777" w:rsidR="005C1428" w:rsidRDefault="00000000">
            <w:pPr>
              <w:spacing w:after="0" w:line="240" w:lineRule="auto"/>
              <w:jc w:val="center"/>
            </w:pPr>
            <w:r>
              <w:rPr>
                <w:b/>
                <w:sz w:val="15"/>
              </w:rPr>
              <w:t>0 days</w:t>
            </w:r>
          </w:p>
        </w:tc>
        <w:tc>
          <w:tcPr>
            <w:tcW w:w="2160" w:type="dxa"/>
            <w:gridSpan w:val="2"/>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52F3139" w14:textId="77777777" w:rsidR="005C1428" w:rsidRDefault="00000000">
            <w:pPr>
              <w:spacing w:after="0" w:line="240" w:lineRule="auto"/>
            </w:pPr>
            <w:r>
              <w:rPr>
                <w:sz w:val="15"/>
              </w:rPr>
              <w:t>No demonstrated Project Finish impact</w:t>
            </w:r>
          </w:p>
        </w:tc>
      </w:tr>
      <w:tr w:rsidR="005C1428" w14:paraId="3B45A27D" w14:textId="77777777">
        <w:trPr>
          <w:cantSplit/>
          <w:jc w:val="center"/>
        </w:trPr>
        <w:tc>
          <w:tcPr>
            <w:tcW w:w="1656"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7A77914F" w14:textId="77777777" w:rsidR="005C1428" w:rsidRDefault="00000000">
            <w:pPr>
              <w:spacing w:after="0" w:line="240" w:lineRule="auto"/>
            </w:pPr>
            <w:r>
              <w:rPr>
                <w:b/>
                <w:sz w:val="15"/>
              </w:rPr>
              <w:t>EV01 - Steel Batch 02</w:t>
            </w:r>
          </w:p>
        </w:tc>
        <w:tc>
          <w:tcPr>
            <w:tcW w:w="1152"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580E73CA" w14:textId="77777777" w:rsidR="005C1428" w:rsidRDefault="00000000">
            <w:pPr>
              <w:spacing w:after="0" w:line="240" w:lineRule="auto"/>
              <w:jc w:val="center"/>
            </w:pPr>
            <w:r>
              <w:rPr>
                <w:sz w:val="15"/>
              </w:rPr>
              <w:t>26-Nov-2025</w:t>
            </w:r>
          </w:p>
        </w:tc>
        <w:tc>
          <w:tcPr>
            <w:tcW w:w="1296"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3D7D0265" w14:textId="77777777" w:rsidR="005C1428" w:rsidRDefault="00000000">
            <w:pPr>
              <w:spacing w:after="0" w:line="240" w:lineRule="auto"/>
              <w:jc w:val="center"/>
            </w:pPr>
            <w:r>
              <w:rPr>
                <w:sz w:val="15"/>
              </w:rPr>
              <w:t>Project Finish</w:t>
            </w:r>
          </w:p>
        </w:tc>
        <w:tc>
          <w:tcPr>
            <w:tcW w:w="1440"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7FD1B9C0" w14:textId="77777777" w:rsidR="005C1428" w:rsidRDefault="00000000">
            <w:pPr>
              <w:spacing w:after="0" w:line="240" w:lineRule="auto"/>
              <w:jc w:val="center"/>
            </w:pPr>
            <w:r>
              <w:rPr>
                <w:sz w:val="15"/>
              </w:rPr>
              <w:t>12-May-2027</w:t>
            </w:r>
          </w:p>
        </w:tc>
        <w:tc>
          <w:tcPr>
            <w:tcW w:w="1440"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2BCFEB85" w14:textId="77777777" w:rsidR="005C1428" w:rsidRDefault="00000000">
            <w:pPr>
              <w:spacing w:after="0" w:line="240" w:lineRule="auto"/>
              <w:jc w:val="center"/>
            </w:pPr>
            <w:r>
              <w:rPr>
                <w:sz w:val="15"/>
              </w:rPr>
              <w:t>06-Sep-2027</w:t>
            </w:r>
          </w:p>
        </w:tc>
        <w:tc>
          <w:tcPr>
            <w:tcW w:w="1080"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628B0F07" w14:textId="77777777" w:rsidR="005C1428" w:rsidRDefault="00000000">
            <w:pPr>
              <w:spacing w:after="0" w:line="240" w:lineRule="auto"/>
              <w:jc w:val="center"/>
            </w:pPr>
            <w:r>
              <w:rPr>
                <w:b/>
                <w:sz w:val="15"/>
              </w:rPr>
              <w:t>+117 days</w:t>
            </w:r>
          </w:p>
        </w:tc>
        <w:tc>
          <w:tcPr>
            <w:tcW w:w="2160" w:type="dxa"/>
            <w:gridSpan w:val="2"/>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0BCC64D9" w14:textId="77777777" w:rsidR="005C1428" w:rsidRDefault="00000000">
            <w:pPr>
              <w:spacing w:after="0" w:line="240" w:lineRule="auto"/>
            </w:pPr>
            <w:r>
              <w:rPr>
                <w:sz w:val="15"/>
              </w:rPr>
              <w:t>EOT-driving event-level impact</w:t>
            </w:r>
          </w:p>
        </w:tc>
      </w:tr>
      <w:tr w:rsidR="005C1428" w14:paraId="395EC8BE" w14:textId="77777777">
        <w:trPr>
          <w:cantSplit/>
          <w:jc w:val="center"/>
        </w:trPr>
        <w:tc>
          <w:tcPr>
            <w:tcW w:w="1656"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79775E16" w14:textId="77777777" w:rsidR="005C1428" w:rsidRDefault="00000000">
            <w:pPr>
              <w:spacing w:after="0" w:line="240" w:lineRule="auto"/>
            </w:pPr>
            <w:r>
              <w:rPr>
                <w:b/>
                <w:sz w:val="15"/>
              </w:rPr>
              <w:t>EV01 - Steel Batch 03</w:t>
            </w:r>
          </w:p>
        </w:tc>
        <w:tc>
          <w:tcPr>
            <w:tcW w:w="1152"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73617989" w14:textId="77777777" w:rsidR="005C1428" w:rsidRDefault="00000000">
            <w:pPr>
              <w:spacing w:after="0" w:line="240" w:lineRule="auto"/>
              <w:jc w:val="center"/>
            </w:pPr>
            <w:r>
              <w:rPr>
                <w:sz w:val="15"/>
              </w:rPr>
              <w:t>13-Jan-2026</w:t>
            </w:r>
          </w:p>
        </w:tc>
        <w:tc>
          <w:tcPr>
            <w:tcW w:w="1296"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7D806D3C" w14:textId="77777777" w:rsidR="005C1428" w:rsidRDefault="00000000">
            <w:pPr>
              <w:spacing w:after="0" w:line="240" w:lineRule="auto"/>
              <w:jc w:val="center"/>
            </w:pPr>
            <w:r>
              <w:rPr>
                <w:sz w:val="15"/>
              </w:rPr>
              <w:t>Project Finish</w:t>
            </w:r>
          </w:p>
        </w:tc>
        <w:tc>
          <w:tcPr>
            <w:tcW w:w="1440"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42EB895D" w14:textId="77777777" w:rsidR="005C1428" w:rsidRDefault="00000000">
            <w:pPr>
              <w:spacing w:after="0" w:line="240" w:lineRule="auto"/>
              <w:jc w:val="center"/>
            </w:pPr>
            <w:r>
              <w:rPr>
                <w:sz w:val="15"/>
              </w:rPr>
              <w:t>27-May-2027</w:t>
            </w:r>
          </w:p>
        </w:tc>
        <w:tc>
          <w:tcPr>
            <w:tcW w:w="1440"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61018448" w14:textId="77777777" w:rsidR="005C1428" w:rsidRDefault="00000000">
            <w:pPr>
              <w:spacing w:after="0" w:line="240" w:lineRule="auto"/>
              <w:jc w:val="center"/>
            </w:pPr>
            <w:r>
              <w:rPr>
                <w:sz w:val="15"/>
              </w:rPr>
              <w:t>03-Jul-2027</w:t>
            </w:r>
          </w:p>
        </w:tc>
        <w:tc>
          <w:tcPr>
            <w:tcW w:w="1080"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123CB3A6" w14:textId="77777777" w:rsidR="005C1428" w:rsidRDefault="00000000">
            <w:pPr>
              <w:spacing w:after="0" w:line="240" w:lineRule="auto"/>
              <w:jc w:val="center"/>
            </w:pPr>
            <w:r>
              <w:rPr>
                <w:b/>
                <w:sz w:val="15"/>
              </w:rPr>
              <w:t>+37 days</w:t>
            </w:r>
          </w:p>
        </w:tc>
        <w:tc>
          <w:tcPr>
            <w:tcW w:w="2160" w:type="dxa"/>
            <w:gridSpan w:val="2"/>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3DC49396" w14:textId="77777777" w:rsidR="005C1428" w:rsidRDefault="00000000">
            <w:pPr>
              <w:spacing w:after="0" w:line="240" w:lineRule="auto"/>
            </w:pPr>
            <w:r>
              <w:rPr>
                <w:sz w:val="15"/>
              </w:rPr>
              <w:t>Event-level impact; consolidation treatment to be reconciled</w:t>
            </w:r>
          </w:p>
        </w:tc>
      </w:tr>
      <w:tr w:rsidR="005C1428" w14:paraId="652FFAB1" w14:textId="77777777">
        <w:trPr>
          <w:cantSplit/>
          <w:jc w:val="center"/>
        </w:trPr>
        <w:tc>
          <w:tcPr>
            <w:tcW w:w="1656"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04480668" w14:textId="77777777" w:rsidR="005C1428" w:rsidRDefault="00000000">
            <w:pPr>
              <w:spacing w:after="0" w:line="240" w:lineRule="auto"/>
            </w:pPr>
            <w:r>
              <w:rPr>
                <w:b/>
                <w:sz w:val="15"/>
              </w:rPr>
              <w:t>EV02 - Revised IFC</w:t>
            </w:r>
          </w:p>
        </w:tc>
        <w:tc>
          <w:tcPr>
            <w:tcW w:w="1152"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5A2A6E0A" w14:textId="77777777" w:rsidR="005C1428" w:rsidRDefault="00000000">
            <w:pPr>
              <w:spacing w:after="0" w:line="240" w:lineRule="auto"/>
              <w:jc w:val="center"/>
            </w:pPr>
            <w:r>
              <w:rPr>
                <w:sz w:val="15"/>
              </w:rPr>
              <w:t>17-Mar-2026</w:t>
            </w:r>
          </w:p>
        </w:tc>
        <w:tc>
          <w:tcPr>
            <w:tcW w:w="1296"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28CC608F" w14:textId="77777777" w:rsidR="005C1428" w:rsidRDefault="00000000">
            <w:pPr>
              <w:spacing w:after="0" w:line="240" w:lineRule="auto"/>
              <w:jc w:val="center"/>
            </w:pPr>
            <w:r>
              <w:rPr>
                <w:sz w:val="15"/>
              </w:rPr>
              <w:t>Project Finish</w:t>
            </w:r>
          </w:p>
        </w:tc>
        <w:tc>
          <w:tcPr>
            <w:tcW w:w="1440"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43A10925" w14:textId="77777777" w:rsidR="005C1428" w:rsidRDefault="00000000">
            <w:pPr>
              <w:spacing w:after="0" w:line="240" w:lineRule="auto"/>
              <w:jc w:val="center"/>
            </w:pPr>
            <w:r>
              <w:rPr>
                <w:sz w:val="15"/>
              </w:rPr>
              <w:t>06-Jul-2027</w:t>
            </w:r>
          </w:p>
        </w:tc>
        <w:tc>
          <w:tcPr>
            <w:tcW w:w="1440"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13E896F4" w14:textId="77777777" w:rsidR="005C1428" w:rsidRDefault="00000000">
            <w:pPr>
              <w:spacing w:after="0" w:line="240" w:lineRule="auto"/>
              <w:jc w:val="center"/>
            </w:pPr>
            <w:r>
              <w:rPr>
                <w:sz w:val="15"/>
              </w:rPr>
              <w:t>15-Sep-2027</w:t>
            </w:r>
          </w:p>
        </w:tc>
        <w:tc>
          <w:tcPr>
            <w:tcW w:w="1080" w:type="dxa"/>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5CF3BF31" w14:textId="77777777" w:rsidR="005C1428" w:rsidRDefault="00000000">
            <w:pPr>
              <w:spacing w:after="0" w:line="240" w:lineRule="auto"/>
              <w:jc w:val="center"/>
            </w:pPr>
            <w:r>
              <w:rPr>
                <w:b/>
                <w:sz w:val="15"/>
              </w:rPr>
              <w:t>+71 days</w:t>
            </w:r>
          </w:p>
        </w:tc>
        <w:tc>
          <w:tcPr>
            <w:tcW w:w="2160" w:type="dxa"/>
            <w:gridSpan w:val="2"/>
            <w:tcBorders>
              <w:top w:val="single" w:sz="4" w:space="0" w:color="AAB7C4"/>
              <w:left w:val="single" w:sz="4" w:space="0" w:color="AAB7C4"/>
              <w:bottom w:val="single" w:sz="4" w:space="0" w:color="AAB7C4"/>
              <w:right w:val="single" w:sz="4" w:space="0" w:color="AAB7C4"/>
            </w:tcBorders>
            <w:shd w:val="clear" w:color="auto" w:fill="E8F3ED"/>
            <w:tcMar>
              <w:top w:w="80" w:type="dxa"/>
              <w:left w:w="90" w:type="dxa"/>
              <w:bottom w:w="80" w:type="dxa"/>
              <w:right w:w="90" w:type="dxa"/>
            </w:tcMar>
            <w:vAlign w:val="center"/>
          </w:tcPr>
          <w:p w14:paraId="0DFAAF9E" w14:textId="77777777" w:rsidR="005C1428" w:rsidRDefault="00000000">
            <w:pPr>
              <w:spacing w:after="0" w:line="240" w:lineRule="auto"/>
            </w:pPr>
            <w:r>
              <w:rPr>
                <w:sz w:val="15"/>
              </w:rPr>
              <w:t>EOT-driving event-level impact</w:t>
            </w:r>
          </w:p>
        </w:tc>
      </w:tr>
      <w:tr w:rsidR="005C1428" w14:paraId="1F767462" w14:textId="77777777">
        <w:trPr>
          <w:cantSplit/>
          <w:jc w:val="center"/>
        </w:trPr>
        <w:tc>
          <w:tcPr>
            <w:tcW w:w="165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CB13E46" w14:textId="77777777" w:rsidR="005C1428" w:rsidRDefault="00000000">
            <w:pPr>
              <w:spacing w:after="0" w:line="240" w:lineRule="auto"/>
            </w:pPr>
            <w:r>
              <w:rPr>
                <w:b/>
                <w:sz w:val="15"/>
              </w:rPr>
              <w:t>EV03 - Additional MEP</w:t>
            </w:r>
          </w:p>
        </w:tc>
        <w:tc>
          <w:tcPr>
            <w:tcW w:w="115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6AF0BCD" w14:textId="77777777" w:rsidR="005C1428" w:rsidRDefault="00000000">
            <w:pPr>
              <w:spacing w:after="0" w:line="240" w:lineRule="auto"/>
              <w:jc w:val="center"/>
            </w:pPr>
            <w:r>
              <w:rPr>
                <w:sz w:val="15"/>
              </w:rPr>
              <w:t>See note below</w:t>
            </w:r>
          </w:p>
        </w:tc>
        <w:tc>
          <w:tcPr>
            <w:tcW w:w="129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464816D" w14:textId="77777777" w:rsidR="005C1428" w:rsidRDefault="00000000">
            <w:pPr>
              <w:spacing w:after="0" w:line="240" w:lineRule="auto"/>
              <w:jc w:val="center"/>
            </w:pPr>
            <w:r>
              <w:rPr>
                <w:sz w:val="15"/>
              </w:rPr>
              <w:t>Project Finish</w:t>
            </w:r>
          </w:p>
        </w:tc>
        <w:tc>
          <w:tcPr>
            <w:tcW w:w="144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EC61727" w14:textId="77777777" w:rsidR="005C1428" w:rsidRDefault="00000000">
            <w:pPr>
              <w:spacing w:after="0" w:line="240" w:lineRule="auto"/>
              <w:jc w:val="center"/>
            </w:pPr>
            <w:r>
              <w:rPr>
                <w:sz w:val="15"/>
              </w:rPr>
              <w:t>29-Apr-2027</w:t>
            </w:r>
          </w:p>
        </w:tc>
        <w:tc>
          <w:tcPr>
            <w:tcW w:w="144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0730405" w14:textId="77777777" w:rsidR="005C1428" w:rsidRDefault="00000000">
            <w:pPr>
              <w:spacing w:after="0" w:line="240" w:lineRule="auto"/>
              <w:jc w:val="center"/>
            </w:pPr>
            <w:r>
              <w:rPr>
                <w:sz w:val="15"/>
              </w:rPr>
              <w:t>29-Apr-2027</w:t>
            </w:r>
          </w:p>
        </w:tc>
        <w:tc>
          <w:tcPr>
            <w:tcW w:w="10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76DE6EA" w14:textId="77777777" w:rsidR="005C1428" w:rsidRDefault="00000000">
            <w:pPr>
              <w:spacing w:after="0" w:line="240" w:lineRule="auto"/>
              <w:jc w:val="center"/>
            </w:pPr>
            <w:r>
              <w:rPr>
                <w:b/>
                <w:sz w:val="15"/>
              </w:rPr>
              <w:t>0 days</w:t>
            </w:r>
          </w:p>
        </w:tc>
        <w:tc>
          <w:tcPr>
            <w:tcW w:w="2160" w:type="dxa"/>
            <w:gridSpan w:val="2"/>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E409A90" w14:textId="77777777" w:rsidR="005C1428" w:rsidRDefault="00000000">
            <w:pPr>
              <w:spacing w:after="0" w:line="240" w:lineRule="auto"/>
            </w:pPr>
            <w:r>
              <w:rPr>
                <w:sz w:val="15"/>
              </w:rPr>
              <w:t>No demonstrated Project Finish impact</w:t>
            </w:r>
          </w:p>
        </w:tc>
      </w:tr>
      <w:tr w:rsidR="005C1428" w14:paraId="7473D291" w14:textId="77777777">
        <w:trPr>
          <w:cantSplit/>
          <w:jc w:val="center"/>
        </w:trPr>
        <w:tc>
          <w:tcPr>
            <w:tcW w:w="165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E5BA6ED" w14:textId="77777777" w:rsidR="005C1428" w:rsidRDefault="00000000">
            <w:pPr>
              <w:spacing w:after="0" w:line="240" w:lineRule="auto"/>
            </w:pPr>
            <w:r>
              <w:rPr>
                <w:b/>
                <w:sz w:val="15"/>
              </w:rPr>
              <w:t>EV04 - Delayed RFI / Clarification</w:t>
            </w:r>
          </w:p>
        </w:tc>
        <w:tc>
          <w:tcPr>
            <w:tcW w:w="115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D1F84F9" w14:textId="77777777" w:rsidR="005C1428" w:rsidRDefault="00000000">
            <w:pPr>
              <w:spacing w:after="0" w:line="240" w:lineRule="auto"/>
              <w:jc w:val="center"/>
            </w:pPr>
            <w:r>
              <w:rPr>
                <w:sz w:val="15"/>
              </w:rPr>
              <w:t>14-Feb-2026</w:t>
            </w:r>
          </w:p>
        </w:tc>
        <w:tc>
          <w:tcPr>
            <w:tcW w:w="12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D3D2B1B" w14:textId="77777777" w:rsidR="005C1428" w:rsidRDefault="00000000">
            <w:pPr>
              <w:spacing w:after="0" w:line="240" w:lineRule="auto"/>
              <w:jc w:val="center"/>
            </w:pPr>
            <w:r>
              <w:rPr>
                <w:sz w:val="15"/>
              </w:rPr>
              <w:t>Project Finish</w:t>
            </w:r>
          </w:p>
        </w:tc>
        <w:tc>
          <w:tcPr>
            <w:tcW w:w="144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EABA52B" w14:textId="77777777" w:rsidR="005C1428" w:rsidRDefault="00000000">
            <w:pPr>
              <w:spacing w:after="0" w:line="240" w:lineRule="auto"/>
              <w:jc w:val="center"/>
            </w:pPr>
            <w:r>
              <w:rPr>
                <w:sz w:val="15"/>
              </w:rPr>
              <w:t>06-Jul-2027</w:t>
            </w:r>
          </w:p>
        </w:tc>
        <w:tc>
          <w:tcPr>
            <w:tcW w:w="144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9EC2DED" w14:textId="77777777" w:rsidR="005C1428" w:rsidRDefault="00000000">
            <w:pPr>
              <w:spacing w:after="0" w:line="240" w:lineRule="auto"/>
              <w:jc w:val="center"/>
            </w:pPr>
            <w:r>
              <w:rPr>
                <w:sz w:val="15"/>
              </w:rPr>
              <w:t>06-Jul-2027</w:t>
            </w:r>
          </w:p>
        </w:tc>
        <w:tc>
          <w:tcPr>
            <w:tcW w:w="10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4AAA5A1" w14:textId="77777777" w:rsidR="005C1428" w:rsidRDefault="00000000">
            <w:pPr>
              <w:spacing w:after="0" w:line="240" w:lineRule="auto"/>
              <w:jc w:val="center"/>
            </w:pPr>
            <w:r>
              <w:rPr>
                <w:b/>
                <w:sz w:val="15"/>
              </w:rPr>
              <w:t>0 days</w:t>
            </w:r>
          </w:p>
        </w:tc>
        <w:tc>
          <w:tcPr>
            <w:tcW w:w="2160" w:type="dxa"/>
            <w:gridSpan w:val="2"/>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1A0E4BB" w14:textId="77777777" w:rsidR="005C1428" w:rsidRDefault="00000000">
            <w:pPr>
              <w:spacing w:after="0" w:line="240" w:lineRule="auto"/>
            </w:pPr>
            <w:r>
              <w:rPr>
                <w:sz w:val="15"/>
              </w:rPr>
              <w:t>No demonstrated Project Finish impact</w:t>
            </w:r>
          </w:p>
        </w:tc>
      </w:tr>
      <w:tr w:rsidR="005C1428" w14:paraId="409C11AD" w14:textId="77777777">
        <w:trPr>
          <w:gridAfter w:val="1"/>
          <w:wAfter w:w="69" w:type="dxa"/>
          <w:jc w:val="center"/>
        </w:trPr>
        <w:tc>
          <w:tcPr>
            <w:tcW w:w="10123" w:type="dxa"/>
            <w:gridSpan w:val="7"/>
            <w:tcBorders>
              <w:top w:val="single" w:sz="4" w:space="0" w:color="A61B1B"/>
              <w:left w:val="single" w:sz="20" w:space="0" w:color="A61B1B"/>
              <w:bottom w:val="single" w:sz="4" w:space="0" w:color="A61B1B"/>
              <w:right w:val="single" w:sz="4" w:space="0" w:color="A61B1B"/>
            </w:tcBorders>
            <w:shd w:val="clear" w:color="auto" w:fill="FCE8E8"/>
            <w:tcMar>
              <w:top w:w="120" w:type="dxa"/>
              <w:left w:w="150" w:type="dxa"/>
              <w:bottom w:w="120" w:type="dxa"/>
              <w:right w:w="150" w:type="dxa"/>
            </w:tcMar>
          </w:tcPr>
          <w:p w14:paraId="1A61EF74" w14:textId="77777777" w:rsidR="005C1428" w:rsidRDefault="00000000">
            <w:pPr>
              <w:spacing w:after="40"/>
            </w:pPr>
            <w:r>
              <w:rPr>
                <w:b/>
                <w:color w:val="A61B1B"/>
              </w:rPr>
              <w:t>EV03 DATA-DATE CONTROL</w:t>
            </w:r>
          </w:p>
          <w:p w14:paraId="3A2BE279" w14:textId="77777777" w:rsidR="005C1428" w:rsidRDefault="00000000">
            <w:pPr>
              <w:spacing w:after="0" w:line="252" w:lineRule="auto"/>
            </w:pPr>
            <w:r>
              <w:rPr>
                <w:sz w:val="17"/>
              </w:rPr>
              <w:t>The EV03 comparison sources presently contain conflicting data-date references: 16-Nov-2025 in the detailed JSON comparison and 25-Dec-2025 in the TIA summary workbook. Because the before / after milestone result is identical, this discrepancy does not change the current zero-day Project Finish movement; however, the data-date field must be reconciled in the native P6 issue set before final technical reliance.</w:t>
            </w:r>
          </w:p>
        </w:tc>
      </w:tr>
    </w:tbl>
    <w:p w14:paraId="3E5EEBE5" w14:textId="77777777" w:rsidR="005C1428" w:rsidRDefault="005C1428">
      <w:pPr>
        <w:spacing w:after="0"/>
      </w:pPr>
    </w:p>
    <w:p w14:paraId="09C2C30A" w14:textId="77777777" w:rsidR="00E5292E" w:rsidRDefault="00E5292E">
      <w:pPr>
        <w:spacing w:after="0"/>
      </w:pPr>
    </w:p>
    <w:p w14:paraId="5A8C860F" w14:textId="77777777" w:rsidR="005C1428" w:rsidRDefault="00000000">
      <w:pPr>
        <w:pStyle w:val="Heading2"/>
        <w:spacing w:before="140" w:after="80"/>
      </w:pPr>
      <w:r>
        <w:rPr>
          <w:rFonts w:ascii="Arial" w:eastAsia="Arial" w:hAnsi="Arial"/>
          <w:color w:val="1F5A94"/>
          <w:sz w:val="21"/>
        </w:rPr>
        <w:lastRenderedPageBreak/>
        <w:t>6.1 Consolidated EOT Position</w:t>
      </w:r>
    </w:p>
    <w:p w14:paraId="5BFFCD6E" w14:textId="5C98CA53" w:rsidR="005C1428" w:rsidRDefault="00000000">
      <w:pPr>
        <w:spacing w:after="100" w:line="269" w:lineRule="auto"/>
        <w:jc w:val="both"/>
      </w:pPr>
      <w:r>
        <w:t>Interim Claim No. 1 states a net EOT position of 1</w:t>
      </w:r>
      <w:r w:rsidR="00DE7A1D">
        <w:t>26</w:t>
      </w:r>
      <w:r>
        <w:t xml:space="preserve"> calendar days. The Contractor maintains and preserves the claim position pending issue of a single reconciled cumulative schedule exhibit. The Contractor does not rely on a simple sum of the event-level movements, because such an approach may double-count periods already reflected in later schedule updates or periods of genuine critical concurrency.</w:t>
      </w:r>
    </w:p>
    <w:p w14:paraId="7F78E8F2" w14:textId="75D7552F" w:rsidR="005C1428" w:rsidRDefault="00000000">
      <w:pPr>
        <w:spacing w:after="100" w:line="269" w:lineRule="auto"/>
        <w:jc w:val="both"/>
      </w:pPr>
      <w:r>
        <w:t>For transparency, the detailed EV02 comparison presently available records an after-fragnet Project Finish of 15-Sep-2027 and an incremental movement of 71 calendar days.</w:t>
      </w:r>
    </w:p>
    <w:p w14:paraId="3CD5A4BB" w14:textId="77777777" w:rsidR="005C1428" w:rsidRDefault="005C1428">
      <w:pPr>
        <w:spacing w:after="0"/>
      </w:pPr>
    </w:p>
    <w:p w14:paraId="6B1D7B57" w14:textId="77777777" w:rsidR="005C1428" w:rsidRDefault="00000000">
      <w:pPr>
        <w:pStyle w:val="Heading1"/>
        <w:pBdr>
          <w:bottom w:val="single" w:sz="10" w:space="2" w:color="C5A65A"/>
        </w:pBdr>
        <w:spacing w:before="200" w:after="80"/>
      </w:pPr>
      <w:r>
        <w:rPr>
          <w:rFonts w:ascii="Arial" w:eastAsia="Arial" w:hAnsi="Arial"/>
          <w:color w:val="0E2A47"/>
          <w:sz w:val="25"/>
        </w:rPr>
        <w:t>7. CLARIFICATION OF THE CUT-OFF / MILESTONE DATE</w:t>
      </w:r>
    </w:p>
    <w:p w14:paraId="6511978A" w14:textId="77777777" w:rsidR="005C1428" w:rsidRDefault="00000000">
      <w:pPr>
        <w:spacing w:after="100" w:line="269" w:lineRule="auto"/>
        <w:jc w:val="both"/>
      </w:pPr>
      <w:r>
        <w:t>In response to Item 5 of the Engineer's letter, the Contractor clarifies the date references as follows:</w:t>
      </w:r>
    </w:p>
    <w:tbl>
      <w:tblPr>
        <w:tblW w:w="0" w:type="auto"/>
        <w:jc w:val="center"/>
        <w:tblLook w:val="04A0" w:firstRow="1" w:lastRow="0" w:firstColumn="1" w:lastColumn="0" w:noHBand="0" w:noVBand="1"/>
      </w:tblPr>
      <w:tblGrid>
        <w:gridCol w:w="1512"/>
        <w:gridCol w:w="3096"/>
        <w:gridCol w:w="5616"/>
      </w:tblGrid>
      <w:tr w:rsidR="005C1428" w14:paraId="32E400E1" w14:textId="77777777">
        <w:trPr>
          <w:cantSplit/>
          <w:tblHeader/>
          <w:jc w:val="center"/>
        </w:trPr>
        <w:tc>
          <w:tcPr>
            <w:tcW w:w="1512"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6EEF685D" w14:textId="77777777" w:rsidR="005C1428" w:rsidRDefault="00000000">
            <w:pPr>
              <w:spacing w:after="0" w:line="240" w:lineRule="auto"/>
              <w:jc w:val="center"/>
            </w:pPr>
            <w:r>
              <w:rPr>
                <w:b/>
                <w:color w:val="FFFFFF"/>
                <w:sz w:val="16"/>
              </w:rPr>
              <w:t>Date</w:t>
            </w:r>
          </w:p>
        </w:tc>
        <w:tc>
          <w:tcPr>
            <w:tcW w:w="3096"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7183B2D1" w14:textId="77777777" w:rsidR="005C1428" w:rsidRDefault="00000000">
            <w:pPr>
              <w:spacing w:after="0" w:line="240" w:lineRule="auto"/>
              <w:jc w:val="center"/>
            </w:pPr>
            <w:r>
              <w:rPr>
                <w:b/>
                <w:color w:val="FFFFFF"/>
                <w:sz w:val="16"/>
              </w:rPr>
              <w:t>Correct Description</w:t>
            </w:r>
          </w:p>
        </w:tc>
        <w:tc>
          <w:tcPr>
            <w:tcW w:w="5616"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646FDFA7" w14:textId="77777777" w:rsidR="005C1428" w:rsidRDefault="00000000">
            <w:pPr>
              <w:spacing w:after="0" w:line="240" w:lineRule="auto"/>
              <w:jc w:val="center"/>
            </w:pPr>
            <w:r>
              <w:rPr>
                <w:b/>
                <w:color w:val="FFFFFF"/>
                <w:sz w:val="16"/>
              </w:rPr>
              <w:t>Clarification</w:t>
            </w:r>
          </w:p>
        </w:tc>
      </w:tr>
      <w:tr w:rsidR="005C1428" w14:paraId="64770259" w14:textId="77777777">
        <w:trPr>
          <w:cantSplit/>
          <w:jc w:val="center"/>
        </w:trPr>
        <w:tc>
          <w:tcPr>
            <w:tcW w:w="151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0029133" w14:textId="77777777" w:rsidR="005C1428" w:rsidRDefault="00000000">
            <w:pPr>
              <w:spacing w:after="0" w:line="240" w:lineRule="auto"/>
            </w:pPr>
            <w:r>
              <w:rPr>
                <w:b/>
                <w:sz w:val="16"/>
              </w:rPr>
              <w:t>26-Nov-2025</w:t>
            </w:r>
          </w:p>
        </w:tc>
        <w:tc>
          <w:tcPr>
            <w:tcW w:w="30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D894D16" w14:textId="77777777" w:rsidR="005C1428" w:rsidRDefault="00000000">
            <w:pPr>
              <w:spacing w:after="0" w:line="240" w:lineRule="auto"/>
            </w:pPr>
            <w:r>
              <w:rPr>
                <w:sz w:val="16"/>
              </w:rPr>
              <w:t>EV01 Batch 02 P6 Data Date</w:t>
            </w:r>
          </w:p>
        </w:tc>
        <w:tc>
          <w:tcPr>
            <w:tcW w:w="561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75F0CB4" w14:textId="77777777" w:rsidR="005C1428" w:rsidRDefault="00000000">
            <w:pPr>
              <w:spacing w:after="0" w:line="240" w:lineRule="auto"/>
            </w:pPr>
            <w:r>
              <w:rPr>
                <w:sz w:val="16"/>
              </w:rPr>
              <w:t>This is the schedule status date used for the EV01 Batch 02 before / after TIA comparison.</w:t>
            </w:r>
          </w:p>
        </w:tc>
      </w:tr>
      <w:tr w:rsidR="005C1428" w14:paraId="242AACD7" w14:textId="77777777">
        <w:trPr>
          <w:cantSplit/>
          <w:jc w:val="center"/>
        </w:trPr>
        <w:tc>
          <w:tcPr>
            <w:tcW w:w="151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4A1E992" w14:textId="77777777" w:rsidR="005C1428" w:rsidRDefault="00000000">
            <w:pPr>
              <w:spacing w:after="0" w:line="240" w:lineRule="auto"/>
            </w:pPr>
            <w:r>
              <w:rPr>
                <w:b/>
                <w:sz w:val="16"/>
              </w:rPr>
              <w:t>14-Feb-2026</w:t>
            </w:r>
          </w:p>
        </w:tc>
        <w:tc>
          <w:tcPr>
            <w:tcW w:w="309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28A6CB2" w14:textId="77777777" w:rsidR="005C1428" w:rsidRDefault="00000000">
            <w:pPr>
              <w:spacing w:after="0" w:line="240" w:lineRule="auto"/>
            </w:pPr>
            <w:r>
              <w:rPr>
                <w:sz w:val="16"/>
              </w:rPr>
              <w:t>Recorded delivery date - Batch 02 Part 01</w:t>
            </w:r>
          </w:p>
        </w:tc>
        <w:tc>
          <w:tcPr>
            <w:tcW w:w="561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378964B" w14:textId="77777777" w:rsidR="005C1428" w:rsidRDefault="00000000">
            <w:pPr>
              <w:spacing w:after="0" w:line="240" w:lineRule="auto"/>
            </w:pPr>
            <w:r>
              <w:rPr>
                <w:sz w:val="16"/>
              </w:rPr>
              <w:t>Date stated in the steel correspondence / delivery summary.</w:t>
            </w:r>
          </w:p>
        </w:tc>
      </w:tr>
      <w:tr w:rsidR="005C1428" w14:paraId="3BFE8FA2" w14:textId="77777777">
        <w:trPr>
          <w:cantSplit/>
          <w:jc w:val="center"/>
        </w:trPr>
        <w:tc>
          <w:tcPr>
            <w:tcW w:w="1512"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43575AC" w14:textId="77777777" w:rsidR="005C1428" w:rsidRDefault="00000000">
            <w:pPr>
              <w:spacing w:after="0" w:line="240" w:lineRule="auto"/>
            </w:pPr>
            <w:r>
              <w:rPr>
                <w:b/>
                <w:sz w:val="16"/>
              </w:rPr>
              <w:t>15-Feb-2026</w:t>
            </w:r>
          </w:p>
        </w:tc>
        <w:tc>
          <w:tcPr>
            <w:tcW w:w="309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1EFF87C" w14:textId="77777777" w:rsidR="005C1428" w:rsidRDefault="00000000">
            <w:pPr>
              <w:spacing w:after="0" w:line="240" w:lineRule="auto"/>
            </w:pPr>
            <w:r>
              <w:rPr>
                <w:sz w:val="16"/>
              </w:rPr>
              <w:t>EV01 fragnet partial-delivery milestone</w:t>
            </w:r>
          </w:p>
        </w:tc>
        <w:tc>
          <w:tcPr>
            <w:tcW w:w="561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E1CA54E" w14:textId="77777777" w:rsidR="005C1428" w:rsidRDefault="00000000">
            <w:pPr>
              <w:spacing w:after="0" w:line="240" w:lineRule="auto"/>
            </w:pPr>
            <w:r>
              <w:rPr>
                <w:sz w:val="16"/>
              </w:rPr>
              <w:t>The native schedule model places the partial-delivery milestone on the following calendar day.</w:t>
            </w:r>
          </w:p>
        </w:tc>
      </w:tr>
      <w:tr w:rsidR="005C1428" w14:paraId="444BA52C" w14:textId="77777777">
        <w:trPr>
          <w:cantSplit/>
          <w:jc w:val="center"/>
        </w:trPr>
        <w:tc>
          <w:tcPr>
            <w:tcW w:w="1512"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FD8FBB7" w14:textId="77777777" w:rsidR="005C1428" w:rsidRDefault="00000000">
            <w:pPr>
              <w:spacing w:after="0" w:line="240" w:lineRule="auto"/>
            </w:pPr>
            <w:r>
              <w:rPr>
                <w:b/>
                <w:sz w:val="16"/>
              </w:rPr>
              <w:t>05-May-2026</w:t>
            </w:r>
          </w:p>
        </w:tc>
        <w:tc>
          <w:tcPr>
            <w:tcW w:w="309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23D685C" w14:textId="77777777" w:rsidR="005C1428" w:rsidRDefault="00000000">
            <w:pPr>
              <w:spacing w:after="0" w:line="240" w:lineRule="auto"/>
            </w:pPr>
            <w:r>
              <w:rPr>
                <w:sz w:val="16"/>
              </w:rPr>
              <w:t>Batch 02 Part 02 complete-delivery milestone</w:t>
            </w:r>
          </w:p>
        </w:tc>
        <w:tc>
          <w:tcPr>
            <w:tcW w:w="561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8D952D5" w14:textId="77777777" w:rsidR="005C1428" w:rsidRDefault="00000000">
            <w:pPr>
              <w:spacing w:after="0" w:line="240" w:lineRule="auto"/>
            </w:pPr>
            <w:r>
              <w:rPr>
                <w:sz w:val="16"/>
              </w:rPr>
              <w:t>This is the correct date used in the current steel delivery summary and EV01 fragnet. It is an event / delivery milestone, not the P6 Data Date.</w:t>
            </w:r>
          </w:p>
        </w:tc>
      </w:tr>
    </w:tbl>
    <w:p w14:paraId="21BA4289" w14:textId="77777777" w:rsidR="005C1428" w:rsidRDefault="005C1428">
      <w:pPr>
        <w:spacing w:after="0"/>
      </w:pPr>
    </w:p>
    <w:p w14:paraId="01973F71" w14:textId="77777777" w:rsidR="005C1428" w:rsidRDefault="00000000">
      <w:pPr>
        <w:pStyle w:val="Heading1"/>
        <w:pBdr>
          <w:bottom w:val="single" w:sz="10" w:space="2" w:color="C5A65A"/>
        </w:pBdr>
        <w:spacing w:before="200" w:after="80"/>
      </w:pPr>
      <w:r>
        <w:rPr>
          <w:rFonts w:ascii="Arial" w:eastAsia="Arial" w:hAnsi="Arial"/>
          <w:color w:val="0E2A47"/>
          <w:sz w:val="25"/>
        </w:rPr>
        <w:t>8. REQUEST FOR THE ENGINEER'S ASSESSMENT AND DETERMINATION</w:t>
      </w:r>
    </w:p>
    <w:p w14:paraId="226971F9" w14:textId="77777777" w:rsidR="005C1428" w:rsidRDefault="00000000">
      <w:pPr>
        <w:spacing w:after="100" w:line="269" w:lineRule="auto"/>
        <w:jc w:val="both"/>
      </w:pPr>
      <w:r>
        <w:t>The Contractor respectfully requests the Engineer to review the submitted particulars and supporting records, assess the demonstrated event-level impacts in accordance with Sub-Clauses 3.5, 8.4, 13.3 and 20.1 as applicable, and proceed with an interim determination of the Contractor's Extension of Time entitlement.</w:t>
      </w:r>
    </w:p>
    <w:p w14:paraId="42461F78" w14:textId="77777777" w:rsidR="005C1428" w:rsidRDefault="00000000">
      <w:pPr>
        <w:spacing w:after="100" w:line="269" w:lineRule="auto"/>
        <w:jc w:val="both"/>
      </w:pPr>
      <w:r>
        <w:t>Where the Engineer considers any specific record or particular to remain insufficient, the Contractor requests that the Engineer identify the precise event, activity, period and missing record so that the matter may be addressed efficiently without delaying assessment of the substantiated portions of Interim Claim No. 1.</w:t>
      </w:r>
    </w:p>
    <w:p w14:paraId="173224E9" w14:textId="77777777" w:rsidR="005C1428" w:rsidRDefault="00000000">
      <w:pPr>
        <w:pStyle w:val="Heading1"/>
        <w:pBdr>
          <w:bottom w:val="single" w:sz="10" w:space="2" w:color="C5A65A"/>
        </w:pBdr>
        <w:spacing w:before="200" w:after="80"/>
      </w:pPr>
      <w:r>
        <w:rPr>
          <w:rFonts w:ascii="Arial" w:eastAsia="Arial" w:hAnsi="Arial"/>
          <w:color w:val="0E2A47"/>
          <w:sz w:val="25"/>
        </w:rPr>
        <w:t>9. RESERVATION OF RIGHTS</w:t>
      </w:r>
    </w:p>
    <w:p w14:paraId="79BEC66C" w14:textId="77777777" w:rsidR="005C1428" w:rsidRDefault="00000000">
      <w:pPr>
        <w:spacing w:after="100" w:line="269" w:lineRule="auto"/>
        <w:jc w:val="both"/>
      </w:pPr>
      <w:r>
        <w:t>This response is submitted for interim assessment only and strictly without prejudice. It is not the Contractor's final claim or an exhaustive statement of all facts, causes, effects, costs or entitlements. The Contractor reserves the right to amend, supplement and further particularise its claim as events develop and further records become available. No omission, cooperation, mitigation, continuation of work or partial submission shall constitute a waiver, release, admission or limitation of any right or entitlement under the Contract or applicable law.</w:t>
      </w:r>
    </w:p>
    <w:p w14:paraId="26CF1DE3" w14:textId="77777777" w:rsidR="005C1428" w:rsidRDefault="005C1428">
      <w:pPr>
        <w:sectPr w:rsidR="005C1428">
          <w:headerReference w:type="default" r:id="rId12"/>
          <w:footerReference w:type="default" r:id="rId13"/>
          <w:pgSz w:w="11909" w:h="16834"/>
          <w:pgMar w:top="835" w:right="893" w:bottom="835" w:left="893" w:header="360" w:footer="360" w:gutter="0"/>
          <w:cols w:space="720"/>
          <w:docGrid w:linePitch="360"/>
        </w:sectPr>
      </w:pPr>
    </w:p>
    <w:p w14:paraId="72BA62A8" w14:textId="77777777" w:rsidR="005C1428" w:rsidRDefault="00000000">
      <w:pPr>
        <w:pStyle w:val="Heading1"/>
        <w:pBdr>
          <w:bottom w:val="single" w:sz="10" w:space="2" w:color="C5A65A"/>
        </w:pBdr>
        <w:spacing w:before="200" w:after="80"/>
      </w:pPr>
      <w:r>
        <w:rPr>
          <w:rFonts w:ascii="Arial" w:eastAsia="Arial" w:hAnsi="Arial"/>
          <w:color w:val="0E2A47"/>
          <w:sz w:val="25"/>
        </w:rPr>
        <w:lastRenderedPageBreak/>
        <w:t>ANNEX A - CRITICAL NOTICE AND CORRESPONDENCE REGISTER</w:t>
      </w:r>
    </w:p>
    <w:p w14:paraId="7367B506" w14:textId="77777777" w:rsidR="005C1428" w:rsidRDefault="00000000">
      <w:pPr>
        <w:spacing w:after="100" w:line="269" w:lineRule="auto"/>
        <w:jc w:val="both"/>
      </w:pPr>
      <w:r>
        <w:t>The following register identifies the principal correspondence records presently relied upon for EV01 and EV02. The signed letter, proof of receipt, occurrence / awareness record and monthly claim account remain the governing documents for notice-compliance assessment.</w:t>
      </w:r>
    </w:p>
    <w:tbl>
      <w:tblPr>
        <w:tblW w:w="0" w:type="auto"/>
        <w:jc w:val="center"/>
        <w:tblLook w:val="04A0" w:firstRow="1" w:lastRow="0" w:firstColumn="1" w:lastColumn="0" w:noHBand="0" w:noVBand="1"/>
      </w:tblPr>
      <w:tblGrid>
        <w:gridCol w:w="1008"/>
        <w:gridCol w:w="1224"/>
        <w:gridCol w:w="1152"/>
        <w:gridCol w:w="4320"/>
        <w:gridCol w:w="6480"/>
      </w:tblGrid>
      <w:tr w:rsidR="005C1428" w14:paraId="4A3CFF25" w14:textId="77777777">
        <w:trPr>
          <w:cantSplit/>
          <w:tblHeader/>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6C9899E4" w14:textId="77777777" w:rsidR="005C1428" w:rsidRDefault="00000000">
            <w:pPr>
              <w:spacing w:after="0" w:line="240" w:lineRule="auto"/>
              <w:jc w:val="center"/>
            </w:pPr>
            <w:r>
              <w:rPr>
                <w:b/>
                <w:color w:val="FFFFFF"/>
                <w:sz w:val="16"/>
              </w:rPr>
              <w:t>Reference</w:t>
            </w:r>
          </w:p>
        </w:tc>
        <w:tc>
          <w:tcPr>
            <w:tcW w:w="1224"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3554C3A1" w14:textId="77777777" w:rsidR="005C1428" w:rsidRDefault="00000000">
            <w:pPr>
              <w:spacing w:after="0" w:line="240" w:lineRule="auto"/>
              <w:jc w:val="center"/>
            </w:pPr>
            <w:r>
              <w:rPr>
                <w:b/>
                <w:color w:val="FFFFFF"/>
                <w:sz w:val="16"/>
              </w:rPr>
              <w:t>Date</w:t>
            </w:r>
          </w:p>
        </w:tc>
        <w:tc>
          <w:tcPr>
            <w:tcW w:w="1152"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0FE1BE73" w14:textId="77777777" w:rsidR="005C1428" w:rsidRDefault="00000000">
            <w:pPr>
              <w:spacing w:after="0" w:line="240" w:lineRule="auto"/>
              <w:jc w:val="center"/>
            </w:pPr>
            <w:r>
              <w:rPr>
                <w:b/>
                <w:color w:val="FFFFFF"/>
                <w:sz w:val="16"/>
              </w:rPr>
              <w:t>Event</w:t>
            </w:r>
          </w:p>
        </w:tc>
        <w:tc>
          <w:tcPr>
            <w:tcW w:w="4320"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6253F5C7" w14:textId="77777777" w:rsidR="005C1428" w:rsidRDefault="00000000">
            <w:pPr>
              <w:spacing w:after="0" w:line="240" w:lineRule="auto"/>
              <w:jc w:val="center"/>
            </w:pPr>
            <w:r>
              <w:rPr>
                <w:b/>
                <w:color w:val="FFFFFF"/>
                <w:sz w:val="16"/>
              </w:rPr>
              <w:t>Subject</w:t>
            </w:r>
          </w:p>
        </w:tc>
        <w:tc>
          <w:tcPr>
            <w:tcW w:w="6480"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4A08AF61" w14:textId="77777777" w:rsidR="005C1428" w:rsidRDefault="00000000">
            <w:pPr>
              <w:spacing w:after="0" w:line="240" w:lineRule="auto"/>
              <w:jc w:val="center"/>
            </w:pPr>
            <w:r>
              <w:rPr>
                <w:b/>
                <w:color w:val="FFFFFF"/>
                <w:sz w:val="16"/>
              </w:rPr>
              <w:t>Notice / Record Purpose</w:t>
            </w:r>
          </w:p>
        </w:tc>
      </w:tr>
      <w:tr w:rsidR="005C1428" w14:paraId="68EA22E3"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114FF4B" w14:textId="77777777" w:rsidR="005C1428" w:rsidRDefault="00000000">
            <w:pPr>
              <w:spacing w:after="0" w:line="240" w:lineRule="auto"/>
              <w:jc w:val="center"/>
            </w:pPr>
            <w:r>
              <w:rPr>
                <w:b/>
                <w:sz w:val="14"/>
              </w:rPr>
              <w:t>STR-010</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D929359" w14:textId="77777777" w:rsidR="005C1428" w:rsidRDefault="00000000">
            <w:pPr>
              <w:spacing w:after="0" w:line="240" w:lineRule="auto"/>
              <w:jc w:val="center"/>
            </w:pPr>
            <w:r>
              <w:rPr>
                <w:sz w:val="14"/>
              </w:rPr>
              <w:t>25-Sep-2025</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3B2B9287"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1A10CAD" w14:textId="77777777" w:rsidR="005C1428" w:rsidRDefault="00000000">
            <w:pPr>
              <w:spacing w:after="0" w:line="240" w:lineRule="auto"/>
            </w:pPr>
            <w:r>
              <w:rPr>
                <w:sz w:val="14"/>
              </w:rPr>
              <w:t>Supply of reinforcement steel for the project</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A701533" w14:textId="77777777" w:rsidR="005C1428" w:rsidRDefault="00000000">
            <w:pPr>
              <w:spacing w:after="0" w:line="240" w:lineRule="auto"/>
            </w:pPr>
            <w:r>
              <w:rPr>
                <w:sz w:val="14"/>
              </w:rPr>
              <w:t>Initial steel supply request / programme dependency</w:t>
            </w:r>
          </w:p>
        </w:tc>
      </w:tr>
      <w:tr w:rsidR="005C1428" w14:paraId="70D1BFAF"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94944BD" w14:textId="77777777" w:rsidR="005C1428" w:rsidRDefault="00000000">
            <w:pPr>
              <w:spacing w:after="0" w:line="240" w:lineRule="auto"/>
              <w:jc w:val="center"/>
            </w:pPr>
            <w:r>
              <w:rPr>
                <w:b/>
                <w:sz w:val="14"/>
              </w:rPr>
              <w:t>STR-011</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ADF048B" w14:textId="77777777" w:rsidR="005C1428" w:rsidRDefault="00000000">
            <w:pPr>
              <w:spacing w:after="0" w:line="240" w:lineRule="auto"/>
              <w:jc w:val="center"/>
            </w:pPr>
            <w:r>
              <w:rPr>
                <w:sz w:val="14"/>
              </w:rPr>
              <w:t>29-Sep-2025</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28BE01F8"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C5E46C9" w14:textId="77777777" w:rsidR="005C1428" w:rsidRDefault="00000000">
            <w:pPr>
              <w:spacing w:after="0" w:line="240" w:lineRule="auto"/>
            </w:pPr>
            <w:r>
              <w:rPr>
                <w:sz w:val="14"/>
              </w:rPr>
              <w:t>Request to Reduce First Reinforcement Steel Delivery</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7CE4FA1" w14:textId="77777777" w:rsidR="005C1428" w:rsidRDefault="00000000">
            <w:pPr>
              <w:spacing w:after="0" w:line="240" w:lineRule="auto"/>
            </w:pPr>
            <w:r>
              <w:rPr>
                <w:sz w:val="14"/>
              </w:rPr>
              <w:t>Adjusted first delivery request due to site constraints</w:t>
            </w:r>
          </w:p>
        </w:tc>
      </w:tr>
      <w:tr w:rsidR="005C1428" w14:paraId="5B41F2A9"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9B38181" w14:textId="77777777" w:rsidR="005C1428" w:rsidRDefault="00000000">
            <w:pPr>
              <w:spacing w:after="0" w:line="240" w:lineRule="auto"/>
              <w:jc w:val="center"/>
            </w:pPr>
            <w:r>
              <w:rPr>
                <w:b/>
                <w:sz w:val="14"/>
              </w:rPr>
              <w:t>STR-025</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67BFF1E" w14:textId="77777777" w:rsidR="005C1428" w:rsidRDefault="00000000">
            <w:pPr>
              <w:spacing w:after="0" w:line="240" w:lineRule="auto"/>
              <w:jc w:val="center"/>
            </w:pPr>
            <w:r>
              <w:rPr>
                <w:sz w:val="14"/>
              </w:rPr>
              <w:t>26-Nov-2025</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4DF6DFCA"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2F42393" w14:textId="77777777" w:rsidR="005C1428" w:rsidRDefault="00000000">
            <w:pPr>
              <w:spacing w:after="0" w:line="240" w:lineRule="auto"/>
            </w:pPr>
            <w:r>
              <w:rPr>
                <w:sz w:val="14"/>
              </w:rPr>
              <w:t>Supply of Reinforcement Steel - Second Delivery</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B05740D" w14:textId="77777777" w:rsidR="005C1428" w:rsidRDefault="00000000">
            <w:pPr>
              <w:spacing w:after="0" w:line="240" w:lineRule="auto"/>
            </w:pPr>
            <w:r>
              <w:rPr>
                <w:sz w:val="14"/>
              </w:rPr>
              <w:t>Batch 02 request and supply dependency</w:t>
            </w:r>
          </w:p>
        </w:tc>
      </w:tr>
      <w:tr w:rsidR="005C1428" w14:paraId="59CD8AA2"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C07125E" w14:textId="77777777" w:rsidR="005C1428" w:rsidRDefault="00000000">
            <w:pPr>
              <w:spacing w:after="0" w:line="240" w:lineRule="auto"/>
              <w:jc w:val="center"/>
            </w:pPr>
            <w:r>
              <w:rPr>
                <w:b/>
                <w:sz w:val="14"/>
              </w:rPr>
              <w:t>STR-042</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65852E1" w14:textId="77777777" w:rsidR="005C1428" w:rsidRDefault="00000000">
            <w:pPr>
              <w:spacing w:after="0" w:line="240" w:lineRule="auto"/>
              <w:jc w:val="center"/>
            </w:pPr>
            <w:r>
              <w:rPr>
                <w:sz w:val="14"/>
              </w:rPr>
              <w:t>06-Jan-2026</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05703418"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C8B3298" w14:textId="77777777" w:rsidR="005C1428" w:rsidRDefault="00000000">
            <w:pPr>
              <w:spacing w:after="0" w:line="240" w:lineRule="auto"/>
            </w:pPr>
            <w:r>
              <w:rPr>
                <w:sz w:val="14"/>
              </w:rPr>
              <w:t>Supply of Reinforcement Steel - Third Delivery</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320BBB3" w14:textId="77777777" w:rsidR="005C1428" w:rsidRDefault="00000000">
            <w:pPr>
              <w:spacing w:after="0" w:line="240" w:lineRule="auto"/>
            </w:pPr>
            <w:r>
              <w:rPr>
                <w:sz w:val="14"/>
              </w:rPr>
              <w:t>Batch 03 request</w:t>
            </w:r>
          </w:p>
        </w:tc>
      </w:tr>
      <w:tr w:rsidR="005C1428" w14:paraId="4D3CFD66"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D4C4311" w14:textId="77777777" w:rsidR="005C1428" w:rsidRDefault="00000000">
            <w:pPr>
              <w:spacing w:after="0" w:line="240" w:lineRule="auto"/>
              <w:jc w:val="center"/>
            </w:pPr>
            <w:r>
              <w:rPr>
                <w:b/>
                <w:sz w:val="14"/>
              </w:rPr>
              <w:t>STR-044</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1B5B154" w14:textId="77777777" w:rsidR="005C1428" w:rsidRDefault="00000000">
            <w:pPr>
              <w:spacing w:after="0" w:line="240" w:lineRule="auto"/>
              <w:jc w:val="center"/>
            </w:pPr>
            <w:r>
              <w:rPr>
                <w:sz w:val="14"/>
              </w:rPr>
              <w:t>15-Jan-2026</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2260A84D"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1256211" w14:textId="77777777" w:rsidR="005C1428" w:rsidRDefault="00000000">
            <w:pPr>
              <w:spacing w:after="0" w:line="240" w:lineRule="auto"/>
            </w:pPr>
            <w:r>
              <w:rPr>
                <w:sz w:val="14"/>
              </w:rPr>
              <w:t>Delay in Supplying Reinforcement Steel</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2302D0C" w14:textId="77777777" w:rsidR="005C1428" w:rsidRDefault="00000000">
            <w:pPr>
              <w:spacing w:after="0" w:line="240" w:lineRule="auto"/>
            </w:pPr>
            <w:r>
              <w:rPr>
                <w:sz w:val="14"/>
              </w:rPr>
              <w:t>Delay notification and reservation of EOT rights</w:t>
            </w:r>
          </w:p>
        </w:tc>
      </w:tr>
      <w:tr w:rsidR="005C1428" w14:paraId="75B14063"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7D21C4E" w14:textId="77777777" w:rsidR="005C1428" w:rsidRDefault="00000000">
            <w:pPr>
              <w:spacing w:after="0" w:line="240" w:lineRule="auto"/>
              <w:jc w:val="center"/>
            </w:pPr>
            <w:r>
              <w:rPr>
                <w:b/>
                <w:sz w:val="14"/>
              </w:rPr>
              <w:t>STR-048</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294A58B" w14:textId="77777777" w:rsidR="005C1428" w:rsidRDefault="00000000">
            <w:pPr>
              <w:spacing w:after="0" w:line="240" w:lineRule="auto"/>
              <w:jc w:val="center"/>
            </w:pPr>
            <w:r>
              <w:rPr>
                <w:sz w:val="14"/>
              </w:rPr>
              <w:t>26-Jan-2026</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6B9F8ABA"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299FB7A" w14:textId="77777777" w:rsidR="005C1428" w:rsidRDefault="00000000">
            <w:pPr>
              <w:spacing w:after="0" w:line="240" w:lineRule="auto"/>
            </w:pPr>
            <w:r>
              <w:rPr>
                <w:sz w:val="14"/>
              </w:rPr>
              <w:t>Follow-up on Delay of Reinforcement Steel Delivery</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851658A" w14:textId="77777777" w:rsidR="005C1428" w:rsidRDefault="00000000">
            <w:pPr>
              <w:spacing w:after="0" w:line="240" w:lineRule="auto"/>
            </w:pPr>
            <w:r>
              <w:rPr>
                <w:sz w:val="14"/>
              </w:rPr>
              <w:t>Warning of stock depletion and continuing impact</w:t>
            </w:r>
          </w:p>
        </w:tc>
      </w:tr>
      <w:tr w:rsidR="005C1428" w14:paraId="4D72EF2B"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C000D54" w14:textId="77777777" w:rsidR="005C1428" w:rsidRDefault="00000000">
            <w:pPr>
              <w:spacing w:after="0" w:line="240" w:lineRule="auto"/>
              <w:jc w:val="center"/>
            </w:pPr>
            <w:r>
              <w:rPr>
                <w:b/>
                <w:sz w:val="14"/>
              </w:rPr>
              <w:t>STR-051</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90C10A2" w14:textId="77777777" w:rsidR="005C1428" w:rsidRDefault="00000000">
            <w:pPr>
              <w:spacing w:after="0" w:line="240" w:lineRule="auto"/>
              <w:jc w:val="center"/>
            </w:pPr>
            <w:r>
              <w:rPr>
                <w:sz w:val="14"/>
              </w:rPr>
              <w:t>07-Feb-2026</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7EE6C468"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609B467" w14:textId="77777777" w:rsidR="005C1428" w:rsidRDefault="00000000">
            <w:pPr>
              <w:spacing w:after="0" w:line="240" w:lineRule="auto"/>
            </w:pPr>
            <w:r>
              <w:rPr>
                <w:sz w:val="14"/>
              </w:rPr>
              <w:t>Reinforcement Steel Supply Status and EOT Entitlement</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D5ABF89" w14:textId="77777777" w:rsidR="005C1428" w:rsidRDefault="00000000">
            <w:pPr>
              <w:spacing w:after="0" w:line="240" w:lineRule="auto"/>
            </w:pPr>
            <w:r>
              <w:rPr>
                <w:sz w:val="14"/>
              </w:rPr>
              <w:t>Notice of depletion / non-delivery and EOT position</w:t>
            </w:r>
          </w:p>
        </w:tc>
      </w:tr>
      <w:tr w:rsidR="005C1428" w14:paraId="4F43961E"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D4E1CF6" w14:textId="77777777" w:rsidR="005C1428" w:rsidRDefault="00000000">
            <w:pPr>
              <w:spacing w:after="0" w:line="240" w:lineRule="auto"/>
              <w:jc w:val="center"/>
            </w:pPr>
            <w:r>
              <w:rPr>
                <w:b/>
                <w:sz w:val="14"/>
              </w:rPr>
              <w:t>STR-053</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8B9E920" w14:textId="77777777" w:rsidR="005C1428" w:rsidRDefault="00000000">
            <w:pPr>
              <w:spacing w:after="0" w:line="240" w:lineRule="auto"/>
              <w:jc w:val="center"/>
            </w:pPr>
            <w:r>
              <w:rPr>
                <w:sz w:val="14"/>
              </w:rPr>
              <w:t>24-Feb-2026</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1F314FB6"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1CBBFDA" w14:textId="77777777" w:rsidR="005C1428" w:rsidRDefault="00000000">
            <w:pPr>
              <w:spacing w:after="0" w:line="240" w:lineRule="auto"/>
            </w:pPr>
            <w:r>
              <w:rPr>
                <w:sz w:val="14"/>
              </w:rPr>
              <w:t>Reinforcement Steel Order No. 2 Delay</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08BD3A7" w14:textId="77777777" w:rsidR="005C1428" w:rsidRDefault="00000000">
            <w:pPr>
              <w:spacing w:after="0" w:line="240" w:lineRule="auto"/>
            </w:pPr>
            <w:r>
              <w:rPr>
                <w:sz w:val="14"/>
              </w:rPr>
              <w:t>Records late / irregular supply and time / cost position</w:t>
            </w:r>
          </w:p>
        </w:tc>
      </w:tr>
      <w:tr w:rsidR="005C1428" w14:paraId="06E301E1"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EE2DEAD" w14:textId="77777777" w:rsidR="005C1428" w:rsidRDefault="00000000">
            <w:pPr>
              <w:spacing w:after="0" w:line="240" w:lineRule="auto"/>
              <w:jc w:val="center"/>
            </w:pPr>
            <w:r>
              <w:rPr>
                <w:b/>
                <w:sz w:val="14"/>
              </w:rPr>
              <w:t>STR-062</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08594A0" w14:textId="77777777" w:rsidR="005C1428" w:rsidRDefault="00000000">
            <w:pPr>
              <w:spacing w:after="0" w:line="240" w:lineRule="auto"/>
              <w:jc w:val="center"/>
            </w:pPr>
            <w:r>
              <w:rPr>
                <w:sz w:val="14"/>
              </w:rPr>
              <w:t>31-Mar-2026</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6FA388AD"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FBF4AC8" w14:textId="77777777" w:rsidR="005C1428" w:rsidRDefault="00000000">
            <w:pPr>
              <w:spacing w:after="0" w:line="240" w:lineRule="auto"/>
            </w:pPr>
            <w:r>
              <w:rPr>
                <w:sz w:val="14"/>
              </w:rPr>
              <w:t>Follow-up on Reinforcement Steel Delivery</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8A4D744" w14:textId="77777777" w:rsidR="005C1428" w:rsidRDefault="00000000">
            <w:pPr>
              <w:spacing w:after="0" w:line="240" w:lineRule="auto"/>
            </w:pPr>
            <w:r>
              <w:rPr>
                <w:sz w:val="14"/>
              </w:rPr>
              <w:t>Records partial delivery and outstanding supply</w:t>
            </w:r>
          </w:p>
        </w:tc>
      </w:tr>
      <w:tr w:rsidR="005C1428" w14:paraId="5124594C"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DCBD4BA" w14:textId="77777777" w:rsidR="005C1428" w:rsidRDefault="00000000">
            <w:pPr>
              <w:spacing w:after="0" w:line="240" w:lineRule="auto"/>
              <w:jc w:val="center"/>
            </w:pPr>
            <w:r>
              <w:rPr>
                <w:b/>
                <w:sz w:val="14"/>
              </w:rPr>
              <w:t>STR-069</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FACC20F" w14:textId="77777777" w:rsidR="005C1428" w:rsidRDefault="00000000">
            <w:pPr>
              <w:spacing w:after="0" w:line="240" w:lineRule="auto"/>
              <w:jc w:val="center"/>
            </w:pPr>
            <w:r>
              <w:rPr>
                <w:sz w:val="14"/>
              </w:rPr>
              <w:t>19-Apr-2026</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419D6ECC" w14:textId="77777777" w:rsidR="005C1428" w:rsidRDefault="00000000">
            <w:pPr>
              <w:spacing w:after="0" w:line="240" w:lineRule="auto"/>
              <w:jc w:val="center"/>
            </w:pPr>
            <w:r>
              <w:rPr>
                <w:sz w:val="14"/>
              </w:rPr>
              <w:t>EV01</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FB06E89" w14:textId="77777777" w:rsidR="005C1428" w:rsidRDefault="00000000">
            <w:pPr>
              <w:spacing w:after="0" w:line="240" w:lineRule="auto"/>
            </w:pPr>
            <w:r>
              <w:rPr>
                <w:sz w:val="14"/>
              </w:rPr>
              <w:t>Follow-up on Reinforcement Steel Supply and Cumulative Project Impact</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E8D6339" w14:textId="77777777" w:rsidR="005C1428" w:rsidRDefault="00000000">
            <w:pPr>
              <w:spacing w:after="0" w:line="240" w:lineRule="auto"/>
            </w:pPr>
            <w:r>
              <w:rPr>
                <w:sz w:val="14"/>
              </w:rPr>
              <w:t>Cumulative delay, mitigation and reservation</w:t>
            </w:r>
          </w:p>
        </w:tc>
      </w:tr>
      <w:tr w:rsidR="005C1428" w14:paraId="5B836BA8"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A829F68" w14:textId="77777777" w:rsidR="005C1428" w:rsidRDefault="00000000">
            <w:pPr>
              <w:spacing w:after="0" w:line="240" w:lineRule="auto"/>
              <w:jc w:val="center"/>
            </w:pPr>
            <w:r>
              <w:rPr>
                <w:b/>
                <w:sz w:val="14"/>
              </w:rPr>
              <w:t>STR-015</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02A6114" w14:textId="77777777" w:rsidR="005C1428" w:rsidRDefault="00000000">
            <w:pPr>
              <w:spacing w:after="0" w:line="240" w:lineRule="auto"/>
              <w:jc w:val="center"/>
            </w:pPr>
            <w:r>
              <w:rPr>
                <w:sz w:val="14"/>
              </w:rPr>
              <w:t>06-Oct-2025</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74DAFF53"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08202CD" w14:textId="77777777" w:rsidR="005C1428" w:rsidRDefault="00000000">
            <w:pPr>
              <w:spacing w:after="0" w:line="240" w:lineRule="auto"/>
            </w:pPr>
            <w:r>
              <w:rPr>
                <w:sz w:val="14"/>
              </w:rPr>
              <w:t>Reminder to Submit Final Package and Signed Hard Copies</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6B226B2" w14:textId="77777777" w:rsidR="005C1428" w:rsidRDefault="00000000">
            <w:pPr>
              <w:spacing w:after="0" w:line="240" w:lineRule="auto"/>
            </w:pPr>
            <w:r>
              <w:rPr>
                <w:sz w:val="14"/>
              </w:rPr>
              <w:t>Request for complete IFC package</w:t>
            </w:r>
          </w:p>
        </w:tc>
      </w:tr>
      <w:tr w:rsidR="005C1428" w14:paraId="13600893"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BC5E292" w14:textId="77777777" w:rsidR="005C1428" w:rsidRDefault="00000000">
            <w:pPr>
              <w:spacing w:after="0" w:line="240" w:lineRule="auto"/>
              <w:jc w:val="center"/>
            </w:pPr>
            <w:r>
              <w:rPr>
                <w:b/>
                <w:sz w:val="14"/>
              </w:rPr>
              <w:t>STR-019</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191F360" w14:textId="77777777" w:rsidR="005C1428" w:rsidRDefault="00000000">
            <w:pPr>
              <w:spacing w:after="0" w:line="240" w:lineRule="auto"/>
              <w:jc w:val="center"/>
            </w:pPr>
            <w:r>
              <w:rPr>
                <w:sz w:val="14"/>
              </w:rPr>
              <w:t>26-Oct-2025</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673278C6"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6502809" w14:textId="77777777" w:rsidR="005C1428" w:rsidRDefault="00000000">
            <w:pPr>
              <w:spacing w:after="0" w:line="240" w:lineRule="auto"/>
            </w:pPr>
            <w:r>
              <w:rPr>
                <w:sz w:val="14"/>
              </w:rPr>
              <w:t>Request for Complete Set of IFC Drawings</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C1CAE86" w14:textId="77777777" w:rsidR="005C1428" w:rsidRDefault="00000000">
            <w:pPr>
              <w:spacing w:after="0" w:line="240" w:lineRule="auto"/>
            </w:pPr>
            <w:r>
              <w:rPr>
                <w:sz w:val="14"/>
              </w:rPr>
              <w:t>Requests full IFC package following observed changes</w:t>
            </w:r>
          </w:p>
        </w:tc>
      </w:tr>
      <w:tr w:rsidR="005C1428" w14:paraId="4DBFAF9F"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635A43A" w14:textId="77777777" w:rsidR="005C1428" w:rsidRDefault="00000000">
            <w:pPr>
              <w:spacing w:after="0" w:line="240" w:lineRule="auto"/>
              <w:jc w:val="center"/>
            </w:pPr>
            <w:r>
              <w:rPr>
                <w:b/>
                <w:sz w:val="14"/>
              </w:rPr>
              <w:t>STR-026</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2EA2115" w14:textId="77777777" w:rsidR="005C1428" w:rsidRDefault="00000000">
            <w:pPr>
              <w:spacing w:after="0" w:line="240" w:lineRule="auto"/>
              <w:jc w:val="center"/>
            </w:pPr>
            <w:r>
              <w:rPr>
                <w:sz w:val="14"/>
              </w:rPr>
              <w:t>30-Nov-2025</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5B03FE91"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349D5A5" w14:textId="77777777" w:rsidR="005C1428" w:rsidRDefault="00000000">
            <w:pPr>
              <w:spacing w:after="0" w:line="240" w:lineRule="auto"/>
            </w:pPr>
            <w:r>
              <w:rPr>
                <w:sz w:val="14"/>
              </w:rPr>
              <w:t>Reply of Design Review</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295F409" w14:textId="77777777" w:rsidR="005C1428" w:rsidRDefault="00000000">
            <w:pPr>
              <w:spacing w:after="0" w:line="240" w:lineRule="auto"/>
            </w:pPr>
            <w:r>
              <w:rPr>
                <w:sz w:val="14"/>
              </w:rPr>
              <w:t>Requests resolution of design-review comments</w:t>
            </w:r>
          </w:p>
        </w:tc>
      </w:tr>
      <w:tr w:rsidR="005C1428" w14:paraId="470C7F03"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DC14300" w14:textId="77777777" w:rsidR="005C1428" w:rsidRDefault="00000000">
            <w:pPr>
              <w:spacing w:after="0" w:line="240" w:lineRule="auto"/>
              <w:jc w:val="center"/>
            </w:pPr>
            <w:r>
              <w:rPr>
                <w:b/>
                <w:sz w:val="14"/>
              </w:rPr>
              <w:t>STR-029</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A34387C" w14:textId="77777777" w:rsidR="005C1428" w:rsidRDefault="00000000">
            <w:pPr>
              <w:spacing w:after="0" w:line="240" w:lineRule="auto"/>
              <w:jc w:val="center"/>
            </w:pPr>
            <w:r>
              <w:rPr>
                <w:sz w:val="14"/>
              </w:rPr>
              <w:t>07-Dec-2025</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1067AC97"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454D187" w14:textId="77777777" w:rsidR="005C1428" w:rsidRDefault="00000000">
            <w:pPr>
              <w:spacing w:after="0" w:line="240" w:lineRule="auto"/>
            </w:pPr>
            <w:r>
              <w:rPr>
                <w:sz w:val="14"/>
              </w:rPr>
              <w:t>Design Review</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4F71C7B" w14:textId="77777777" w:rsidR="005C1428" w:rsidRDefault="00000000">
            <w:pPr>
              <w:spacing w:after="0" w:line="240" w:lineRule="auto"/>
            </w:pPr>
            <w:r>
              <w:rPr>
                <w:sz w:val="14"/>
              </w:rPr>
              <w:t>Records design-modification position</w:t>
            </w:r>
          </w:p>
        </w:tc>
      </w:tr>
      <w:tr w:rsidR="005C1428" w14:paraId="2414B8DE"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5717852" w14:textId="77777777" w:rsidR="005C1428" w:rsidRDefault="00000000">
            <w:pPr>
              <w:spacing w:after="0" w:line="240" w:lineRule="auto"/>
              <w:jc w:val="center"/>
            </w:pPr>
            <w:r>
              <w:rPr>
                <w:b/>
                <w:sz w:val="14"/>
              </w:rPr>
              <w:t>STR-030</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D21C0A6" w14:textId="77777777" w:rsidR="005C1428" w:rsidRDefault="00000000">
            <w:pPr>
              <w:spacing w:after="0" w:line="240" w:lineRule="auto"/>
              <w:jc w:val="center"/>
            </w:pPr>
            <w:r>
              <w:rPr>
                <w:sz w:val="14"/>
              </w:rPr>
              <w:t>11-Dec-2025</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02E87880"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B6371F6" w14:textId="77777777" w:rsidR="005C1428" w:rsidRDefault="00000000">
            <w:pPr>
              <w:spacing w:after="0" w:line="240" w:lineRule="auto"/>
            </w:pPr>
            <w:r>
              <w:rPr>
                <w:sz w:val="14"/>
              </w:rPr>
              <w:t>Re: Design Review</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117AB56" w14:textId="77777777" w:rsidR="005C1428" w:rsidRDefault="00000000">
            <w:pPr>
              <w:spacing w:after="0" w:line="240" w:lineRule="auto"/>
            </w:pPr>
            <w:r>
              <w:rPr>
                <w:sz w:val="14"/>
              </w:rPr>
              <w:t>Records incomplete design packages and request for complete IFC</w:t>
            </w:r>
          </w:p>
        </w:tc>
      </w:tr>
      <w:tr w:rsidR="005C1428" w14:paraId="3F7DCDB4"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A04E015" w14:textId="77777777" w:rsidR="005C1428" w:rsidRDefault="00000000">
            <w:pPr>
              <w:spacing w:after="0" w:line="240" w:lineRule="auto"/>
              <w:jc w:val="center"/>
            </w:pPr>
            <w:r>
              <w:rPr>
                <w:b/>
                <w:sz w:val="14"/>
              </w:rPr>
              <w:t>STR-032</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81571C0" w14:textId="77777777" w:rsidR="005C1428" w:rsidRDefault="00000000">
            <w:pPr>
              <w:spacing w:after="0" w:line="240" w:lineRule="auto"/>
              <w:jc w:val="center"/>
            </w:pPr>
            <w:r>
              <w:rPr>
                <w:sz w:val="14"/>
              </w:rPr>
              <w:t>11-Dec-2025</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29B9B0B6"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3BD076A" w14:textId="77777777" w:rsidR="005C1428" w:rsidRDefault="00000000">
            <w:pPr>
              <w:spacing w:after="0" w:line="240" w:lineRule="auto"/>
            </w:pPr>
            <w:r>
              <w:rPr>
                <w:sz w:val="14"/>
              </w:rPr>
              <w:t>Request for Complete Package for Coordination - TRA-007</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5D24A6C" w14:textId="77777777" w:rsidR="005C1428" w:rsidRDefault="00000000">
            <w:pPr>
              <w:spacing w:after="0" w:line="240" w:lineRule="auto"/>
            </w:pPr>
            <w:r>
              <w:rPr>
                <w:sz w:val="14"/>
              </w:rPr>
              <w:t>Requests missing coordination package</w:t>
            </w:r>
          </w:p>
        </w:tc>
      </w:tr>
      <w:tr w:rsidR="005C1428" w14:paraId="7B37308D"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8493C45" w14:textId="77777777" w:rsidR="005C1428" w:rsidRDefault="00000000">
            <w:pPr>
              <w:spacing w:after="0" w:line="240" w:lineRule="auto"/>
              <w:jc w:val="center"/>
            </w:pPr>
            <w:r>
              <w:rPr>
                <w:b/>
                <w:sz w:val="14"/>
              </w:rPr>
              <w:t>STR-034</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C9A00A8" w14:textId="77777777" w:rsidR="005C1428" w:rsidRDefault="00000000">
            <w:pPr>
              <w:spacing w:after="0" w:line="240" w:lineRule="auto"/>
              <w:jc w:val="center"/>
            </w:pPr>
            <w:r>
              <w:rPr>
                <w:sz w:val="14"/>
              </w:rPr>
              <w:t>17-Dec-2025</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0B17DB7E"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D4C1591" w14:textId="77777777" w:rsidR="005C1428" w:rsidRDefault="00000000">
            <w:pPr>
              <w:spacing w:after="0" w:line="240" w:lineRule="auto"/>
            </w:pPr>
            <w:r>
              <w:rPr>
                <w:sz w:val="14"/>
              </w:rPr>
              <w:t>Re: Design Review</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AE41645" w14:textId="77777777" w:rsidR="005C1428" w:rsidRDefault="00000000">
            <w:pPr>
              <w:spacing w:after="0" w:line="240" w:lineRule="auto"/>
            </w:pPr>
            <w:r>
              <w:rPr>
                <w:sz w:val="14"/>
              </w:rPr>
              <w:t>Seeks decision on design criteria / review outcome</w:t>
            </w:r>
          </w:p>
        </w:tc>
      </w:tr>
      <w:tr w:rsidR="005C1428" w14:paraId="5CA3A04C"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F4E891C" w14:textId="77777777" w:rsidR="005C1428" w:rsidRDefault="00000000">
            <w:pPr>
              <w:spacing w:after="0" w:line="240" w:lineRule="auto"/>
              <w:jc w:val="center"/>
            </w:pPr>
            <w:r>
              <w:rPr>
                <w:b/>
                <w:sz w:val="14"/>
              </w:rPr>
              <w:t>STR-040</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2EEC2A0" w14:textId="77777777" w:rsidR="005C1428" w:rsidRDefault="00000000">
            <w:pPr>
              <w:spacing w:after="0" w:line="240" w:lineRule="auto"/>
              <w:jc w:val="center"/>
            </w:pPr>
            <w:r>
              <w:rPr>
                <w:sz w:val="14"/>
              </w:rPr>
              <w:t>05-Jan-2026</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2CAD4A98"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F13743A" w14:textId="77777777" w:rsidR="005C1428" w:rsidRDefault="00000000">
            <w:pPr>
              <w:spacing w:after="0" w:line="240" w:lineRule="auto"/>
            </w:pPr>
            <w:r>
              <w:rPr>
                <w:sz w:val="14"/>
              </w:rPr>
              <w:t>Continuation of Works and Final Written Instructions</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85E81B9" w14:textId="77777777" w:rsidR="005C1428" w:rsidRDefault="00000000">
            <w:pPr>
              <w:spacing w:after="0" w:line="240" w:lineRule="auto"/>
            </w:pPr>
            <w:r>
              <w:rPr>
                <w:sz w:val="14"/>
              </w:rPr>
              <w:t>Records continuation basis and reserves rights</w:t>
            </w:r>
          </w:p>
        </w:tc>
      </w:tr>
      <w:tr w:rsidR="005C1428" w14:paraId="1FF1A98F"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C497AD3" w14:textId="77777777" w:rsidR="005C1428" w:rsidRDefault="00000000">
            <w:pPr>
              <w:spacing w:after="0" w:line="240" w:lineRule="auto"/>
              <w:jc w:val="center"/>
            </w:pPr>
            <w:r>
              <w:rPr>
                <w:b/>
                <w:sz w:val="14"/>
              </w:rPr>
              <w:t>STR-057</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9F9A3C0" w14:textId="77777777" w:rsidR="005C1428" w:rsidRDefault="00000000">
            <w:pPr>
              <w:spacing w:after="0" w:line="240" w:lineRule="auto"/>
              <w:jc w:val="center"/>
            </w:pPr>
            <w:r>
              <w:rPr>
                <w:sz w:val="14"/>
              </w:rPr>
              <w:t>11-Mar-2026</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790BF84E" w14:textId="77777777" w:rsidR="005C1428" w:rsidRDefault="00000000">
            <w:pPr>
              <w:spacing w:after="0" w:line="240" w:lineRule="auto"/>
              <w:jc w:val="center"/>
            </w:pPr>
            <w:r>
              <w:rPr>
                <w:sz w:val="14"/>
              </w:rPr>
              <w:t>EV02 / EV04</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B41B667" w14:textId="77777777" w:rsidR="005C1428" w:rsidRDefault="00000000">
            <w:pPr>
              <w:spacing w:after="0" w:line="240" w:lineRule="auto"/>
            </w:pPr>
            <w:r>
              <w:rPr>
                <w:sz w:val="14"/>
              </w:rPr>
              <w:t>Delayed Technical Responses and Outstanding Coordinated Drawings</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2FF872E" w14:textId="77777777" w:rsidR="005C1428" w:rsidRDefault="00000000">
            <w:pPr>
              <w:spacing w:after="0" w:line="240" w:lineRule="auto"/>
            </w:pPr>
            <w:r>
              <w:rPr>
                <w:sz w:val="14"/>
              </w:rPr>
              <w:t>Notice of missing information / delayed responses</w:t>
            </w:r>
          </w:p>
        </w:tc>
      </w:tr>
      <w:tr w:rsidR="005C1428" w14:paraId="77B90B57"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5028F1F" w14:textId="77777777" w:rsidR="005C1428" w:rsidRDefault="00000000">
            <w:pPr>
              <w:spacing w:after="0" w:line="240" w:lineRule="auto"/>
              <w:jc w:val="center"/>
            </w:pPr>
            <w:r>
              <w:rPr>
                <w:b/>
                <w:sz w:val="14"/>
              </w:rPr>
              <w:t>STR-063</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E395D46" w14:textId="77777777" w:rsidR="005C1428" w:rsidRDefault="00000000">
            <w:pPr>
              <w:spacing w:after="0" w:line="240" w:lineRule="auto"/>
              <w:jc w:val="center"/>
            </w:pPr>
            <w:r>
              <w:rPr>
                <w:sz w:val="14"/>
              </w:rPr>
              <w:t>31-Mar-2026</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19BC0513"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D1B57AF" w14:textId="77777777" w:rsidR="005C1428" w:rsidRDefault="00000000">
            <w:pPr>
              <w:spacing w:after="0" w:line="240" w:lineRule="auto"/>
            </w:pPr>
            <w:r>
              <w:rPr>
                <w:sz w:val="14"/>
              </w:rPr>
              <w:t>Comparison of Design Issued 18-Mar-2026 vs 27-Oct-2025</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CFFADBC" w14:textId="77777777" w:rsidR="005C1428" w:rsidRDefault="00000000">
            <w:pPr>
              <w:spacing w:after="0" w:line="240" w:lineRule="auto"/>
            </w:pPr>
            <w:r>
              <w:rPr>
                <w:sz w:val="14"/>
              </w:rPr>
              <w:t>Identifies discrepancies and resulting rework / delay position</w:t>
            </w:r>
          </w:p>
        </w:tc>
      </w:tr>
      <w:tr w:rsidR="005C1428" w14:paraId="5C363811"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0F5072A" w14:textId="77777777" w:rsidR="005C1428" w:rsidRDefault="00000000">
            <w:pPr>
              <w:spacing w:after="0" w:line="240" w:lineRule="auto"/>
              <w:jc w:val="center"/>
            </w:pPr>
            <w:r>
              <w:rPr>
                <w:b/>
                <w:sz w:val="14"/>
              </w:rPr>
              <w:t>STR-064</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32081CB" w14:textId="77777777" w:rsidR="005C1428" w:rsidRDefault="00000000">
            <w:pPr>
              <w:spacing w:after="0" w:line="240" w:lineRule="auto"/>
              <w:jc w:val="center"/>
            </w:pPr>
            <w:r>
              <w:rPr>
                <w:sz w:val="14"/>
              </w:rPr>
              <w:t>02-Apr-2026</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312010AE" w14:textId="77777777" w:rsidR="005C1428" w:rsidRDefault="00000000">
            <w:pPr>
              <w:spacing w:after="0" w:line="240" w:lineRule="auto"/>
              <w:jc w:val="center"/>
            </w:pPr>
            <w:r>
              <w:rPr>
                <w:sz w:val="14"/>
              </w:rPr>
              <w:t>EV04</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62CA513" w14:textId="77777777" w:rsidR="005C1428" w:rsidRDefault="00000000">
            <w:pPr>
              <w:spacing w:after="0" w:line="240" w:lineRule="auto"/>
            </w:pPr>
            <w:r>
              <w:rPr>
                <w:sz w:val="14"/>
              </w:rPr>
              <w:t>Delay in Technical Clarifications</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9C596C7" w14:textId="77777777" w:rsidR="005C1428" w:rsidRDefault="00000000">
            <w:pPr>
              <w:spacing w:after="0" w:line="240" w:lineRule="auto"/>
            </w:pPr>
            <w:r>
              <w:rPr>
                <w:sz w:val="14"/>
              </w:rPr>
              <w:t>Notice of RFI / clarification delay</w:t>
            </w:r>
          </w:p>
        </w:tc>
      </w:tr>
      <w:tr w:rsidR="005C1428" w14:paraId="74A33613"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711D3F8" w14:textId="77777777" w:rsidR="005C1428" w:rsidRDefault="00000000">
            <w:pPr>
              <w:spacing w:after="0" w:line="240" w:lineRule="auto"/>
              <w:jc w:val="center"/>
            </w:pPr>
            <w:r>
              <w:rPr>
                <w:b/>
                <w:sz w:val="14"/>
              </w:rPr>
              <w:t>STR-066</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1FDAB3B" w14:textId="77777777" w:rsidR="005C1428" w:rsidRDefault="00000000">
            <w:pPr>
              <w:spacing w:after="0" w:line="240" w:lineRule="auto"/>
              <w:jc w:val="center"/>
            </w:pPr>
            <w:r>
              <w:rPr>
                <w:sz w:val="14"/>
              </w:rPr>
              <w:t>11-Apr-2026</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2B9EE3FB" w14:textId="77777777" w:rsidR="005C1428" w:rsidRDefault="00000000">
            <w:pPr>
              <w:spacing w:after="0" w:line="240" w:lineRule="auto"/>
              <w:jc w:val="center"/>
            </w:pPr>
            <w:r>
              <w:rPr>
                <w:sz w:val="14"/>
              </w:rPr>
              <w:t>EV02 / EV04</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99CDD3E" w14:textId="77777777" w:rsidR="005C1428" w:rsidRDefault="00000000">
            <w:pPr>
              <w:spacing w:after="0" w:line="240" w:lineRule="auto"/>
            </w:pPr>
            <w:r>
              <w:rPr>
                <w:sz w:val="14"/>
              </w:rPr>
              <w:t>Modifications Included in Latest Design Package</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1E04AD2" w14:textId="77777777" w:rsidR="005C1428" w:rsidRDefault="00000000">
            <w:pPr>
              <w:spacing w:after="0" w:line="240" w:lineRule="auto"/>
            </w:pPr>
            <w:r>
              <w:rPr>
                <w:sz w:val="14"/>
              </w:rPr>
              <w:t>Records modification and delayed clarification effect</w:t>
            </w:r>
          </w:p>
        </w:tc>
      </w:tr>
      <w:tr w:rsidR="005C1428" w14:paraId="0B61535C"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45E644C" w14:textId="77777777" w:rsidR="005C1428" w:rsidRDefault="00000000">
            <w:pPr>
              <w:spacing w:after="0" w:line="240" w:lineRule="auto"/>
              <w:jc w:val="center"/>
            </w:pPr>
            <w:r>
              <w:rPr>
                <w:b/>
                <w:sz w:val="14"/>
              </w:rPr>
              <w:t>STR-067</w:t>
            </w:r>
          </w:p>
        </w:tc>
        <w:tc>
          <w:tcPr>
            <w:tcW w:w="12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43A98F1" w14:textId="77777777" w:rsidR="005C1428" w:rsidRDefault="00000000">
            <w:pPr>
              <w:spacing w:after="0" w:line="240" w:lineRule="auto"/>
              <w:jc w:val="center"/>
            </w:pPr>
            <w:r>
              <w:rPr>
                <w:sz w:val="14"/>
              </w:rPr>
              <w:t>16-Apr-2026</w:t>
            </w:r>
          </w:p>
        </w:tc>
        <w:tc>
          <w:tcPr>
            <w:tcW w:w="1152" w:type="dxa"/>
            <w:tcBorders>
              <w:top w:val="single" w:sz="4" w:space="0" w:color="AAB7C4"/>
              <w:left w:val="single" w:sz="4" w:space="0" w:color="AAB7C4"/>
              <w:bottom w:val="single" w:sz="4" w:space="0" w:color="AAB7C4"/>
              <w:right w:val="single" w:sz="4" w:space="0" w:color="AAB7C4"/>
            </w:tcBorders>
            <w:shd w:val="clear" w:color="auto" w:fill="DCEAF5"/>
            <w:tcMar>
              <w:top w:w="80" w:type="dxa"/>
              <w:left w:w="90" w:type="dxa"/>
              <w:bottom w:w="80" w:type="dxa"/>
              <w:right w:w="90" w:type="dxa"/>
            </w:tcMar>
            <w:vAlign w:val="center"/>
          </w:tcPr>
          <w:p w14:paraId="770A2D83" w14:textId="77777777" w:rsidR="005C1428" w:rsidRDefault="00000000">
            <w:pPr>
              <w:spacing w:after="0" w:line="240" w:lineRule="auto"/>
              <w:jc w:val="center"/>
            </w:pPr>
            <w:r>
              <w:rPr>
                <w:sz w:val="14"/>
              </w:rPr>
              <w:t>EV02</w:t>
            </w:r>
          </w:p>
        </w:tc>
        <w:tc>
          <w:tcPr>
            <w:tcW w:w="432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C81043B" w14:textId="77777777" w:rsidR="005C1428" w:rsidRDefault="00000000">
            <w:pPr>
              <w:spacing w:after="0" w:line="240" w:lineRule="auto"/>
            </w:pPr>
            <w:r>
              <w:rPr>
                <w:sz w:val="14"/>
              </w:rPr>
              <w:t>Design Discrepancies and Impact on Time and Cost</w:t>
            </w:r>
          </w:p>
        </w:tc>
        <w:tc>
          <w:tcPr>
            <w:tcW w:w="648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C8C3F32" w14:textId="77777777" w:rsidR="005C1428" w:rsidRDefault="00000000">
            <w:pPr>
              <w:spacing w:after="0" w:line="240" w:lineRule="auto"/>
            </w:pPr>
            <w:r>
              <w:rPr>
                <w:sz w:val="14"/>
              </w:rPr>
              <w:t>Formal reservation in respect of conflicting structural information</w:t>
            </w:r>
          </w:p>
        </w:tc>
      </w:tr>
      <w:tr w:rsidR="005C1428" w14:paraId="7D1F8D9D" w14:textId="77777777">
        <w:trPr>
          <w:cantSplit/>
          <w:jc w:val="center"/>
        </w:trPr>
        <w:tc>
          <w:tcPr>
            <w:tcW w:w="100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FC79D01" w14:textId="77777777" w:rsidR="005C1428" w:rsidRDefault="00000000">
            <w:pPr>
              <w:spacing w:after="0" w:line="240" w:lineRule="auto"/>
              <w:jc w:val="center"/>
            </w:pPr>
            <w:r>
              <w:rPr>
                <w:b/>
                <w:sz w:val="14"/>
              </w:rPr>
              <w:t>STR-071</w:t>
            </w:r>
          </w:p>
        </w:tc>
        <w:tc>
          <w:tcPr>
            <w:tcW w:w="12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7DF0C21" w14:textId="77777777" w:rsidR="005C1428" w:rsidRDefault="00000000">
            <w:pPr>
              <w:spacing w:after="0" w:line="240" w:lineRule="auto"/>
              <w:jc w:val="center"/>
            </w:pPr>
            <w:r>
              <w:rPr>
                <w:sz w:val="14"/>
              </w:rPr>
              <w:t>27-Apr-2026</w:t>
            </w:r>
          </w:p>
        </w:tc>
        <w:tc>
          <w:tcPr>
            <w:tcW w:w="1152" w:type="dxa"/>
            <w:tcBorders>
              <w:top w:val="single" w:sz="4" w:space="0" w:color="AAB7C4"/>
              <w:left w:val="single" w:sz="4" w:space="0" w:color="AAB7C4"/>
              <w:bottom w:val="single" w:sz="4" w:space="0" w:color="AAB7C4"/>
              <w:right w:val="single" w:sz="4" w:space="0" w:color="AAB7C4"/>
            </w:tcBorders>
            <w:shd w:val="clear" w:color="auto" w:fill="FCE8E8"/>
            <w:tcMar>
              <w:top w:w="80" w:type="dxa"/>
              <w:left w:w="90" w:type="dxa"/>
              <w:bottom w:w="80" w:type="dxa"/>
              <w:right w:w="90" w:type="dxa"/>
            </w:tcMar>
            <w:vAlign w:val="center"/>
          </w:tcPr>
          <w:p w14:paraId="62E0FC84" w14:textId="77777777" w:rsidR="005C1428" w:rsidRDefault="00000000">
            <w:pPr>
              <w:spacing w:after="0" w:line="240" w:lineRule="auto"/>
              <w:jc w:val="center"/>
            </w:pPr>
            <w:r>
              <w:rPr>
                <w:sz w:val="14"/>
              </w:rPr>
              <w:t>EV01 / EV02</w:t>
            </w:r>
          </w:p>
        </w:tc>
        <w:tc>
          <w:tcPr>
            <w:tcW w:w="432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C444C6F" w14:textId="77777777" w:rsidR="005C1428" w:rsidRDefault="00000000">
            <w:pPr>
              <w:spacing w:after="0" w:line="240" w:lineRule="auto"/>
            </w:pPr>
            <w:r>
              <w:rPr>
                <w:sz w:val="14"/>
              </w:rPr>
              <w:t>Early Warning &amp; Notification of Fact pursuant to Sub-Clause 20.1</w:t>
            </w:r>
          </w:p>
        </w:tc>
        <w:tc>
          <w:tcPr>
            <w:tcW w:w="648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3354187" w14:textId="77777777" w:rsidR="005C1428" w:rsidRDefault="00000000">
            <w:pPr>
              <w:spacing w:after="0" w:line="240" w:lineRule="auto"/>
            </w:pPr>
            <w:r>
              <w:rPr>
                <w:sz w:val="14"/>
              </w:rPr>
              <w:t>Consolidated notice of steel and design constraints and reservation of entitlement</w:t>
            </w:r>
          </w:p>
        </w:tc>
      </w:tr>
    </w:tbl>
    <w:p w14:paraId="3E88BB5E" w14:textId="77777777" w:rsidR="005C1428" w:rsidRDefault="00000000">
      <w:pPr>
        <w:pStyle w:val="Heading2"/>
        <w:spacing w:before="140" w:after="80"/>
      </w:pPr>
      <w:r>
        <w:rPr>
          <w:rFonts w:ascii="Arial" w:eastAsia="Arial" w:hAnsi="Arial"/>
          <w:color w:val="1F5A94"/>
          <w:sz w:val="21"/>
        </w:rPr>
        <w:lastRenderedPageBreak/>
        <w:t>ANNEX A1 - NOTICE COMPLIANCE ASSESSMENT BASIS</w:t>
      </w:r>
    </w:p>
    <w:tbl>
      <w:tblPr>
        <w:tblW w:w="15545" w:type="dxa"/>
        <w:jc w:val="center"/>
        <w:tblLook w:val="04A0" w:firstRow="1" w:lastRow="0" w:firstColumn="1" w:lastColumn="0" w:noHBand="0" w:noVBand="1"/>
      </w:tblPr>
      <w:tblGrid>
        <w:gridCol w:w="1824"/>
        <w:gridCol w:w="4671"/>
        <w:gridCol w:w="4379"/>
        <w:gridCol w:w="4671"/>
      </w:tblGrid>
      <w:tr w:rsidR="005C1428" w14:paraId="00E36B4D" w14:textId="77777777" w:rsidTr="00E5292E">
        <w:trPr>
          <w:cantSplit/>
          <w:trHeight w:val="482"/>
          <w:tblHeader/>
          <w:jc w:val="center"/>
        </w:trPr>
        <w:tc>
          <w:tcPr>
            <w:tcW w:w="1824"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1E88DE64" w14:textId="77777777" w:rsidR="005C1428" w:rsidRDefault="00000000">
            <w:pPr>
              <w:spacing w:after="0" w:line="240" w:lineRule="auto"/>
              <w:jc w:val="center"/>
            </w:pPr>
            <w:r>
              <w:rPr>
                <w:b/>
                <w:color w:val="FFFFFF"/>
                <w:sz w:val="14"/>
              </w:rPr>
              <w:t>Event</w:t>
            </w:r>
          </w:p>
        </w:tc>
        <w:tc>
          <w:tcPr>
            <w:tcW w:w="4671"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03C8629F" w14:textId="77777777" w:rsidR="005C1428" w:rsidRDefault="00000000">
            <w:pPr>
              <w:spacing w:after="0" w:line="240" w:lineRule="auto"/>
              <w:jc w:val="center"/>
            </w:pPr>
            <w:r>
              <w:rPr>
                <w:b/>
                <w:color w:val="FFFFFF"/>
                <w:sz w:val="14"/>
              </w:rPr>
              <w:t>Occurrence / Awareness Basis</w:t>
            </w:r>
          </w:p>
        </w:tc>
        <w:tc>
          <w:tcPr>
            <w:tcW w:w="4379"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397C1B65" w14:textId="77777777" w:rsidR="005C1428" w:rsidRDefault="00000000">
            <w:pPr>
              <w:spacing w:after="0" w:line="240" w:lineRule="auto"/>
              <w:jc w:val="center"/>
            </w:pPr>
            <w:r>
              <w:rPr>
                <w:b/>
                <w:color w:val="FFFFFF"/>
                <w:sz w:val="14"/>
              </w:rPr>
              <w:t>Principal Notice Trail</w:t>
            </w:r>
          </w:p>
        </w:tc>
        <w:tc>
          <w:tcPr>
            <w:tcW w:w="4671"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6933BCEB" w14:textId="77777777" w:rsidR="005C1428" w:rsidRDefault="00000000">
            <w:pPr>
              <w:spacing w:after="0" w:line="240" w:lineRule="auto"/>
              <w:jc w:val="center"/>
            </w:pPr>
            <w:r>
              <w:rPr>
                <w:b/>
                <w:color w:val="FFFFFF"/>
                <w:sz w:val="14"/>
              </w:rPr>
              <w:t>Compliance Position</w:t>
            </w:r>
          </w:p>
        </w:tc>
      </w:tr>
      <w:tr w:rsidR="005C1428" w14:paraId="0353F890" w14:textId="77777777" w:rsidTr="00E5292E">
        <w:trPr>
          <w:cantSplit/>
          <w:trHeight w:val="1380"/>
          <w:jc w:val="center"/>
        </w:trPr>
        <w:tc>
          <w:tcPr>
            <w:tcW w:w="18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F9819FA" w14:textId="77777777" w:rsidR="005C1428" w:rsidRDefault="00000000">
            <w:pPr>
              <w:spacing w:after="0" w:line="240" w:lineRule="auto"/>
              <w:jc w:val="center"/>
            </w:pPr>
            <w:r>
              <w:rPr>
                <w:b/>
                <w:sz w:val="13"/>
              </w:rPr>
              <w:t>EV01 - Steel</w:t>
            </w:r>
          </w:p>
        </w:tc>
        <w:tc>
          <w:tcPr>
            <w:tcW w:w="467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9295DB7" w14:textId="77777777" w:rsidR="005C1428" w:rsidRDefault="00000000">
            <w:pPr>
              <w:spacing w:after="0" w:line="240" w:lineRule="auto"/>
            </w:pPr>
            <w:r>
              <w:rPr>
                <w:sz w:val="13"/>
              </w:rPr>
              <w:t>Approved requirement dates, each partial / non-delivery, depletion of available stock and resulting inability to proceed.</w:t>
            </w:r>
          </w:p>
        </w:tc>
        <w:tc>
          <w:tcPr>
            <w:tcW w:w="4379"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2FD2F47" w14:textId="77777777" w:rsidR="005C1428" w:rsidRDefault="00000000">
            <w:pPr>
              <w:spacing w:after="0" w:line="240" w:lineRule="auto"/>
            </w:pPr>
            <w:r>
              <w:rPr>
                <w:sz w:val="13"/>
              </w:rPr>
              <w:t>STR-010, STR-025, STR-042, STR-044, STR-048, STR-051, STR-053, STR-062, STR-069 and STR-071</w:t>
            </w:r>
          </w:p>
        </w:tc>
        <w:tc>
          <w:tcPr>
            <w:tcW w:w="467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60B8758" w14:textId="77777777" w:rsidR="005C1428" w:rsidRDefault="00000000">
            <w:pPr>
              <w:spacing w:after="0" w:line="240" w:lineRule="auto"/>
            </w:pPr>
            <w:r>
              <w:rPr>
                <w:sz w:val="13"/>
              </w:rPr>
              <w:t>Continuing and progressively developing event. Timeliness is to be assessed against each evidenced occurrence / awareness date and the signed receipt record.</w:t>
            </w:r>
          </w:p>
        </w:tc>
      </w:tr>
      <w:tr w:rsidR="005C1428" w14:paraId="0505B15A" w14:textId="77777777" w:rsidTr="00E5292E">
        <w:trPr>
          <w:cantSplit/>
          <w:trHeight w:val="1342"/>
          <w:jc w:val="center"/>
        </w:trPr>
        <w:tc>
          <w:tcPr>
            <w:tcW w:w="18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7736BA0" w14:textId="77777777" w:rsidR="005C1428" w:rsidRDefault="00000000">
            <w:pPr>
              <w:spacing w:after="0" w:line="240" w:lineRule="auto"/>
              <w:jc w:val="center"/>
            </w:pPr>
            <w:r>
              <w:rPr>
                <w:b/>
                <w:sz w:val="13"/>
              </w:rPr>
              <w:t>EV02 - Revised IFC</w:t>
            </w:r>
          </w:p>
        </w:tc>
        <w:tc>
          <w:tcPr>
            <w:tcW w:w="4671"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1F4C5A0" w14:textId="77777777" w:rsidR="005C1428" w:rsidRDefault="00000000">
            <w:pPr>
              <w:spacing w:after="0" w:line="240" w:lineRule="auto"/>
            </w:pPr>
            <w:r>
              <w:rPr>
                <w:sz w:val="13"/>
              </w:rPr>
              <w:t>Issue of revised information, discovery of discrepancies, rework / resubmission requirement and subsequent unresolved design matters.</w:t>
            </w:r>
          </w:p>
        </w:tc>
        <w:tc>
          <w:tcPr>
            <w:tcW w:w="4379"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64E5635" w14:textId="77777777" w:rsidR="005C1428" w:rsidRDefault="00000000">
            <w:pPr>
              <w:spacing w:after="0" w:line="240" w:lineRule="auto"/>
            </w:pPr>
            <w:r>
              <w:rPr>
                <w:sz w:val="13"/>
              </w:rPr>
              <w:t>STR-019, STR-026, STR-029, STR-030, STR-034, STR-040, STR-057, STR-063, STR-067 and STR-071</w:t>
            </w:r>
          </w:p>
        </w:tc>
        <w:tc>
          <w:tcPr>
            <w:tcW w:w="4671"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64DE2E1" w14:textId="77777777" w:rsidR="005C1428" w:rsidRDefault="00000000">
            <w:pPr>
              <w:spacing w:after="0" w:line="240" w:lineRule="auto"/>
            </w:pPr>
            <w:r>
              <w:rPr>
                <w:sz w:val="13"/>
              </w:rPr>
              <w:t>Progressive notice trail records requests, discrepancies, effect and reservation. The governing compliance evidence is the signed letter, transmittal and associated drawing / submittal record.</w:t>
            </w:r>
          </w:p>
        </w:tc>
      </w:tr>
      <w:tr w:rsidR="005C1428" w14:paraId="26F69CD1" w14:textId="77777777" w:rsidTr="00E5292E">
        <w:trPr>
          <w:cantSplit/>
          <w:trHeight w:val="894"/>
          <w:jc w:val="center"/>
        </w:trPr>
        <w:tc>
          <w:tcPr>
            <w:tcW w:w="1824"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4671747B" w14:textId="77777777" w:rsidR="005C1428" w:rsidRDefault="00000000">
            <w:pPr>
              <w:spacing w:after="0" w:line="240" w:lineRule="auto"/>
              <w:jc w:val="center"/>
            </w:pPr>
            <w:r>
              <w:rPr>
                <w:b/>
                <w:sz w:val="13"/>
              </w:rPr>
              <w:t>EV03 - Additional MEP</w:t>
            </w:r>
          </w:p>
        </w:tc>
        <w:tc>
          <w:tcPr>
            <w:tcW w:w="467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98E61A9" w14:textId="77777777" w:rsidR="005C1428" w:rsidRDefault="00000000">
            <w:pPr>
              <w:spacing w:after="0" w:line="240" w:lineRule="auto"/>
            </w:pPr>
            <w:r>
              <w:rPr>
                <w:sz w:val="13"/>
              </w:rPr>
              <w:t>Engineer instruction / variation, resulting added engineering-procurement-installation cycle and civil interface.</w:t>
            </w:r>
          </w:p>
        </w:tc>
        <w:tc>
          <w:tcPr>
            <w:tcW w:w="4379"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645551B" w14:textId="77777777" w:rsidR="005C1428" w:rsidRDefault="00000000">
            <w:pPr>
              <w:spacing w:after="0" w:line="240" w:lineRule="auto"/>
            </w:pPr>
            <w:r>
              <w:rPr>
                <w:sz w:val="13"/>
              </w:rPr>
              <w:t>Relevant variation instructions, Contractor reservations and conditional acceptance records</w:t>
            </w:r>
          </w:p>
        </w:tc>
        <w:tc>
          <w:tcPr>
            <w:tcW w:w="4671"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CDEB5F1" w14:textId="77777777" w:rsidR="005C1428" w:rsidRDefault="00000000">
            <w:pPr>
              <w:spacing w:after="0" w:line="240" w:lineRule="auto"/>
            </w:pPr>
            <w:r>
              <w:rPr>
                <w:sz w:val="13"/>
              </w:rPr>
              <w:t>Current TIA shows no Project Finish movement. Notice and commercial entitlement remain subject to the actual instruction and variation records.</w:t>
            </w:r>
          </w:p>
        </w:tc>
      </w:tr>
      <w:tr w:rsidR="005C1428" w14:paraId="4425EC03" w14:textId="77777777" w:rsidTr="00E5292E">
        <w:trPr>
          <w:cantSplit/>
          <w:trHeight w:val="894"/>
          <w:jc w:val="center"/>
        </w:trPr>
        <w:tc>
          <w:tcPr>
            <w:tcW w:w="1824"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DEAD597" w14:textId="77777777" w:rsidR="005C1428" w:rsidRDefault="00000000">
            <w:pPr>
              <w:spacing w:after="0" w:line="240" w:lineRule="auto"/>
              <w:jc w:val="center"/>
            </w:pPr>
            <w:r>
              <w:rPr>
                <w:b/>
                <w:sz w:val="13"/>
              </w:rPr>
              <w:t>EV04 - RFI / Clarification</w:t>
            </w:r>
          </w:p>
        </w:tc>
        <w:tc>
          <w:tcPr>
            <w:tcW w:w="4671"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510EFA1" w14:textId="77777777" w:rsidR="005C1428" w:rsidRDefault="00000000">
            <w:pPr>
              <w:spacing w:after="0" w:line="240" w:lineRule="auto"/>
            </w:pPr>
            <w:r>
              <w:rPr>
                <w:sz w:val="13"/>
              </w:rPr>
              <w:t>Required-by date, outstanding response, actual response and identified activity prevented or delayed.</w:t>
            </w:r>
          </w:p>
        </w:tc>
        <w:tc>
          <w:tcPr>
            <w:tcW w:w="4379"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5C5AAEF" w14:textId="77777777" w:rsidR="005C1428" w:rsidRDefault="00000000">
            <w:pPr>
              <w:spacing w:after="0" w:line="240" w:lineRule="auto"/>
            </w:pPr>
            <w:r>
              <w:rPr>
                <w:sz w:val="13"/>
              </w:rPr>
              <w:t>STR-057, STR-064, STR-066 and the governing RFI register</w:t>
            </w:r>
          </w:p>
        </w:tc>
        <w:tc>
          <w:tcPr>
            <w:tcW w:w="4671"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B3B7C8C" w14:textId="77777777" w:rsidR="005C1428" w:rsidRDefault="00000000">
            <w:pPr>
              <w:spacing w:after="0" w:line="240" w:lineRule="auto"/>
            </w:pPr>
            <w:r>
              <w:rPr>
                <w:sz w:val="13"/>
              </w:rPr>
              <w:t>Current comparison shows no Project Finish movement. Any further time entitlement requires final RFI response dates and affected-activity proof.</w:t>
            </w:r>
          </w:p>
        </w:tc>
      </w:tr>
    </w:tbl>
    <w:p w14:paraId="7DDC112B" w14:textId="77777777" w:rsidR="005C1428" w:rsidRDefault="005C1428">
      <w:pPr>
        <w:sectPr w:rsidR="005C1428">
          <w:headerReference w:type="default" r:id="rId14"/>
          <w:footerReference w:type="default" r:id="rId15"/>
          <w:pgSz w:w="16834" w:h="11909" w:orient="landscape"/>
          <w:pgMar w:top="691" w:right="691" w:bottom="691" w:left="691" w:header="360" w:footer="360" w:gutter="0"/>
          <w:cols w:space="720"/>
          <w:docGrid w:linePitch="360"/>
        </w:sectPr>
      </w:pPr>
    </w:p>
    <w:p w14:paraId="7E8B95E7" w14:textId="77777777" w:rsidR="005C1428" w:rsidRDefault="00000000">
      <w:pPr>
        <w:pStyle w:val="Heading1"/>
        <w:pBdr>
          <w:bottom w:val="single" w:sz="10" w:space="2" w:color="C5A65A"/>
        </w:pBdr>
        <w:spacing w:before="200" w:after="80"/>
      </w:pPr>
      <w:r>
        <w:rPr>
          <w:rFonts w:ascii="Arial" w:eastAsia="Arial" w:hAnsi="Arial"/>
          <w:color w:val="0E2A47"/>
          <w:sz w:val="25"/>
        </w:rPr>
        <w:lastRenderedPageBreak/>
        <w:t>ANNEX B - STEEL DELIVERY AND SCHEDULE-LINKAGE PARTICULARS</w:t>
      </w:r>
    </w:p>
    <w:p w14:paraId="4C02C5B7" w14:textId="77777777" w:rsidR="005C1428" w:rsidRDefault="00000000">
      <w:pPr>
        <w:spacing w:after="100" w:line="269" w:lineRule="auto"/>
        <w:jc w:val="both"/>
      </w:pPr>
      <w:r>
        <w:t>The following table responds to the Engineer's request for a batch / part delivery table. Quantities and delivery dates are reproduced from the current steel correspondence summary. Activity-level quantity allocation is not asserted beyond the schedule logic shown in the native P6 fragnets and the separate steel allocation / requisition records.</w:t>
      </w:r>
    </w:p>
    <w:tbl>
      <w:tblPr>
        <w:tblW w:w="0" w:type="auto"/>
        <w:jc w:val="center"/>
        <w:tblLook w:val="04A0" w:firstRow="1" w:lastRow="0" w:firstColumn="1" w:lastColumn="0" w:noHBand="0" w:noVBand="1"/>
      </w:tblPr>
      <w:tblGrid>
        <w:gridCol w:w="930"/>
        <w:gridCol w:w="937"/>
        <w:gridCol w:w="1146"/>
        <w:gridCol w:w="1287"/>
        <w:gridCol w:w="1217"/>
        <w:gridCol w:w="1428"/>
        <w:gridCol w:w="3338"/>
      </w:tblGrid>
      <w:tr w:rsidR="005C1428" w14:paraId="2940A65C" w14:textId="77777777" w:rsidTr="00BA7808">
        <w:trPr>
          <w:cantSplit/>
          <w:tblHeader/>
          <w:jc w:val="center"/>
        </w:trPr>
        <w:tc>
          <w:tcPr>
            <w:tcW w:w="930"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2167CEA1" w14:textId="77777777" w:rsidR="005C1428" w:rsidRDefault="00000000">
            <w:pPr>
              <w:spacing w:after="0" w:line="240" w:lineRule="auto"/>
              <w:jc w:val="center"/>
            </w:pPr>
            <w:r>
              <w:rPr>
                <w:b/>
                <w:color w:val="FFFFFF"/>
                <w:sz w:val="16"/>
              </w:rPr>
              <w:t>Batch</w:t>
            </w:r>
          </w:p>
        </w:tc>
        <w:tc>
          <w:tcPr>
            <w:tcW w:w="937"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266EC577" w14:textId="77777777" w:rsidR="005C1428" w:rsidRDefault="00000000">
            <w:pPr>
              <w:spacing w:after="0" w:line="240" w:lineRule="auto"/>
              <w:jc w:val="center"/>
            </w:pPr>
            <w:r>
              <w:rPr>
                <w:b/>
                <w:color w:val="FFFFFF"/>
                <w:sz w:val="16"/>
              </w:rPr>
              <w:t>Part</w:t>
            </w:r>
          </w:p>
        </w:tc>
        <w:tc>
          <w:tcPr>
            <w:tcW w:w="1146"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029A2AF2" w14:textId="77777777" w:rsidR="005C1428" w:rsidRDefault="00000000">
            <w:pPr>
              <w:spacing w:after="0" w:line="240" w:lineRule="auto"/>
              <w:jc w:val="center"/>
            </w:pPr>
            <w:r>
              <w:rPr>
                <w:b/>
                <w:color w:val="FFFFFF"/>
                <w:sz w:val="16"/>
              </w:rPr>
              <w:t>Required Qty. (t)</w:t>
            </w:r>
          </w:p>
        </w:tc>
        <w:tc>
          <w:tcPr>
            <w:tcW w:w="1287"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6F6E28AE" w14:textId="77777777" w:rsidR="005C1428" w:rsidRDefault="00000000">
            <w:pPr>
              <w:spacing w:after="0" w:line="240" w:lineRule="auto"/>
              <w:jc w:val="center"/>
            </w:pPr>
            <w:r>
              <w:rPr>
                <w:b/>
                <w:color w:val="FFFFFF"/>
                <w:sz w:val="16"/>
              </w:rPr>
              <w:t>Required Date</w:t>
            </w:r>
          </w:p>
        </w:tc>
        <w:tc>
          <w:tcPr>
            <w:tcW w:w="1217"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701B7FD7" w14:textId="77777777" w:rsidR="005C1428" w:rsidRDefault="00000000">
            <w:pPr>
              <w:spacing w:after="0" w:line="240" w:lineRule="auto"/>
              <w:jc w:val="center"/>
            </w:pPr>
            <w:r>
              <w:rPr>
                <w:b/>
                <w:color w:val="FFFFFF"/>
                <w:sz w:val="16"/>
              </w:rPr>
              <w:t>Delivered Qty. (t)</w:t>
            </w:r>
          </w:p>
        </w:tc>
        <w:tc>
          <w:tcPr>
            <w:tcW w:w="1428"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6A0449C6" w14:textId="77777777" w:rsidR="005C1428" w:rsidRDefault="00000000">
            <w:pPr>
              <w:spacing w:after="0" w:line="240" w:lineRule="auto"/>
              <w:jc w:val="center"/>
            </w:pPr>
            <w:r>
              <w:rPr>
                <w:b/>
                <w:color w:val="FFFFFF"/>
                <w:sz w:val="16"/>
              </w:rPr>
              <w:t>Delivery / Status Date</w:t>
            </w:r>
          </w:p>
        </w:tc>
        <w:tc>
          <w:tcPr>
            <w:tcW w:w="3338" w:type="dxa"/>
            <w:tcBorders>
              <w:top w:val="single" w:sz="4" w:space="0" w:color="AAB7C4"/>
              <w:left w:val="single" w:sz="4" w:space="0" w:color="AAB7C4"/>
              <w:bottom w:val="single" w:sz="4" w:space="0" w:color="AAB7C4"/>
              <w:right w:val="single" w:sz="4" w:space="0" w:color="AAB7C4"/>
            </w:tcBorders>
            <w:shd w:val="clear" w:color="auto" w:fill="0E2A47"/>
            <w:tcMar>
              <w:top w:w="90" w:type="dxa"/>
              <w:left w:w="80" w:type="dxa"/>
              <w:bottom w:w="90" w:type="dxa"/>
              <w:right w:w="80" w:type="dxa"/>
            </w:tcMar>
            <w:vAlign w:val="center"/>
          </w:tcPr>
          <w:p w14:paraId="418F15B5" w14:textId="77777777" w:rsidR="005C1428" w:rsidRDefault="00000000">
            <w:pPr>
              <w:spacing w:after="0" w:line="240" w:lineRule="auto"/>
              <w:jc w:val="center"/>
            </w:pPr>
            <w:r>
              <w:rPr>
                <w:b/>
                <w:color w:val="FFFFFF"/>
                <w:sz w:val="16"/>
              </w:rPr>
              <w:t>Primary Schedule Linkage</w:t>
            </w:r>
          </w:p>
        </w:tc>
      </w:tr>
      <w:tr w:rsidR="005C1428" w14:paraId="79ED2C46" w14:textId="77777777" w:rsidTr="00BA7808">
        <w:trPr>
          <w:cantSplit/>
          <w:jc w:val="center"/>
        </w:trPr>
        <w:tc>
          <w:tcPr>
            <w:tcW w:w="93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03AD696" w14:textId="77777777" w:rsidR="005C1428" w:rsidRDefault="00000000">
            <w:pPr>
              <w:spacing w:after="0" w:line="240" w:lineRule="auto"/>
              <w:jc w:val="center"/>
            </w:pPr>
            <w:r>
              <w:rPr>
                <w:b/>
                <w:sz w:val="14"/>
              </w:rPr>
              <w:t>Batch 01</w:t>
            </w:r>
          </w:p>
        </w:tc>
        <w:tc>
          <w:tcPr>
            <w:tcW w:w="93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C47170D" w14:textId="77777777" w:rsidR="005C1428" w:rsidRDefault="00000000">
            <w:pPr>
              <w:spacing w:after="0" w:line="240" w:lineRule="auto"/>
              <w:jc w:val="center"/>
            </w:pPr>
            <w:r>
              <w:rPr>
                <w:sz w:val="14"/>
              </w:rPr>
              <w:t>Part 01</w:t>
            </w:r>
          </w:p>
        </w:tc>
        <w:tc>
          <w:tcPr>
            <w:tcW w:w="114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E4C3068" w14:textId="77777777" w:rsidR="005C1428" w:rsidRDefault="00000000">
            <w:pPr>
              <w:spacing w:after="0" w:line="240" w:lineRule="auto"/>
              <w:jc w:val="center"/>
            </w:pPr>
            <w:r>
              <w:rPr>
                <w:sz w:val="14"/>
              </w:rPr>
              <w:t>600.000 total batch</w:t>
            </w:r>
          </w:p>
        </w:tc>
        <w:tc>
          <w:tcPr>
            <w:tcW w:w="12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BE9C1B9" w14:textId="77777777" w:rsidR="005C1428" w:rsidRDefault="00000000">
            <w:pPr>
              <w:spacing w:after="0" w:line="240" w:lineRule="auto"/>
              <w:jc w:val="center"/>
            </w:pPr>
            <w:r>
              <w:rPr>
                <w:sz w:val="14"/>
              </w:rPr>
              <w:t>03-Nov-2025</w:t>
            </w:r>
          </w:p>
        </w:tc>
        <w:tc>
          <w:tcPr>
            <w:tcW w:w="12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1B9BC0A" w14:textId="77777777" w:rsidR="005C1428" w:rsidRDefault="00000000">
            <w:pPr>
              <w:spacing w:after="0" w:line="240" w:lineRule="auto"/>
              <w:jc w:val="center"/>
            </w:pPr>
            <w:r>
              <w:rPr>
                <w:sz w:val="14"/>
              </w:rPr>
              <w:t>146.800</w:t>
            </w:r>
          </w:p>
        </w:tc>
        <w:tc>
          <w:tcPr>
            <w:tcW w:w="14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D6F7957" w14:textId="77777777" w:rsidR="005C1428" w:rsidRDefault="00000000">
            <w:pPr>
              <w:spacing w:after="0" w:line="240" w:lineRule="auto"/>
              <w:jc w:val="center"/>
            </w:pPr>
            <w:r>
              <w:rPr>
                <w:sz w:val="14"/>
              </w:rPr>
              <w:t>27-Oct-2025</w:t>
            </w:r>
          </w:p>
        </w:tc>
        <w:tc>
          <w:tcPr>
            <w:tcW w:w="33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88ED0CD" w14:textId="77777777" w:rsidR="005C1428" w:rsidRDefault="00000000">
            <w:pPr>
              <w:spacing w:after="0" w:line="240" w:lineRule="auto"/>
            </w:pPr>
            <w:r>
              <w:rPr>
                <w:sz w:val="14"/>
              </w:rPr>
              <w:t>EV01 Batch 01 fragnet; representative footing / below-SOG reinforcement activities</w:t>
            </w:r>
          </w:p>
        </w:tc>
      </w:tr>
      <w:tr w:rsidR="005C1428" w14:paraId="7248FC00" w14:textId="77777777" w:rsidTr="00BA7808">
        <w:trPr>
          <w:cantSplit/>
          <w:jc w:val="center"/>
        </w:trPr>
        <w:tc>
          <w:tcPr>
            <w:tcW w:w="93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AC87789" w14:textId="77777777" w:rsidR="005C1428" w:rsidRDefault="00000000">
            <w:pPr>
              <w:spacing w:after="0" w:line="240" w:lineRule="auto"/>
              <w:jc w:val="center"/>
            </w:pPr>
            <w:r>
              <w:rPr>
                <w:b/>
                <w:sz w:val="14"/>
              </w:rPr>
              <w:t>Batch 01</w:t>
            </w:r>
          </w:p>
        </w:tc>
        <w:tc>
          <w:tcPr>
            <w:tcW w:w="937"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179E9139" w14:textId="77777777" w:rsidR="005C1428" w:rsidRDefault="00000000">
            <w:pPr>
              <w:spacing w:after="0" w:line="240" w:lineRule="auto"/>
              <w:jc w:val="center"/>
            </w:pPr>
            <w:r>
              <w:rPr>
                <w:sz w:val="14"/>
              </w:rPr>
              <w:t>Part 02</w:t>
            </w:r>
          </w:p>
        </w:tc>
        <w:tc>
          <w:tcPr>
            <w:tcW w:w="114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3935F201" w14:textId="77777777" w:rsidR="005C1428" w:rsidRDefault="00000000">
            <w:pPr>
              <w:spacing w:after="0" w:line="240" w:lineRule="auto"/>
              <w:jc w:val="center"/>
            </w:pPr>
            <w:r>
              <w:rPr>
                <w:sz w:val="14"/>
              </w:rPr>
              <w:t>-</w:t>
            </w:r>
          </w:p>
        </w:tc>
        <w:tc>
          <w:tcPr>
            <w:tcW w:w="1287"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591CFFA" w14:textId="77777777" w:rsidR="005C1428" w:rsidRDefault="00000000">
            <w:pPr>
              <w:spacing w:after="0" w:line="240" w:lineRule="auto"/>
              <w:jc w:val="center"/>
            </w:pPr>
            <w:r>
              <w:rPr>
                <w:sz w:val="14"/>
              </w:rPr>
              <w:t>-</w:t>
            </w:r>
          </w:p>
        </w:tc>
        <w:tc>
          <w:tcPr>
            <w:tcW w:w="1217"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5E48BD4" w14:textId="77777777" w:rsidR="005C1428" w:rsidRDefault="00000000">
            <w:pPr>
              <w:spacing w:after="0" w:line="240" w:lineRule="auto"/>
              <w:jc w:val="center"/>
            </w:pPr>
            <w:r>
              <w:rPr>
                <w:sz w:val="14"/>
              </w:rPr>
              <w:t>440.180</w:t>
            </w:r>
          </w:p>
        </w:tc>
        <w:tc>
          <w:tcPr>
            <w:tcW w:w="142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BD50DF8" w14:textId="77777777" w:rsidR="005C1428" w:rsidRDefault="00000000">
            <w:pPr>
              <w:spacing w:after="0" w:line="240" w:lineRule="auto"/>
              <w:jc w:val="center"/>
            </w:pPr>
            <w:r>
              <w:rPr>
                <w:sz w:val="14"/>
              </w:rPr>
              <w:t>09-Dec-2025</w:t>
            </w:r>
          </w:p>
        </w:tc>
        <w:tc>
          <w:tcPr>
            <w:tcW w:w="333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785C7A6" w14:textId="77777777" w:rsidR="005C1428" w:rsidRDefault="00000000">
            <w:pPr>
              <w:spacing w:after="0" w:line="240" w:lineRule="auto"/>
            </w:pPr>
            <w:r>
              <w:rPr>
                <w:sz w:val="14"/>
              </w:rPr>
              <w:t>EV01 Batch 01 fragnet; detailed activity allocation per steel allocation register</w:t>
            </w:r>
          </w:p>
        </w:tc>
      </w:tr>
      <w:tr w:rsidR="005C1428" w14:paraId="61ECCFA2" w14:textId="77777777" w:rsidTr="00BA7808">
        <w:trPr>
          <w:cantSplit/>
          <w:jc w:val="center"/>
        </w:trPr>
        <w:tc>
          <w:tcPr>
            <w:tcW w:w="93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4F87DE3" w14:textId="77777777" w:rsidR="005C1428" w:rsidRDefault="00000000">
            <w:pPr>
              <w:spacing w:after="0" w:line="240" w:lineRule="auto"/>
              <w:jc w:val="center"/>
            </w:pPr>
            <w:r>
              <w:rPr>
                <w:b/>
                <w:sz w:val="14"/>
              </w:rPr>
              <w:t>Batch 02</w:t>
            </w:r>
          </w:p>
        </w:tc>
        <w:tc>
          <w:tcPr>
            <w:tcW w:w="93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7C027143" w14:textId="77777777" w:rsidR="005C1428" w:rsidRDefault="00000000">
            <w:pPr>
              <w:spacing w:after="0" w:line="240" w:lineRule="auto"/>
              <w:jc w:val="center"/>
            </w:pPr>
            <w:r>
              <w:rPr>
                <w:sz w:val="14"/>
              </w:rPr>
              <w:t>Part 01</w:t>
            </w:r>
          </w:p>
        </w:tc>
        <w:tc>
          <w:tcPr>
            <w:tcW w:w="114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4C004AA" w14:textId="77777777" w:rsidR="005C1428" w:rsidRDefault="00000000">
            <w:pPr>
              <w:spacing w:after="0" w:line="240" w:lineRule="auto"/>
              <w:jc w:val="center"/>
            </w:pPr>
            <w:r>
              <w:rPr>
                <w:sz w:val="14"/>
              </w:rPr>
              <w:t>726.000 total batch</w:t>
            </w:r>
          </w:p>
        </w:tc>
        <w:tc>
          <w:tcPr>
            <w:tcW w:w="12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57FA1D5" w14:textId="77777777" w:rsidR="005C1428" w:rsidRDefault="00000000">
            <w:pPr>
              <w:spacing w:after="0" w:line="240" w:lineRule="auto"/>
              <w:jc w:val="center"/>
            </w:pPr>
            <w:r>
              <w:rPr>
                <w:sz w:val="14"/>
              </w:rPr>
              <w:t>27-Nov-2025</w:t>
            </w:r>
          </w:p>
        </w:tc>
        <w:tc>
          <w:tcPr>
            <w:tcW w:w="12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C704B70" w14:textId="77777777" w:rsidR="005C1428" w:rsidRDefault="00000000">
            <w:pPr>
              <w:spacing w:after="0" w:line="240" w:lineRule="auto"/>
              <w:jc w:val="center"/>
            </w:pPr>
            <w:r>
              <w:rPr>
                <w:sz w:val="14"/>
              </w:rPr>
              <w:t>371.115</w:t>
            </w:r>
          </w:p>
        </w:tc>
        <w:tc>
          <w:tcPr>
            <w:tcW w:w="14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B0AC01C" w14:textId="77777777" w:rsidR="005C1428" w:rsidRDefault="00000000">
            <w:pPr>
              <w:spacing w:after="0" w:line="240" w:lineRule="auto"/>
              <w:jc w:val="center"/>
            </w:pPr>
            <w:r>
              <w:rPr>
                <w:sz w:val="14"/>
              </w:rPr>
              <w:t>14-Feb-2026</w:t>
            </w:r>
          </w:p>
        </w:tc>
        <w:tc>
          <w:tcPr>
            <w:tcW w:w="33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0678C366" w14:textId="77777777" w:rsidR="005C1428" w:rsidRDefault="00000000">
            <w:pPr>
              <w:spacing w:after="0" w:line="240" w:lineRule="auto"/>
            </w:pPr>
            <w:r>
              <w:rPr>
                <w:sz w:val="14"/>
              </w:rPr>
              <w:t>EV01 Batch 02 partial-delivery path and first releasable reinforcement activities</w:t>
            </w:r>
          </w:p>
        </w:tc>
      </w:tr>
      <w:tr w:rsidR="005C1428" w14:paraId="426CB366" w14:textId="77777777" w:rsidTr="00BA7808">
        <w:trPr>
          <w:cantSplit/>
          <w:jc w:val="center"/>
        </w:trPr>
        <w:tc>
          <w:tcPr>
            <w:tcW w:w="930"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4E660CD" w14:textId="77777777" w:rsidR="005C1428" w:rsidRDefault="00000000">
            <w:pPr>
              <w:spacing w:after="0" w:line="240" w:lineRule="auto"/>
              <w:jc w:val="center"/>
            </w:pPr>
            <w:r>
              <w:rPr>
                <w:b/>
                <w:sz w:val="14"/>
              </w:rPr>
              <w:t>Batch 02</w:t>
            </w:r>
          </w:p>
        </w:tc>
        <w:tc>
          <w:tcPr>
            <w:tcW w:w="937"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251C8858" w14:textId="77777777" w:rsidR="005C1428" w:rsidRDefault="00000000">
            <w:pPr>
              <w:spacing w:after="0" w:line="240" w:lineRule="auto"/>
              <w:jc w:val="center"/>
            </w:pPr>
            <w:r>
              <w:rPr>
                <w:sz w:val="14"/>
              </w:rPr>
              <w:t>Part 02</w:t>
            </w:r>
          </w:p>
        </w:tc>
        <w:tc>
          <w:tcPr>
            <w:tcW w:w="1146"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52A752B6" w14:textId="77777777" w:rsidR="005C1428" w:rsidRDefault="00000000">
            <w:pPr>
              <w:spacing w:after="0" w:line="240" w:lineRule="auto"/>
              <w:jc w:val="center"/>
            </w:pPr>
            <w:r>
              <w:rPr>
                <w:sz w:val="14"/>
              </w:rPr>
              <w:t>-</w:t>
            </w:r>
          </w:p>
        </w:tc>
        <w:tc>
          <w:tcPr>
            <w:tcW w:w="1287"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781CF98A" w14:textId="77777777" w:rsidR="005C1428" w:rsidRDefault="00000000">
            <w:pPr>
              <w:spacing w:after="0" w:line="240" w:lineRule="auto"/>
              <w:jc w:val="center"/>
            </w:pPr>
            <w:r>
              <w:rPr>
                <w:sz w:val="14"/>
              </w:rPr>
              <w:t>-</w:t>
            </w:r>
          </w:p>
        </w:tc>
        <w:tc>
          <w:tcPr>
            <w:tcW w:w="1217"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0A9E12C8" w14:textId="77777777" w:rsidR="005C1428" w:rsidRDefault="00000000">
            <w:pPr>
              <w:spacing w:after="0" w:line="240" w:lineRule="auto"/>
              <w:jc w:val="center"/>
            </w:pPr>
            <w:r>
              <w:rPr>
                <w:sz w:val="14"/>
              </w:rPr>
              <w:t>355.840</w:t>
            </w:r>
          </w:p>
        </w:tc>
        <w:tc>
          <w:tcPr>
            <w:tcW w:w="142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6D4328A4" w14:textId="77777777" w:rsidR="005C1428" w:rsidRDefault="00000000">
            <w:pPr>
              <w:spacing w:after="0" w:line="240" w:lineRule="auto"/>
              <w:jc w:val="center"/>
            </w:pPr>
            <w:r>
              <w:rPr>
                <w:sz w:val="14"/>
              </w:rPr>
              <w:t>05-May-2026</w:t>
            </w:r>
          </w:p>
        </w:tc>
        <w:tc>
          <w:tcPr>
            <w:tcW w:w="3338" w:type="dxa"/>
            <w:tcBorders>
              <w:top w:val="single" w:sz="4" w:space="0" w:color="AAB7C4"/>
              <w:left w:val="single" w:sz="4" w:space="0" w:color="AAB7C4"/>
              <w:bottom w:val="single" w:sz="4" w:space="0" w:color="AAB7C4"/>
              <w:right w:val="single" w:sz="4" w:space="0" w:color="AAB7C4"/>
            </w:tcBorders>
            <w:shd w:val="clear" w:color="auto" w:fill="F3F5F7"/>
            <w:tcMar>
              <w:top w:w="80" w:type="dxa"/>
              <w:left w:w="90" w:type="dxa"/>
              <w:bottom w:w="80" w:type="dxa"/>
              <w:right w:w="90" w:type="dxa"/>
            </w:tcMar>
            <w:vAlign w:val="center"/>
          </w:tcPr>
          <w:p w14:paraId="447B1F4D" w14:textId="77777777" w:rsidR="005C1428" w:rsidRDefault="00000000">
            <w:pPr>
              <w:spacing w:after="0" w:line="240" w:lineRule="auto"/>
            </w:pPr>
            <w:r>
              <w:rPr>
                <w:sz w:val="14"/>
              </w:rPr>
              <w:t>EV01 Batch 02 complete-delivery path; downstream B1-B4 structural reinforcement activities</w:t>
            </w:r>
          </w:p>
        </w:tc>
      </w:tr>
      <w:tr w:rsidR="005C1428" w14:paraId="0FB24B7A" w14:textId="77777777" w:rsidTr="00BA7808">
        <w:trPr>
          <w:cantSplit/>
          <w:jc w:val="center"/>
        </w:trPr>
        <w:tc>
          <w:tcPr>
            <w:tcW w:w="930"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F2B3582" w14:textId="77777777" w:rsidR="005C1428" w:rsidRDefault="00000000">
            <w:pPr>
              <w:spacing w:after="0" w:line="240" w:lineRule="auto"/>
              <w:jc w:val="center"/>
            </w:pPr>
            <w:r>
              <w:rPr>
                <w:b/>
                <w:sz w:val="14"/>
              </w:rPr>
              <w:t>Batch 03</w:t>
            </w:r>
          </w:p>
        </w:tc>
        <w:tc>
          <w:tcPr>
            <w:tcW w:w="93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7B093D2" w14:textId="77777777" w:rsidR="005C1428" w:rsidRDefault="00000000">
            <w:pPr>
              <w:spacing w:after="0" w:line="240" w:lineRule="auto"/>
              <w:jc w:val="center"/>
            </w:pPr>
            <w:r>
              <w:rPr>
                <w:sz w:val="14"/>
              </w:rPr>
              <w:t>Outstanding</w:t>
            </w:r>
          </w:p>
        </w:tc>
        <w:tc>
          <w:tcPr>
            <w:tcW w:w="1146"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6C239FBA" w14:textId="77777777" w:rsidR="005C1428" w:rsidRDefault="00000000">
            <w:pPr>
              <w:spacing w:after="0" w:line="240" w:lineRule="auto"/>
              <w:jc w:val="center"/>
            </w:pPr>
            <w:r>
              <w:rPr>
                <w:sz w:val="14"/>
              </w:rPr>
              <w:t>512.000</w:t>
            </w:r>
          </w:p>
        </w:tc>
        <w:tc>
          <w:tcPr>
            <w:tcW w:w="128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2DB38481" w14:textId="77777777" w:rsidR="005C1428" w:rsidRDefault="00000000">
            <w:pPr>
              <w:spacing w:after="0" w:line="240" w:lineRule="auto"/>
              <w:jc w:val="center"/>
            </w:pPr>
            <w:r>
              <w:rPr>
                <w:sz w:val="14"/>
              </w:rPr>
              <w:t>13-Jan-2026</w:t>
            </w:r>
          </w:p>
        </w:tc>
        <w:tc>
          <w:tcPr>
            <w:tcW w:w="1217"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5AEF0BEC" w14:textId="77777777" w:rsidR="005C1428" w:rsidRDefault="00000000">
            <w:pPr>
              <w:spacing w:after="0" w:line="240" w:lineRule="auto"/>
              <w:jc w:val="center"/>
            </w:pPr>
            <w:r>
              <w:rPr>
                <w:sz w:val="14"/>
              </w:rPr>
              <w:t>0.000</w:t>
            </w:r>
          </w:p>
        </w:tc>
        <w:tc>
          <w:tcPr>
            <w:tcW w:w="142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1FA94C61" w14:textId="77777777" w:rsidR="005C1428" w:rsidRDefault="00000000">
            <w:pPr>
              <w:spacing w:after="0" w:line="240" w:lineRule="auto"/>
              <w:jc w:val="center"/>
            </w:pPr>
            <w:r>
              <w:rPr>
                <w:sz w:val="14"/>
              </w:rPr>
              <w:t>Continuing delay in current summary</w:t>
            </w:r>
          </w:p>
        </w:tc>
        <w:tc>
          <w:tcPr>
            <w:tcW w:w="3338" w:type="dxa"/>
            <w:tcBorders>
              <w:top w:val="single" w:sz="4" w:space="0" w:color="AAB7C4"/>
              <w:left w:val="single" w:sz="4" w:space="0" w:color="AAB7C4"/>
              <w:bottom w:val="single" w:sz="4" w:space="0" w:color="AAB7C4"/>
              <w:right w:val="single" w:sz="4" w:space="0" w:color="AAB7C4"/>
            </w:tcBorders>
            <w:tcMar>
              <w:top w:w="80" w:type="dxa"/>
              <w:left w:w="90" w:type="dxa"/>
              <w:bottom w:w="80" w:type="dxa"/>
              <w:right w:w="90" w:type="dxa"/>
            </w:tcMar>
            <w:vAlign w:val="center"/>
          </w:tcPr>
          <w:p w14:paraId="3CE3F171" w14:textId="77777777" w:rsidR="005C1428" w:rsidRDefault="00000000">
            <w:pPr>
              <w:spacing w:after="0" w:line="240" w:lineRule="auto"/>
            </w:pPr>
            <w:r>
              <w:rPr>
                <w:sz w:val="14"/>
              </w:rPr>
              <w:t>EV01 Batch 03 fragnet; detailed activity allocation to be read from native P6 / steel allocation records</w:t>
            </w:r>
          </w:p>
        </w:tc>
      </w:tr>
    </w:tbl>
    <w:p w14:paraId="421DC298" w14:textId="77777777" w:rsidR="00832A55" w:rsidRDefault="00832A55"/>
    <w:p w14:paraId="60640149" w14:textId="3CBAA912" w:rsidR="00832A55" w:rsidRDefault="00832A55" w:rsidP="00534C15">
      <w:pPr>
        <w:pStyle w:val="Heading1"/>
      </w:pPr>
      <w:r>
        <w:t>Enclosures / Submission Index</w:t>
      </w:r>
    </w:p>
    <w:p w14:paraId="6D217AFC" w14:textId="77777777" w:rsidR="00534C15" w:rsidRDefault="00534C15"/>
    <w:tbl>
      <w:tblPr>
        <w:tblStyle w:val="TableGrid"/>
        <w:tblW w:w="0" w:type="auto"/>
        <w:jc w:val="center"/>
        <w:tblLayout w:type="fixed"/>
        <w:tblLook w:val="04A0" w:firstRow="1" w:lastRow="0" w:firstColumn="1" w:lastColumn="0" w:noHBand="0" w:noVBand="1"/>
      </w:tblPr>
      <w:tblGrid>
        <w:gridCol w:w="1728"/>
        <w:gridCol w:w="8784"/>
      </w:tblGrid>
      <w:tr w:rsidR="00E5292E" w:rsidRPr="00E5292E" w14:paraId="3C0B50FE" w14:textId="77777777" w:rsidTr="00832A55">
        <w:trPr>
          <w:tblHeader/>
          <w:jc w:val="center"/>
        </w:trPr>
        <w:tc>
          <w:tcPr>
            <w:tcW w:w="1728" w:type="dxa"/>
            <w:tcBorders>
              <w:top w:val="single" w:sz="6" w:space="0" w:color="B7B7B7"/>
              <w:left w:val="single" w:sz="6" w:space="0" w:color="B7B7B7"/>
              <w:bottom w:val="single" w:sz="6" w:space="0" w:color="B7B7B7"/>
              <w:right w:val="single" w:sz="6" w:space="0" w:color="B7B7B7"/>
            </w:tcBorders>
            <w:shd w:val="clear" w:color="auto" w:fill="0E2A47"/>
            <w:vAlign w:val="center"/>
          </w:tcPr>
          <w:p w14:paraId="3B81154C" w14:textId="77777777" w:rsidR="00E5292E" w:rsidRPr="00E5292E" w:rsidRDefault="00E5292E" w:rsidP="00E5292E">
            <w:pPr>
              <w:spacing w:after="100" w:line="240" w:lineRule="auto"/>
              <w:jc w:val="center"/>
              <w:rPr>
                <w:b/>
                <w:color w:val="FFFFFF"/>
                <w:sz w:val="16"/>
              </w:rPr>
            </w:pPr>
            <w:r w:rsidRPr="00E5292E">
              <w:rPr>
                <w:b/>
                <w:color w:val="FFFFFF"/>
                <w:sz w:val="16"/>
              </w:rPr>
              <w:t>Enclosure</w:t>
            </w:r>
          </w:p>
        </w:tc>
        <w:tc>
          <w:tcPr>
            <w:tcW w:w="8784" w:type="dxa"/>
            <w:tcBorders>
              <w:top w:val="single" w:sz="6" w:space="0" w:color="B7B7B7"/>
              <w:left w:val="single" w:sz="6" w:space="0" w:color="B7B7B7"/>
              <w:bottom w:val="single" w:sz="6" w:space="0" w:color="B7B7B7"/>
              <w:right w:val="single" w:sz="6" w:space="0" w:color="B7B7B7"/>
            </w:tcBorders>
            <w:shd w:val="clear" w:color="auto" w:fill="0E2A47"/>
            <w:vAlign w:val="center"/>
          </w:tcPr>
          <w:p w14:paraId="621ADFDF" w14:textId="77777777" w:rsidR="00E5292E" w:rsidRPr="00E5292E" w:rsidRDefault="00E5292E" w:rsidP="00E5292E">
            <w:pPr>
              <w:spacing w:after="100" w:line="240" w:lineRule="auto"/>
              <w:jc w:val="center"/>
              <w:rPr>
                <w:b/>
                <w:color w:val="FFFFFF"/>
                <w:sz w:val="16"/>
              </w:rPr>
            </w:pPr>
            <w:r w:rsidRPr="00E5292E">
              <w:rPr>
                <w:b/>
                <w:color w:val="FFFFFF"/>
                <w:sz w:val="16"/>
              </w:rPr>
              <w:t>Description / Purpose</w:t>
            </w:r>
          </w:p>
        </w:tc>
      </w:tr>
      <w:tr w:rsidR="00E5292E" w:rsidRPr="00E5292E" w14:paraId="55942B98" w14:textId="77777777" w:rsidTr="00541706">
        <w:trPr>
          <w:jc w:val="center"/>
        </w:trPr>
        <w:tc>
          <w:tcPr>
            <w:tcW w:w="1728" w:type="dxa"/>
            <w:tcBorders>
              <w:top w:val="single" w:sz="6" w:space="0" w:color="B7B7B7"/>
              <w:left w:val="single" w:sz="6" w:space="0" w:color="B7B7B7"/>
              <w:bottom w:val="single" w:sz="6" w:space="0" w:color="B7B7B7"/>
              <w:right w:val="single" w:sz="6" w:space="0" w:color="B7B7B7"/>
            </w:tcBorders>
            <w:vAlign w:val="center"/>
          </w:tcPr>
          <w:p w14:paraId="192EF818"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1</w:t>
            </w:r>
          </w:p>
        </w:tc>
        <w:tc>
          <w:tcPr>
            <w:tcW w:w="8784" w:type="dxa"/>
            <w:tcBorders>
              <w:top w:val="single" w:sz="6" w:space="0" w:color="B7B7B7"/>
              <w:left w:val="single" w:sz="6" w:space="0" w:color="B7B7B7"/>
              <w:bottom w:val="single" w:sz="6" w:space="0" w:color="B7B7B7"/>
              <w:right w:val="single" w:sz="6" w:space="0" w:color="B7B7B7"/>
            </w:tcBorders>
            <w:vAlign w:val="center"/>
          </w:tcPr>
          <w:p w14:paraId="39F05FB3"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Revised formal response document to ACEPM LET-039.</w:t>
            </w:r>
          </w:p>
        </w:tc>
      </w:tr>
      <w:tr w:rsidR="00E5292E" w:rsidRPr="00E5292E" w14:paraId="6773BF60" w14:textId="77777777" w:rsidTr="00541706">
        <w:trPr>
          <w:jc w:val="center"/>
        </w:trPr>
        <w:tc>
          <w:tcPr>
            <w:tcW w:w="1728" w:type="dxa"/>
            <w:tcBorders>
              <w:top w:val="single" w:sz="6" w:space="0" w:color="B7B7B7"/>
              <w:left w:val="single" w:sz="6" w:space="0" w:color="B7B7B7"/>
              <w:bottom w:val="single" w:sz="6" w:space="0" w:color="B7B7B7"/>
              <w:right w:val="single" w:sz="6" w:space="0" w:color="B7B7B7"/>
            </w:tcBorders>
            <w:shd w:val="clear" w:color="auto" w:fill="F3F6F8"/>
            <w:vAlign w:val="center"/>
          </w:tcPr>
          <w:p w14:paraId="305950B1"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2</w:t>
            </w:r>
          </w:p>
        </w:tc>
        <w:tc>
          <w:tcPr>
            <w:tcW w:w="8784" w:type="dxa"/>
            <w:tcBorders>
              <w:top w:val="single" w:sz="6" w:space="0" w:color="B7B7B7"/>
              <w:left w:val="single" w:sz="6" w:space="0" w:color="B7B7B7"/>
              <w:bottom w:val="single" w:sz="6" w:space="0" w:color="B7B7B7"/>
              <w:right w:val="single" w:sz="6" w:space="0" w:color="B7B7B7"/>
            </w:tcBorders>
            <w:shd w:val="clear" w:color="auto" w:fill="F3F6F8"/>
            <w:vAlign w:val="center"/>
          </w:tcPr>
          <w:p w14:paraId="6D797469"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Notice and correspondence register with event classification.</w:t>
            </w:r>
          </w:p>
        </w:tc>
      </w:tr>
      <w:tr w:rsidR="00E5292E" w:rsidRPr="00E5292E" w14:paraId="3B2DB603" w14:textId="77777777" w:rsidTr="00541706">
        <w:trPr>
          <w:jc w:val="center"/>
        </w:trPr>
        <w:tc>
          <w:tcPr>
            <w:tcW w:w="1728" w:type="dxa"/>
            <w:tcBorders>
              <w:top w:val="single" w:sz="6" w:space="0" w:color="B7B7B7"/>
              <w:left w:val="single" w:sz="6" w:space="0" w:color="B7B7B7"/>
              <w:bottom w:val="single" w:sz="6" w:space="0" w:color="B7B7B7"/>
              <w:right w:val="single" w:sz="6" w:space="0" w:color="B7B7B7"/>
            </w:tcBorders>
            <w:vAlign w:val="center"/>
          </w:tcPr>
          <w:p w14:paraId="5E81C0FB"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3</w:t>
            </w:r>
          </w:p>
        </w:tc>
        <w:tc>
          <w:tcPr>
            <w:tcW w:w="8784" w:type="dxa"/>
            <w:tcBorders>
              <w:top w:val="single" w:sz="6" w:space="0" w:color="B7B7B7"/>
              <w:left w:val="single" w:sz="6" w:space="0" w:color="B7B7B7"/>
              <w:bottom w:val="single" w:sz="6" w:space="0" w:color="B7B7B7"/>
              <w:right w:val="single" w:sz="6" w:space="0" w:color="B7B7B7"/>
            </w:tcBorders>
            <w:vAlign w:val="center"/>
          </w:tcPr>
          <w:p w14:paraId="32D547BC"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Steel batch delivery and schedule-linkage table.</w:t>
            </w:r>
          </w:p>
        </w:tc>
      </w:tr>
      <w:tr w:rsidR="00E5292E" w:rsidRPr="00E5292E" w14:paraId="23653FE2" w14:textId="77777777" w:rsidTr="00541706">
        <w:trPr>
          <w:jc w:val="center"/>
        </w:trPr>
        <w:tc>
          <w:tcPr>
            <w:tcW w:w="1728" w:type="dxa"/>
            <w:tcBorders>
              <w:top w:val="single" w:sz="6" w:space="0" w:color="B7B7B7"/>
              <w:left w:val="single" w:sz="6" w:space="0" w:color="B7B7B7"/>
              <w:bottom w:val="single" w:sz="6" w:space="0" w:color="B7B7B7"/>
              <w:right w:val="single" w:sz="6" w:space="0" w:color="B7B7B7"/>
            </w:tcBorders>
            <w:shd w:val="clear" w:color="auto" w:fill="F3F6F8"/>
            <w:vAlign w:val="center"/>
          </w:tcPr>
          <w:p w14:paraId="63AC6C33"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4</w:t>
            </w:r>
          </w:p>
        </w:tc>
        <w:tc>
          <w:tcPr>
            <w:tcW w:w="8784" w:type="dxa"/>
            <w:tcBorders>
              <w:top w:val="single" w:sz="6" w:space="0" w:color="B7B7B7"/>
              <w:left w:val="single" w:sz="6" w:space="0" w:color="B7B7B7"/>
              <w:bottom w:val="single" w:sz="6" w:space="0" w:color="B7B7B7"/>
              <w:right w:val="single" w:sz="6" w:space="0" w:color="B7B7B7"/>
            </w:tcBorders>
            <w:shd w:val="clear" w:color="auto" w:fill="F3F6F8"/>
            <w:vAlign w:val="center"/>
          </w:tcPr>
          <w:p w14:paraId="68BFDBEF"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Event-specific TIA before/after schedule comparison summary.</w:t>
            </w:r>
          </w:p>
        </w:tc>
      </w:tr>
      <w:tr w:rsidR="00E5292E" w:rsidRPr="00E5292E" w14:paraId="2D102CC0" w14:textId="77777777" w:rsidTr="00541706">
        <w:trPr>
          <w:jc w:val="center"/>
        </w:trPr>
        <w:tc>
          <w:tcPr>
            <w:tcW w:w="1728" w:type="dxa"/>
            <w:tcBorders>
              <w:top w:val="single" w:sz="6" w:space="0" w:color="B7B7B7"/>
              <w:left w:val="single" w:sz="6" w:space="0" w:color="B7B7B7"/>
              <w:bottom w:val="single" w:sz="6" w:space="0" w:color="B7B7B7"/>
              <w:right w:val="single" w:sz="6" w:space="0" w:color="B7B7B7"/>
            </w:tcBorders>
            <w:vAlign w:val="center"/>
          </w:tcPr>
          <w:p w14:paraId="7E5095B1"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5</w:t>
            </w:r>
          </w:p>
        </w:tc>
        <w:tc>
          <w:tcPr>
            <w:tcW w:w="8784" w:type="dxa"/>
            <w:tcBorders>
              <w:top w:val="single" w:sz="6" w:space="0" w:color="B7B7B7"/>
              <w:left w:val="single" w:sz="6" w:space="0" w:color="B7B7B7"/>
              <w:bottom w:val="single" w:sz="6" w:space="0" w:color="B7B7B7"/>
              <w:right w:val="single" w:sz="6" w:space="0" w:color="B7B7B7"/>
            </w:tcBorders>
            <w:vAlign w:val="center"/>
          </w:tcPr>
          <w:p w14:paraId="748BAA46"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Representative affected activities and fragnet core activity tables.</w:t>
            </w:r>
          </w:p>
        </w:tc>
      </w:tr>
      <w:tr w:rsidR="00E5292E" w:rsidRPr="00E5292E" w14:paraId="22E2808F" w14:textId="77777777" w:rsidTr="00541706">
        <w:trPr>
          <w:jc w:val="center"/>
        </w:trPr>
        <w:tc>
          <w:tcPr>
            <w:tcW w:w="1728" w:type="dxa"/>
            <w:tcBorders>
              <w:top w:val="single" w:sz="6" w:space="0" w:color="B7B7B7"/>
              <w:left w:val="single" w:sz="6" w:space="0" w:color="B7B7B7"/>
              <w:bottom w:val="single" w:sz="6" w:space="0" w:color="B7B7B7"/>
              <w:right w:val="single" w:sz="6" w:space="0" w:color="B7B7B7"/>
            </w:tcBorders>
            <w:shd w:val="clear" w:color="auto" w:fill="F3F6F8"/>
            <w:vAlign w:val="center"/>
          </w:tcPr>
          <w:p w14:paraId="60919C30"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6</w:t>
            </w:r>
          </w:p>
        </w:tc>
        <w:tc>
          <w:tcPr>
            <w:tcW w:w="8784" w:type="dxa"/>
            <w:tcBorders>
              <w:top w:val="single" w:sz="6" w:space="0" w:color="B7B7B7"/>
              <w:left w:val="single" w:sz="6" w:space="0" w:color="B7B7B7"/>
              <w:bottom w:val="single" w:sz="6" w:space="0" w:color="B7B7B7"/>
              <w:right w:val="single" w:sz="6" w:space="0" w:color="B7B7B7"/>
            </w:tcBorders>
            <w:shd w:val="clear" w:color="auto" w:fill="F3F6F8"/>
            <w:vAlign w:val="center"/>
          </w:tcPr>
          <w:p w14:paraId="4D21C07E" w14:textId="77777777" w:rsidR="00E5292E" w:rsidRPr="00E5292E" w:rsidRDefault="00E5292E" w:rsidP="00E5292E">
            <w:pPr>
              <w:spacing w:after="100" w:line="240" w:lineRule="auto"/>
              <w:rPr>
                <w:rFonts w:ascii="Aptos" w:eastAsia="Aptos" w:hAnsi="Aptos"/>
                <w:color w:val="auto"/>
                <w:sz w:val="19"/>
              </w:rPr>
            </w:pPr>
            <w:r w:rsidRPr="00E5292E">
              <w:rPr>
                <w:rFonts w:ascii="Aptos" w:eastAsia="Aptos" w:hAnsi="Aptos"/>
                <w:color w:val="auto"/>
                <w:sz w:val="16"/>
              </w:rPr>
              <w:t>Contractor Claim Workbook Rev03 and native Primavera P6 XER files, to the extent submitted or made available for Engineer review.</w:t>
            </w:r>
          </w:p>
        </w:tc>
      </w:tr>
    </w:tbl>
    <w:p w14:paraId="0799F190" w14:textId="77777777" w:rsidR="00071BB3" w:rsidRDefault="00071BB3"/>
    <w:sectPr w:rsidR="00071BB3" w:rsidSect="00034616">
      <w:headerReference w:type="default" r:id="rId16"/>
      <w:footerReference w:type="default" r:id="rId17"/>
      <w:pgSz w:w="11909" w:h="16834"/>
      <w:pgMar w:top="835" w:right="893" w:bottom="835"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B7F77" w14:textId="77777777" w:rsidR="004D4DD0" w:rsidRDefault="004D4DD0">
      <w:pPr>
        <w:spacing w:after="0" w:line="240" w:lineRule="auto"/>
      </w:pPr>
      <w:r>
        <w:separator/>
      </w:r>
    </w:p>
  </w:endnote>
  <w:endnote w:type="continuationSeparator" w:id="0">
    <w:p w14:paraId="5BBAAF2C" w14:textId="77777777" w:rsidR="004D4DD0" w:rsidRDefault="004D4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QQAQ J+ Verdana">
    <w:altName w:val="Verdana"/>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061"/>
      <w:gridCol w:w="5061"/>
    </w:tblGrid>
    <w:tr w:rsidR="005C1428" w14:paraId="65499861" w14:textId="77777777">
      <w:trPr>
        <w:jc w:val="center"/>
      </w:trPr>
      <w:tc>
        <w:tcPr>
          <w:tcW w:w="5061" w:type="dxa"/>
          <w:tcBorders>
            <w:top w:val="single" w:sz="6" w:space="0" w:color="D9E0E6"/>
          </w:tcBorders>
          <w:tcMar>
            <w:top w:w="80" w:type="dxa"/>
            <w:left w:w="90" w:type="dxa"/>
            <w:bottom w:w="80" w:type="dxa"/>
            <w:right w:w="90" w:type="dxa"/>
          </w:tcMar>
          <w:vAlign w:val="center"/>
        </w:tcPr>
        <w:p w14:paraId="13A1EF7C" w14:textId="272C3868" w:rsidR="005C1428" w:rsidRPr="00D664D7" w:rsidRDefault="00000000" w:rsidP="00D664D7">
          <w:pPr>
            <w:spacing w:after="0" w:line="240" w:lineRule="auto"/>
            <w:rPr>
              <w:color w:val="6B7785"/>
              <w:sz w:val="15"/>
            </w:rPr>
          </w:pPr>
          <w:r>
            <w:rPr>
              <w:color w:val="6B7785"/>
              <w:sz w:val="15"/>
            </w:rPr>
            <w:t>The Big Business District | Buildings B1, B2, B3 and B4</w:t>
          </w:r>
        </w:p>
      </w:tc>
      <w:tc>
        <w:tcPr>
          <w:tcW w:w="5061" w:type="dxa"/>
          <w:tcBorders>
            <w:top w:val="single" w:sz="6" w:space="0" w:color="D9E0E6"/>
          </w:tcBorders>
        </w:tcPr>
        <w:p w14:paraId="466D2C4E" w14:textId="77777777" w:rsidR="005C1428" w:rsidRDefault="00000000">
          <w:pPr>
            <w:jc w:val="right"/>
          </w:pPr>
          <w:r>
            <w:rPr>
              <w:color w:val="6B7785"/>
              <w:sz w:val="16"/>
            </w:rPr>
            <w:t xml:space="preserve">Page </w:t>
          </w:r>
          <w:r>
            <w:rPr>
              <w:color w:val="6B7785"/>
              <w:sz w:val="16"/>
            </w:rPr>
            <w:fldChar w:fldCharType="begin"/>
          </w:r>
          <w:r>
            <w:rPr>
              <w:color w:val="6B7785"/>
              <w:sz w:val="16"/>
            </w:rPr>
            <w:instrText>PAGE</w:instrText>
          </w:r>
          <w:r>
            <w:rPr>
              <w:color w:val="6B7785"/>
              <w:sz w:val="16"/>
            </w:rPr>
            <w:fldChar w:fldCharType="separate"/>
          </w:r>
          <w:r w:rsidR="00527F9A">
            <w:rPr>
              <w:noProof/>
              <w:color w:val="6B7785"/>
              <w:sz w:val="16"/>
            </w:rPr>
            <w:t>1</w:t>
          </w:r>
          <w:r>
            <w:rPr>
              <w:color w:val="6B7785"/>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061"/>
      <w:gridCol w:w="5061"/>
    </w:tblGrid>
    <w:tr w:rsidR="005C1428" w14:paraId="63513F98" w14:textId="77777777">
      <w:trPr>
        <w:jc w:val="center"/>
      </w:trPr>
      <w:tc>
        <w:tcPr>
          <w:tcW w:w="5061" w:type="dxa"/>
          <w:tcBorders>
            <w:top w:val="single" w:sz="6" w:space="0" w:color="D9E0E6"/>
          </w:tcBorders>
          <w:tcMar>
            <w:top w:w="80" w:type="dxa"/>
            <w:left w:w="90" w:type="dxa"/>
            <w:bottom w:w="80" w:type="dxa"/>
            <w:right w:w="90" w:type="dxa"/>
          </w:tcMar>
          <w:vAlign w:val="center"/>
        </w:tcPr>
        <w:p w14:paraId="3319182D" w14:textId="77777777" w:rsidR="005C1428" w:rsidRDefault="00000000">
          <w:pPr>
            <w:spacing w:after="0" w:line="240" w:lineRule="auto"/>
          </w:pPr>
          <w:r>
            <w:rPr>
              <w:color w:val="6B7785"/>
              <w:sz w:val="15"/>
            </w:rPr>
            <w:t>The Big Business District | Civil Works - Buildings B1, B2, B3 and B4</w:t>
          </w:r>
        </w:p>
      </w:tc>
      <w:tc>
        <w:tcPr>
          <w:tcW w:w="5061" w:type="dxa"/>
          <w:tcBorders>
            <w:top w:val="single" w:sz="6" w:space="0" w:color="D9E0E6"/>
          </w:tcBorders>
        </w:tcPr>
        <w:p w14:paraId="64C13669" w14:textId="77777777" w:rsidR="005C1428" w:rsidRDefault="00000000">
          <w:pPr>
            <w:jc w:val="right"/>
          </w:pPr>
          <w:r>
            <w:rPr>
              <w:color w:val="6B7785"/>
              <w:sz w:val="16"/>
            </w:rPr>
            <w:t xml:space="preserve">Page </w:t>
          </w:r>
          <w:r>
            <w:rPr>
              <w:color w:val="6B7785"/>
              <w:sz w:val="16"/>
            </w:rPr>
            <w:fldChar w:fldCharType="begin"/>
          </w:r>
          <w:r>
            <w:rPr>
              <w:color w:val="6B7785"/>
              <w:sz w:val="16"/>
            </w:rPr>
            <w:instrText>PAGE</w:instrText>
          </w:r>
          <w:r>
            <w:rPr>
              <w:color w:val="6B7785"/>
              <w:sz w:val="16"/>
            </w:rPr>
            <w:fldChar w:fldCharType="separate"/>
          </w:r>
          <w:r w:rsidR="00527F9A">
            <w:rPr>
              <w:noProof/>
              <w:color w:val="6B7785"/>
              <w:sz w:val="16"/>
            </w:rPr>
            <w:t>2</w:t>
          </w:r>
          <w:r>
            <w:rPr>
              <w:color w:val="6B7785"/>
              <w:sz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061"/>
      <w:gridCol w:w="5061"/>
    </w:tblGrid>
    <w:tr w:rsidR="005C1428" w14:paraId="4246B0DF" w14:textId="77777777">
      <w:trPr>
        <w:jc w:val="center"/>
      </w:trPr>
      <w:tc>
        <w:tcPr>
          <w:tcW w:w="5061" w:type="dxa"/>
          <w:tcBorders>
            <w:top w:val="single" w:sz="6" w:space="0" w:color="D9E0E6"/>
          </w:tcBorders>
          <w:tcMar>
            <w:top w:w="80" w:type="dxa"/>
            <w:left w:w="90" w:type="dxa"/>
            <w:bottom w:w="80" w:type="dxa"/>
            <w:right w:w="90" w:type="dxa"/>
          </w:tcMar>
          <w:vAlign w:val="center"/>
        </w:tcPr>
        <w:p w14:paraId="307A33CD" w14:textId="77777777" w:rsidR="005C1428" w:rsidRDefault="00000000">
          <w:pPr>
            <w:spacing w:after="0" w:line="240" w:lineRule="auto"/>
          </w:pPr>
          <w:r>
            <w:rPr>
              <w:color w:val="6B7785"/>
              <w:sz w:val="15"/>
            </w:rPr>
            <w:t>The Big Business District | Civil Works - Buildings B1, B2, B3 and B4</w:t>
          </w:r>
        </w:p>
      </w:tc>
      <w:tc>
        <w:tcPr>
          <w:tcW w:w="5061" w:type="dxa"/>
          <w:tcBorders>
            <w:top w:val="single" w:sz="6" w:space="0" w:color="D9E0E6"/>
          </w:tcBorders>
        </w:tcPr>
        <w:p w14:paraId="5B21FF29" w14:textId="5801C412" w:rsidR="005C1428" w:rsidRDefault="00000000">
          <w:pPr>
            <w:jc w:val="right"/>
          </w:pPr>
          <w:r>
            <w:rPr>
              <w:color w:val="6B7785"/>
              <w:sz w:val="16"/>
            </w:rPr>
            <w:t xml:space="preserve">Page </w:t>
          </w:r>
          <w:r>
            <w:rPr>
              <w:color w:val="6B7785"/>
              <w:sz w:val="16"/>
            </w:rPr>
            <w:fldChar w:fldCharType="begin"/>
          </w:r>
          <w:r>
            <w:rPr>
              <w:color w:val="6B7785"/>
              <w:sz w:val="16"/>
            </w:rPr>
            <w:instrText>PAGE</w:instrText>
          </w:r>
          <w:r>
            <w:rPr>
              <w:color w:val="6B7785"/>
              <w:sz w:val="16"/>
            </w:rPr>
            <w:fldChar w:fldCharType="separate"/>
          </w:r>
          <w:r w:rsidR="00527F9A">
            <w:rPr>
              <w:noProof/>
              <w:color w:val="6B7785"/>
              <w:sz w:val="16"/>
            </w:rPr>
            <w:t>4</w:t>
          </w:r>
          <w:r>
            <w:rPr>
              <w:color w:val="6B7785"/>
              <w:sz w:val="16"/>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7726"/>
      <w:gridCol w:w="7726"/>
    </w:tblGrid>
    <w:tr w:rsidR="005C1428" w14:paraId="6C966EF8" w14:textId="77777777">
      <w:trPr>
        <w:jc w:val="center"/>
      </w:trPr>
      <w:tc>
        <w:tcPr>
          <w:tcW w:w="7726" w:type="dxa"/>
          <w:tcBorders>
            <w:top w:val="single" w:sz="6" w:space="0" w:color="D9E0E6"/>
          </w:tcBorders>
          <w:tcMar>
            <w:top w:w="80" w:type="dxa"/>
            <w:left w:w="90" w:type="dxa"/>
            <w:bottom w:w="80" w:type="dxa"/>
            <w:right w:w="90" w:type="dxa"/>
          </w:tcMar>
          <w:vAlign w:val="center"/>
        </w:tcPr>
        <w:p w14:paraId="7D2D32CD" w14:textId="77777777" w:rsidR="005C1428" w:rsidRDefault="00000000">
          <w:pPr>
            <w:spacing w:after="0" w:line="240" w:lineRule="auto"/>
          </w:pPr>
          <w:r>
            <w:rPr>
              <w:color w:val="6B7785"/>
              <w:sz w:val="15"/>
            </w:rPr>
            <w:t>The Big Business District | Civil Works - Buildings B1, B2, B3 and B4</w:t>
          </w:r>
        </w:p>
      </w:tc>
      <w:tc>
        <w:tcPr>
          <w:tcW w:w="7726" w:type="dxa"/>
          <w:tcBorders>
            <w:top w:val="single" w:sz="6" w:space="0" w:color="D9E0E6"/>
          </w:tcBorders>
        </w:tcPr>
        <w:p w14:paraId="4A02E84B" w14:textId="616C5D3C" w:rsidR="005C1428" w:rsidRDefault="00000000">
          <w:pPr>
            <w:jc w:val="right"/>
          </w:pPr>
          <w:r>
            <w:rPr>
              <w:color w:val="6B7785"/>
              <w:sz w:val="16"/>
            </w:rPr>
            <w:t xml:space="preserve">Page </w:t>
          </w:r>
          <w:r>
            <w:rPr>
              <w:color w:val="6B7785"/>
              <w:sz w:val="16"/>
            </w:rPr>
            <w:fldChar w:fldCharType="begin"/>
          </w:r>
          <w:r>
            <w:rPr>
              <w:color w:val="6B7785"/>
              <w:sz w:val="16"/>
            </w:rPr>
            <w:instrText>PAGE</w:instrText>
          </w:r>
          <w:r>
            <w:rPr>
              <w:color w:val="6B7785"/>
              <w:sz w:val="16"/>
            </w:rPr>
            <w:fldChar w:fldCharType="separate"/>
          </w:r>
          <w:r w:rsidR="00527F9A">
            <w:rPr>
              <w:noProof/>
              <w:color w:val="6B7785"/>
              <w:sz w:val="16"/>
            </w:rPr>
            <w:t>6</w:t>
          </w:r>
          <w:r>
            <w:rPr>
              <w:color w:val="6B7785"/>
              <w:sz w:val="16"/>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061"/>
      <w:gridCol w:w="5061"/>
    </w:tblGrid>
    <w:tr w:rsidR="005C1428" w14:paraId="7494EEB5" w14:textId="77777777">
      <w:trPr>
        <w:jc w:val="center"/>
      </w:trPr>
      <w:tc>
        <w:tcPr>
          <w:tcW w:w="5061" w:type="dxa"/>
          <w:tcBorders>
            <w:top w:val="single" w:sz="6" w:space="0" w:color="D9E0E6"/>
          </w:tcBorders>
          <w:tcMar>
            <w:top w:w="80" w:type="dxa"/>
            <w:left w:w="90" w:type="dxa"/>
            <w:bottom w:w="80" w:type="dxa"/>
            <w:right w:w="90" w:type="dxa"/>
          </w:tcMar>
          <w:vAlign w:val="center"/>
        </w:tcPr>
        <w:p w14:paraId="5CA300E0" w14:textId="77777777" w:rsidR="005C1428" w:rsidRDefault="00000000">
          <w:pPr>
            <w:spacing w:after="0" w:line="240" w:lineRule="auto"/>
          </w:pPr>
          <w:r>
            <w:rPr>
              <w:color w:val="6B7785"/>
              <w:sz w:val="15"/>
            </w:rPr>
            <w:t>The Big Business District | Civil Works - Buildings B1, B2, B3 and B4</w:t>
          </w:r>
        </w:p>
      </w:tc>
      <w:tc>
        <w:tcPr>
          <w:tcW w:w="5061" w:type="dxa"/>
          <w:tcBorders>
            <w:top w:val="single" w:sz="6" w:space="0" w:color="D9E0E6"/>
          </w:tcBorders>
        </w:tcPr>
        <w:p w14:paraId="74657DB8" w14:textId="170921D9" w:rsidR="005C1428" w:rsidRDefault="00000000">
          <w:pPr>
            <w:jc w:val="right"/>
          </w:pPr>
          <w:r>
            <w:rPr>
              <w:color w:val="6B7785"/>
              <w:sz w:val="16"/>
            </w:rPr>
            <w:t xml:space="preserve">Page </w:t>
          </w:r>
          <w:r>
            <w:rPr>
              <w:color w:val="6B7785"/>
              <w:sz w:val="16"/>
            </w:rPr>
            <w:fldChar w:fldCharType="begin"/>
          </w:r>
          <w:r>
            <w:rPr>
              <w:color w:val="6B7785"/>
              <w:sz w:val="16"/>
            </w:rPr>
            <w:instrText>PAGE</w:instrText>
          </w:r>
          <w:r>
            <w:rPr>
              <w:color w:val="6B7785"/>
              <w:sz w:val="16"/>
            </w:rPr>
            <w:fldChar w:fldCharType="separate"/>
          </w:r>
          <w:r w:rsidR="00527F9A">
            <w:rPr>
              <w:noProof/>
              <w:color w:val="6B7785"/>
              <w:sz w:val="16"/>
            </w:rPr>
            <w:t>8</w:t>
          </w:r>
          <w:r>
            <w:rPr>
              <w:color w:val="6B7785"/>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9A68" w14:textId="77777777" w:rsidR="004D4DD0" w:rsidRDefault="004D4DD0">
      <w:pPr>
        <w:spacing w:after="0" w:line="240" w:lineRule="auto"/>
      </w:pPr>
      <w:r>
        <w:separator/>
      </w:r>
    </w:p>
  </w:footnote>
  <w:footnote w:type="continuationSeparator" w:id="0">
    <w:p w14:paraId="339D22CE" w14:textId="77777777" w:rsidR="004D4DD0" w:rsidRDefault="004D4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C7A7" w14:textId="3CDCB616" w:rsidR="00527F9A" w:rsidRPr="0089010E" w:rsidRDefault="00527F9A" w:rsidP="00527F9A">
    <w:pPr>
      <w:rPr>
        <w:rFonts w:eastAsia="Times New Roman" w:cs="Arial"/>
        <w:b/>
        <w:bCs/>
        <w:color w:val="000000"/>
        <w:sz w:val="16"/>
        <w:szCs w:val="16"/>
      </w:rPr>
    </w:pPr>
    <w:r w:rsidRPr="00F239E6">
      <w:rPr>
        <w:rFonts w:asciiTheme="minorBidi" w:hAnsiTheme="minorBidi"/>
        <w:noProof/>
      </w:rPr>
      <w:drawing>
        <wp:anchor distT="0" distB="0" distL="114300" distR="114300" simplePos="0" relativeHeight="251656192" behindDoc="0" locked="0" layoutInCell="1" allowOverlap="1" wp14:anchorId="1DD38F55" wp14:editId="1416C9AF">
          <wp:simplePos x="0" y="0"/>
          <wp:positionH relativeFrom="margin">
            <wp:posOffset>4904740</wp:posOffset>
          </wp:positionH>
          <wp:positionV relativeFrom="margin">
            <wp:posOffset>-1155065</wp:posOffset>
          </wp:positionV>
          <wp:extent cx="1514475" cy="676275"/>
          <wp:effectExtent l="0" t="0" r="9525" b="9525"/>
          <wp:wrapNone/>
          <wp:docPr id="2014027740" name="Picture 2014027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14475" cy="6762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eastAsia="Times New Roman" w:cs="Arial"/>
        <w:b/>
        <w:bCs/>
        <w:color w:val="000000"/>
        <w:sz w:val="16"/>
        <w:szCs w:val="16"/>
      </w:rPr>
      <w:t>SAMCO National Construction Co.</w:t>
    </w:r>
  </w:p>
  <w:p w14:paraId="0B30151B" w14:textId="77777777" w:rsidR="00527F9A" w:rsidRDefault="00527F9A" w:rsidP="00527F9A">
    <w:pPr>
      <w:spacing w:line="360" w:lineRule="auto"/>
      <w:rPr>
        <w:rFonts w:asciiTheme="minorBidi" w:hAnsiTheme="minorBidi" w:cs="Arial"/>
        <w:b/>
        <w:bCs/>
        <w:color w:val="0D0D0D"/>
        <w:sz w:val="16"/>
        <w:szCs w:val="16"/>
        <w:lang w:bidi="ar-EG"/>
      </w:rPr>
    </w:pPr>
    <w:r>
      <w:rPr>
        <w:rFonts w:asciiTheme="minorBidi" w:hAnsiTheme="minorBidi" w:cs="Arial"/>
        <w:b/>
        <w:bCs/>
        <w:color w:val="0D0D0D"/>
        <w:sz w:val="16"/>
        <w:szCs w:val="16"/>
        <w:lang w:bidi="ar-EG"/>
      </w:rPr>
      <w:t>76 Al Taya ran St, Nasr City, Cairo, Egypt</w:t>
    </w:r>
  </w:p>
  <w:p w14:paraId="4EA67291" w14:textId="77777777" w:rsidR="00527F9A" w:rsidRPr="00B02F0B" w:rsidRDefault="00527F9A" w:rsidP="00527F9A">
    <w:pPr>
      <w:spacing w:line="360" w:lineRule="auto"/>
      <w:rPr>
        <w:rFonts w:asciiTheme="minorBidi" w:hAnsiTheme="minorBidi"/>
        <w:b/>
        <w:bCs/>
        <w:color w:val="0D0D0D"/>
        <w:sz w:val="16"/>
        <w:szCs w:val="16"/>
        <w:lang w:bidi="ar-EG"/>
      </w:rPr>
    </w:pPr>
    <w:r w:rsidRPr="00B02F0B">
      <w:rPr>
        <w:rFonts w:asciiTheme="minorBidi" w:hAnsiTheme="minorBidi"/>
        <w:b/>
        <w:bCs/>
        <w:color w:val="0D0D0D"/>
        <w:sz w:val="16"/>
        <w:szCs w:val="16"/>
        <w:lang w:bidi="ar-EG"/>
      </w:rPr>
      <w:t xml:space="preserve">Tel:  </w:t>
    </w:r>
    <w:r>
      <w:rPr>
        <w:rFonts w:asciiTheme="minorBidi" w:hAnsiTheme="minorBidi"/>
        <w:b/>
        <w:bCs/>
        <w:color w:val="0D0D0D"/>
        <w:sz w:val="16"/>
        <w:szCs w:val="16"/>
        <w:lang w:bidi="ar-EG"/>
      </w:rPr>
      <w:t>02 226 245 27</w:t>
    </w:r>
  </w:p>
  <w:p w14:paraId="65A9542D" w14:textId="77777777" w:rsidR="00527F9A" w:rsidRDefault="00527F9A" w:rsidP="00527F9A">
    <w:pPr>
      <w:spacing w:line="360" w:lineRule="auto"/>
      <w:rPr>
        <w:rFonts w:asciiTheme="minorBidi" w:hAnsiTheme="minorBidi"/>
        <w:b/>
        <w:bCs/>
        <w:color w:val="0D0D0D"/>
        <w:sz w:val="16"/>
        <w:szCs w:val="16"/>
        <w:lang w:bidi="ar-EG"/>
      </w:rPr>
    </w:pPr>
    <w:r w:rsidRPr="00B02F0B">
      <w:rPr>
        <w:rFonts w:asciiTheme="minorBidi" w:hAnsiTheme="minorBidi"/>
        <w:b/>
        <w:bCs/>
        <w:color w:val="0D0D0D"/>
        <w:sz w:val="16"/>
        <w:szCs w:val="16"/>
        <w:lang w:bidi="ar-EG"/>
      </w:rPr>
      <w:t xml:space="preserve">Tel:  </w:t>
    </w:r>
    <w:r>
      <w:rPr>
        <w:rFonts w:asciiTheme="minorBidi" w:hAnsiTheme="minorBidi"/>
        <w:b/>
        <w:bCs/>
        <w:color w:val="0D0D0D"/>
        <w:sz w:val="16"/>
        <w:szCs w:val="16"/>
        <w:lang w:bidi="ar-EG"/>
      </w:rPr>
      <w:t>02 238 688 16</w:t>
    </w:r>
  </w:p>
  <w:p w14:paraId="502D4097" w14:textId="48905F6A" w:rsidR="00527F9A" w:rsidRPr="00527F9A" w:rsidRDefault="00527F9A" w:rsidP="00527F9A">
    <w:pPr>
      <w:spacing w:line="360" w:lineRule="auto"/>
      <w:rPr>
        <w:rFonts w:asciiTheme="minorBidi" w:hAnsiTheme="minorBidi"/>
        <w:b/>
        <w:bCs/>
        <w:color w:val="0D0D0D"/>
        <w:sz w:val="16"/>
        <w:szCs w:val="16"/>
        <w:lang w:bidi="ar-EG"/>
      </w:rPr>
    </w:pPr>
    <w:r>
      <w:rPr>
        <w:rFonts w:ascii="Calibri" w:eastAsia="Times New Roman" w:hAnsi="Calibri" w:cs="VQQAQ J+ Verdana"/>
        <w:noProof/>
        <w:color w:val="000000"/>
        <w:sz w:val="13"/>
        <w:szCs w:val="13"/>
        <w:rtl/>
      </w:rPr>
      <mc:AlternateContent>
        <mc:Choice Requires="wps">
          <w:drawing>
            <wp:anchor distT="4294967295" distB="4294967295" distL="114300" distR="114300" simplePos="0" relativeHeight="251659264" behindDoc="0" locked="0" layoutInCell="1" allowOverlap="1" wp14:anchorId="0A01E511" wp14:editId="05BD6BA3">
              <wp:simplePos x="0" y="0"/>
              <wp:positionH relativeFrom="margin">
                <wp:posOffset>0</wp:posOffset>
              </wp:positionH>
              <wp:positionV relativeFrom="paragraph">
                <wp:posOffset>8890</wp:posOffset>
              </wp:positionV>
              <wp:extent cx="6582410" cy="0"/>
              <wp:effectExtent l="38100" t="38100" r="66040" b="952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2410" cy="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D65998D" id="_x0000_t32" coordsize="21600,21600" o:spt="32" o:oned="t" path="m,l21600,21600e" filled="f">
              <v:path arrowok="t" fillok="f" o:connecttype="none"/>
              <o:lock v:ext="edit" shapetype="t"/>
            </v:shapetype>
            <v:shape id="Straight Arrow Connector 8" o:spid="_x0000_s1026" type="#_x0000_t32" style="position:absolute;margin-left:0;margin-top:.7pt;width:518.3pt;height:0;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" strokecolor="black [3200]" strokeweight="2pt">
              <v:shadow on="t" color="black" opacity="24903f" origin=",.5" offset="0,.55556mm"/>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0B86" w14:textId="77777777" w:rsidR="00104E28"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061"/>
      <w:gridCol w:w="5061"/>
    </w:tblGrid>
    <w:tr w:rsidR="005C1428" w14:paraId="026C89A1" w14:textId="77777777">
      <w:trPr>
        <w:jc w:val="center"/>
      </w:trPr>
      <w:tc>
        <w:tcPr>
          <w:tcW w:w="5061" w:type="dxa"/>
          <w:tcBorders>
            <w:bottom w:val="single" w:sz="10" w:space="0" w:color="C5A65A"/>
          </w:tcBorders>
          <w:tcMar>
            <w:top w:w="80" w:type="dxa"/>
            <w:left w:w="90" w:type="dxa"/>
            <w:bottom w:w="80" w:type="dxa"/>
            <w:right w:w="90" w:type="dxa"/>
          </w:tcMar>
          <w:vAlign w:val="center"/>
        </w:tcPr>
        <w:p w14:paraId="3D9D86C9" w14:textId="77777777" w:rsidR="005C1428" w:rsidRDefault="00000000">
          <w:pPr>
            <w:spacing w:after="0" w:line="240" w:lineRule="auto"/>
          </w:pPr>
          <w:r>
            <w:rPr>
              <w:b/>
              <w:color w:val="0E2A47"/>
            </w:rPr>
            <w:t>SAMCO NATIONAL CONSTRUCTION COMPANY</w:t>
          </w:r>
        </w:p>
      </w:tc>
      <w:tc>
        <w:tcPr>
          <w:tcW w:w="5061" w:type="dxa"/>
          <w:tcBorders>
            <w:bottom w:val="single" w:sz="10" w:space="0" w:color="C5A65A"/>
          </w:tcBorders>
          <w:tcMar>
            <w:top w:w="80" w:type="dxa"/>
            <w:left w:w="90" w:type="dxa"/>
            <w:bottom w:w="80" w:type="dxa"/>
            <w:right w:w="90" w:type="dxa"/>
          </w:tcMar>
          <w:vAlign w:val="center"/>
        </w:tcPr>
        <w:p w14:paraId="5F48AEF3" w14:textId="77777777" w:rsidR="005C1428" w:rsidRDefault="00000000">
          <w:pPr>
            <w:spacing w:after="0" w:line="240" w:lineRule="auto"/>
            <w:jc w:val="right"/>
          </w:pPr>
          <w:r>
            <w:rPr>
              <w:b/>
              <w:color w:val="1F5A94"/>
              <w:sz w:val="16"/>
            </w:rPr>
            <w:t>CONTRACTUAL CORRESPONDENCE | INTERIM CLAIM NO. 1</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121"/>
      <w:gridCol w:w="5182"/>
    </w:tblGrid>
    <w:tr w:rsidR="005C1428" w14:paraId="177AEDB9" w14:textId="77777777">
      <w:trPr>
        <w:jc w:val="center"/>
      </w:trPr>
      <w:tc>
        <w:tcPr>
          <w:tcW w:w="7726" w:type="dxa"/>
          <w:tcBorders>
            <w:bottom w:val="single" w:sz="10" w:space="0" w:color="C5A65A"/>
          </w:tcBorders>
          <w:tcMar>
            <w:top w:w="80" w:type="dxa"/>
            <w:left w:w="90" w:type="dxa"/>
            <w:bottom w:w="80" w:type="dxa"/>
            <w:right w:w="90" w:type="dxa"/>
          </w:tcMar>
          <w:vAlign w:val="center"/>
        </w:tcPr>
        <w:p w14:paraId="5F84E365" w14:textId="77777777" w:rsidR="005C1428" w:rsidRDefault="00000000">
          <w:pPr>
            <w:spacing w:after="0" w:line="240" w:lineRule="auto"/>
          </w:pPr>
          <w:r>
            <w:rPr>
              <w:b/>
              <w:color w:val="0E2A47"/>
            </w:rPr>
            <w:t>SAMCO NATIONAL CONSTRUCTION COMPANY</w:t>
          </w:r>
        </w:p>
      </w:tc>
      <w:tc>
        <w:tcPr>
          <w:tcW w:w="7726" w:type="dxa"/>
          <w:tcBorders>
            <w:bottom w:val="single" w:sz="10" w:space="0" w:color="C5A65A"/>
          </w:tcBorders>
          <w:tcMar>
            <w:top w:w="80" w:type="dxa"/>
            <w:left w:w="90" w:type="dxa"/>
            <w:bottom w:w="80" w:type="dxa"/>
            <w:right w:w="90" w:type="dxa"/>
          </w:tcMar>
          <w:vAlign w:val="center"/>
        </w:tcPr>
        <w:p w14:paraId="08148D3C" w14:textId="77777777" w:rsidR="005C1428" w:rsidRDefault="00000000">
          <w:pPr>
            <w:spacing w:after="0" w:line="240" w:lineRule="auto"/>
            <w:jc w:val="right"/>
          </w:pPr>
          <w:r>
            <w:rPr>
              <w:b/>
              <w:color w:val="1F5A94"/>
              <w:sz w:val="16"/>
            </w:rPr>
            <w:t>CONTRACTUAL CORRESPONDENCE | INTERIM CLAIM NO. 1</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061"/>
      <w:gridCol w:w="5061"/>
    </w:tblGrid>
    <w:tr w:rsidR="005C1428" w14:paraId="1ED8F7AB" w14:textId="77777777">
      <w:trPr>
        <w:jc w:val="center"/>
      </w:trPr>
      <w:tc>
        <w:tcPr>
          <w:tcW w:w="5061" w:type="dxa"/>
          <w:tcBorders>
            <w:bottom w:val="single" w:sz="10" w:space="0" w:color="C5A65A"/>
          </w:tcBorders>
          <w:tcMar>
            <w:top w:w="80" w:type="dxa"/>
            <w:left w:w="90" w:type="dxa"/>
            <w:bottom w:w="80" w:type="dxa"/>
            <w:right w:w="90" w:type="dxa"/>
          </w:tcMar>
          <w:vAlign w:val="center"/>
        </w:tcPr>
        <w:p w14:paraId="4DD2241E" w14:textId="77777777" w:rsidR="005C1428" w:rsidRDefault="00000000">
          <w:pPr>
            <w:spacing w:after="0" w:line="240" w:lineRule="auto"/>
          </w:pPr>
          <w:r>
            <w:rPr>
              <w:b/>
              <w:color w:val="0E2A47"/>
            </w:rPr>
            <w:t>SAMCO NATIONAL CONSTRUCTION COMPANY</w:t>
          </w:r>
        </w:p>
      </w:tc>
      <w:tc>
        <w:tcPr>
          <w:tcW w:w="5061" w:type="dxa"/>
          <w:tcBorders>
            <w:bottom w:val="single" w:sz="10" w:space="0" w:color="C5A65A"/>
          </w:tcBorders>
          <w:tcMar>
            <w:top w:w="80" w:type="dxa"/>
            <w:left w:w="90" w:type="dxa"/>
            <w:bottom w:w="80" w:type="dxa"/>
            <w:right w:w="90" w:type="dxa"/>
          </w:tcMar>
          <w:vAlign w:val="center"/>
        </w:tcPr>
        <w:p w14:paraId="11C071C3" w14:textId="77777777" w:rsidR="005C1428" w:rsidRDefault="00000000">
          <w:pPr>
            <w:spacing w:after="0" w:line="240" w:lineRule="auto"/>
            <w:jc w:val="right"/>
          </w:pPr>
          <w:r>
            <w:rPr>
              <w:b/>
              <w:color w:val="1F5A94"/>
              <w:sz w:val="16"/>
            </w:rPr>
            <w:t>CONTRACTUAL CORRESPONDENCE | INTERIM CLAIM NO. 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52E21"/>
    <w:multiLevelType w:val="hybridMultilevel"/>
    <w:tmpl w:val="066A7CD8"/>
    <w:lvl w:ilvl="0" w:tplc="E5F45CD0">
      <w:start w:val="1"/>
      <w:numFmt w:val="decimal"/>
      <w:lvlText w:val="%1."/>
      <w:lvlJc w:val="left"/>
      <w:pPr>
        <w:ind w:left="360" w:hanging="360"/>
      </w:pPr>
      <w:rPr>
        <w:color w:val="0E2A4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3B53A6"/>
    <w:multiLevelType w:val="multilevel"/>
    <w:tmpl w:val="EB42C91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9284944"/>
    <w:multiLevelType w:val="hybridMultilevel"/>
    <w:tmpl w:val="DB004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791AF9"/>
    <w:multiLevelType w:val="hybridMultilevel"/>
    <w:tmpl w:val="F282FD7C"/>
    <w:lvl w:ilvl="0" w:tplc="04090017">
      <w:start w:val="1"/>
      <w:numFmt w:val="lowerLetter"/>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num w:numId="1" w16cid:durableId="955139053">
    <w:abstractNumId w:val="8"/>
  </w:num>
  <w:num w:numId="2" w16cid:durableId="720904186">
    <w:abstractNumId w:val="6"/>
  </w:num>
  <w:num w:numId="3" w16cid:durableId="460926740">
    <w:abstractNumId w:val="5"/>
  </w:num>
  <w:num w:numId="4" w16cid:durableId="159318019">
    <w:abstractNumId w:val="4"/>
  </w:num>
  <w:num w:numId="5" w16cid:durableId="202980293">
    <w:abstractNumId w:val="7"/>
  </w:num>
  <w:num w:numId="6" w16cid:durableId="1662582873">
    <w:abstractNumId w:val="3"/>
  </w:num>
  <w:num w:numId="7" w16cid:durableId="1209956968">
    <w:abstractNumId w:val="2"/>
  </w:num>
  <w:num w:numId="8" w16cid:durableId="1609504916">
    <w:abstractNumId w:val="1"/>
  </w:num>
  <w:num w:numId="9" w16cid:durableId="1244336598">
    <w:abstractNumId w:val="0"/>
  </w:num>
  <w:num w:numId="10" w16cid:durableId="240914644">
    <w:abstractNumId w:val="11"/>
  </w:num>
  <w:num w:numId="11" w16cid:durableId="1663654537">
    <w:abstractNumId w:val="9"/>
  </w:num>
  <w:num w:numId="12" w16cid:durableId="872380872">
    <w:abstractNumId w:val="10"/>
  </w:num>
  <w:num w:numId="13" w16cid:durableId="18291334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BB3"/>
    <w:rsid w:val="00104E28"/>
    <w:rsid w:val="0011770E"/>
    <w:rsid w:val="0015074B"/>
    <w:rsid w:val="001C01CE"/>
    <w:rsid w:val="0029639D"/>
    <w:rsid w:val="00326F90"/>
    <w:rsid w:val="003E54D3"/>
    <w:rsid w:val="00407604"/>
    <w:rsid w:val="004D4DD0"/>
    <w:rsid w:val="00527F9A"/>
    <w:rsid w:val="00534C15"/>
    <w:rsid w:val="005C1428"/>
    <w:rsid w:val="00625B19"/>
    <w:rsid w:val="006270DA"/>
    <w:rsid w:val="00743B30"/>
    <w:rsid w:val="00832A55"/>
    <w:rsid w:val="008C6554"/>
    <w:rsid w:val="009C2E21"/>
    <w:rsid w:val="00A34394"/>
    <w:rsid w:val="00A75CAE"/>
    <w:rsid w:val="00AA1D8D"/>
    <w:rsid w:val="00B47730"/>
    <w:rsid w:val="00BA152D"/>
    <w:rsid w:val="00BA6B23"/>
    <w:rsid w:val="00BA7808"/>
    <w:rsid w:val="00BB16CC"/>
    <w:rsid w:val="00BC73B8"/>
    <w:rsid w:val="00C53B1D"/>
    <w:rsid w:val="00CB0664"/>
    <w:rsid w:val="00D33D62"/>
    <w:rsid w:val="00D5315E"/>
    <w:rsid w:val="00D664D7"/>
    <w:rsid w:val="00DE7A1D"/>
    <w:rsid w:val="00E5292E"/>
    <w:rsid w:val="00E7571A"/>
    <w:rsid w:val="00E818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BE2E8"/>
  <w14:defaultImageDpi w14:val="300"/>
  <w15:docId w15:val="{AEA2444D-3B4E-4425-AD1C-184F5EE3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26323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rPr>
      <w:rFonts w:ascii="Arial" w:hAnsi="Arial"/>
      <w:sz w:val="16"/>
    </w:rPr>
  </w:style>
  <w:style w:type="paragraph" w:styleId="NormalWeb">
    <w:name w:val="Normal (Web)"/>
    <w:basedOn w:val="Normal"/>
    <w:uiPriority w:val="99"/>
    <w:unhideWhenUsed/>
    <w:rsid w:val="009C2E21"/>
    <w:pPr>
      <w:spacing w:after="0" w:line="240" w:lineRule="auto"/>
    </w:pPr>
    <w:rPr>
      <w:rFonts w:ascii="Times New Roman" w:eastAsiaTheme="minorHAnsi"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9</Pages>
  <Words>3697</Words>
  <Characters>21075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Formal Response to ACEPM Letter 039 - Interim Claim No. 1</vt:lpstr>
    </vt:vector>
  </TitlesOfParts>
  <Manager/>
  <Company/>
  <LinksUpToDate>false</LinksUpToDate>
  <CharactersWithSpaces>24723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Response to ACEPM Letter 039 - Interim Claim No. 1</dc:title>
  <dc:subject>Additional supporting particulars for Interim Claim No. 1</dc:subject>
  <dc:creator>SAMCO National Construction Company</dc:creator>
  <cp:keywords>EOT, Time Impact Analysis, Interim Claim, Steel Delay, Revised IFC, Contractual Correspondence</cp:keywords>
  <dc:description>generated by python-docx</dc:description>
  <cp:lastModifiedBy>pc</cp:lastModifiedBy>
  <cp:revision>11</cp:revision>
  <cp:lastPrinted>2026-07-11T11:45:00Z</cp:lastPrinted>
  <dcterms:created xsi:type="dcterms:W3CDTF">2013-12-23T23:15:00Z</dcterms:created>
  <dcterms:modified xsi:type="dcterms:W3CDTF">2026-07-11T13:19:00Z</dcterms:modified>
  <cp:category/>
</cp:coreProperties>
</file>