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2645"/>
          <w:sz w:val="48"/>
        </w:rPr>
        <w:t>SAMCO Project Intelligence Hub</w:t>
      </w:r>
    </w:p>
    <w:p>
      <w:pPr>
        <w:jc w:val="center"/>
      </w:pPr>
      <w:r>
        <w:rPr>
          <w:b/>
          <w:color w:val="C4973E"/>
          <w:sz w:val="32"/>
        </w:rPr>
        <w:t>Competitive and Weakness Handoff Report</w:t>
      </w:r>
    </w:p>
    <w:p>
      <w:pPr>
        <w:jc w:val="center"/>
      </w:pPr>
      <w:r>
        <w:rPr>
          <w:sz w:val="18"/>
        </w:rPr>
        <w:t>Generated: 2026-07-28 15:21</w:t>
      </w:r>
    </w:p>
    <w:p>
      <w:pPr>
        <w:pStyle w:val="Heading1"/>
      </w:pPr>
      <w:r>
        <w:t>1. Purpose</w:t>
      </w:r>
    </w:p>
    <w:p>
      <w:r>
        <w:t>This report helps external developers, product advisors, and decision makers understand the app quickly, identify the exact weak locations, and improve it without damaging the existing pipeline.</w:t>
      </w:r>
    </w:p>
    <w:p>
      <w:pPr>
        <w:pStyle w:val="Heading1"/>
      </w:pPr>
      <w:r>
        <w:t>2. Executive Competitive Score</w:t>
      </w:r>
    </w:p>
    <w:tbl>
      <w:tblPr>
        <w:tblStyle w:val="TableGrid"/>
        <w:tblW w:type="auto" w:w="0"/>
        <w:jc w:val="center"/>
        <w:tblLook w:firstColumn="1" w:firstRow="1" w:lastColumn="0" w:lastRow="0" w:noHBand="0" w:noVBand="1" w:val="04A0"/>
      </w:tblPr>
      <w:tblGrid>
        <w:gridCol w:w="4447"/>
        <w:gridCol w:w="4447"/>
        <w:gridCol w:w="4447"/>
        <w:gridCol w:w="4447"/>
        <w:gridCol w:w="4447"/>
      </w:tblGrid>
      <w:tr>
        <w:tc>
          <w:tcPr>
            <w:tcW w:type="dxa" w:w="4447"/>
            <w:shd w:fill="0B2F55"/>
            <w:vAlign w:val="top"/>
          </w:tcPr>
          <w:p>
            <w:r/>
            <w:r>
              <w:rPr>
                <w:b/>
                <w:color w:val="FFFFFF"/>
                <w:sz w:val="16"/>
              </w:rPr>
              <w:t>Area</w:t>
            </w:r>
          </w:p>
        </w:tc>
        <w:tc>
          <w:tcPr>
            <w:tcW w:type="dxa" w:w="4447"/>
            <w:shd w:fill="0B2F55"/>
            <w:vAlign w:val="top"/>
          </w:tcPr>
          <w:p>
            <w:r/>
            <w:r>
              <w:rPr>
                <w:b/>
                <w:color w:val="FFFFFF"/>
                <w:sz w:val="16"/>
              </w:rPr>
              <w:t>Current Level</w:t>
            </w:r>
          </w:p>
        </w:tc>
        <w:tc>
          <w:tcPr>
            <w:tcW w:type="dxa" w:w="4447"/>
            <w:shd w:fill="0B2F55"/>
            <w:vAlign w:val="top"/>
          </w:tcPr>
          <w:p>
            <w:r/>
            <w:r>
              <w:rPr>
                <w:b/>
                <w:color w:val="FFFFFF"/>
                <w:sz w:val="16"/>
              </w:rPr>
              <w:t>Competitor Reference</w:t>
            </w:r>
          </w:p>
        </w:tc>
        <w:tc>
          <w:tcPr>
            <w:tcW w:type="dxa" w:w="4447"/>
            <w:shd w:fill="0B2F55"/>
            <w:vAlign w:val="top"/>
          </w:tcPr>
          <w:p>
            <w:r/>
            <w:r>
              <w:rPr>
                <w:b/>
                <w:color w:val="FFFFFF"/>
                <w:sz w:val="16"/>
              </w:rPr>
              <w:t>Score</w:t>
            </w:r>
          </w:p>
        </w:tc>
        <w:tc>
          <w:tcPr>
            <w:tcW w:type="dxa" w:w="4447"/>
            <w:shd w:fill="0B2F55"/>
            <w:vAlign w:val="top"/>
          </w:tcPr>
          <w:p>
            <w:r/>
            <w:r>
              <w:rPr>
                <w:b/>
                <w:color w:val="FFFFFF"/>
                <w:sz w:val="16"/>
              </w:rPr>
              <w:t>Main Location</w:t>
            </w:r>
          </w:p>
        </w:tc>
      </w:tr>
      <w:tr>
        <w:tc>
          <w:tcPr>
            <w:tcW w:type="dxa" w:w="4447"/>
            <w:vAlign w:val="top"/>
          </w:tcPr>
          <w:p>
            <w:r/>
            <w:r>
              <w:rPr>
                <w:b w:val="0"/>
                <w:sz w:val="16"/>
              </w:rPr>
              <w:t>Executive dashboards</w:t>
            </w:r>
          </w:p>
        </w:tc>
        <w:tc>
          <w:tcPr>
            <w:tcW w:type="dxa" w:w="4447"/>
            <w:vAlign w:val="top"/>
          </w:tcPr>
          <w:p>
            <w:r/>
            <w:r>
              <w:rPr>
                <w:b w:val="0"/>
                <w:sz w:val="16"/>
              </w:rPr>
              <w:t>Strong</w:t>
            </w:r>
          </w:p>
        </w:tc>
        <w:tc>
          <w:tcPr>
            <w:tcW w:type="dxa" w:w="4447"/>
            <w:vAlign w:val="top"/>
          </w:tcPr>
          <w:p>
            <w:r/>
            <w:r>
              <w:rPr>
                <w:b w:val="0"/>
                <w:sz w:val="16"/>
              </w:rPr>
              <w:t>Power BI / Procore analytics style</w:t>
            </w:r>
          </w:p>
        </w:tc>
        <w:tc>
          <w:tcPr>
            <w:tcW w:type="dxa" w:w="4447"/>
            <w:vAlign w:val="top"/>
          </w:tcPr>
          <w:p>
            <w:r/>
            <w:r>
              <w:rPr>
                <w:b w:val="0"/>
                <w:sz w:val="16"/>
              </w:rPr>
              <w:t>80%</w:t>
            </w:r>
          </w:p>
        </w:tc>
        <w:tc>
          <w:tcPr>
            <w:tcW w:type="dxa" w:w="4447"/>
            <w:vAlign w:val="top"/>
          </w:tcPr>
          <w:p>
            <w:r/>
            <w:r>
              <w:rPr>
                <w:b w:val="0"/>
                <w:sz w:val="16"/>
              </w:rPr>
              <w:t>D:\Project Intelligence Hub NextJS\website\src\app\page.tsx</w:t>
            </w:r>
          </w:p>
        </w:tc>
      </w:tr>
      <w:tr>
        <w:tc>
          <w:tcPr>
            <w:tcW w:type="dxa" w:w="4447"/>
            <w:vAlign w:val="top"/>
          </w:tcPr>
          <w:p>
            <w:r/>
            <w:r>
              <w:rPr>
                <w:b w:val="0"/>
                <w:sz w:val="16"/>
              </w:rPr>
              <w:t>Multi-project portfolio view</w:t>
            </w:r>
          </w:p>
        </w:tc>
        <w:tc>
          <w:tcPr>
            <w:tcW w:type="dxa" w:w="4447"/>
            <w:vAlign w:val="top"/>
          </w:tcPr>
          <w:p>
            <w:r/>
            <w:r>
              <w:rPr>
                <w:b w:val="0"/>
                <w:sz w:val="16"/>
              </w:rPr>
              <w:t>Good</w:t>
            </w:r>
          </w:p>
        </w:tc>
        <w:tc>
          <w:tcPr>
            <w:tcW w:type="dxa" w:w="4447"/>
            <w:vAlign w:val="top"/>
          </w:tcPr>
          <w:p>
            <w:r/>
            <w:r>
              <w:rPr>
                <w:b w:val="0"/>
                <w:sz w:val="16"/>
              </w:rPr>
              <w:t>Enterprise portfolio tools stronger</w:t>
            </w:r>
          </w:p>
        </w:tc>
        <w:tc>
          <w:tcPr>
            <w:tcW w:type="dxa" w:w="4447"/>
            <w:vAlign w:val="top"/>
          </w:tcPr>
          <w:p>
            <w:r/>
            <w:r>
              <w:rPr>
                <w:b w:val="0"/>
                <w:sz w:val="16"/>
              </w:rPr>
              <w:t>75%</w:t>
            </w:r>
          </w:p>
        </w:tc>
        <w:tc>
          <w:tcPr>
            <w:tcW w:type="dxa" w:w="4447"/>
            <w:vAlign w:val="top"/>
          </w:tcPr>
          <w:p>
            <w:r/>
            <w:r>
              <w:rPr>
                <w:b w:val="0"/>
                <w:sz w:val="16"/>
              </w:rPr>
              <w:t>D:\Project Intelligence Hub NextJS\tools\generate_nextjs_website_data.py</w:t>
            </w:r>
          </w:p>
        </w:tc>
      </w:tr>
      <w:tr>
        <w:tc>
          <w:tcPr>
            <w:tcW w:type="dxa" w:w="4447"/>
            <w:vAlign w:val="top"/>
          </w:tcPr>
          <w:p>
            <w:r/>
            <w:r>
              <w:rPr>
                <w:b w:val="0"/>
                <w:sz w:val="16"/>
              </w:rPr>
              <w:t>Delay Analysis / TIA</w:t>
            </w:r>
          </w:p>
        </w:tc>
        <w:tc>
          <w:tcPr>
            <w:tcW w:type="dxa" w:w="4447"/>
            <w:vAlign w:val="top"/>
          </w:tcPr>
          <w:p>
            <w:r/>
            <w:r>
              <w:rPr>
                <w:b w:val="0"/>
                <w:sz w:val="16"/>
              </w:rPr>
              <w:t>Very strong niche</w:t>
            </w:r>
          </w:p>
        </w:tc>
        <w:tc>
          <w:tcPr>
            <w:tcW w:type="dxa" w:w="4447"/>
            <w:vAlign w:val="top"/>
          </w:tcPr>
          <w:p>
            <w:r/>
            <w:r>
              <w:rPr>
                <w:b w:val="0"/>
                <w:sz w:val="16"/>
              </w:rPr>
              <w:t>Most dashboards weak here</w:t>
            </w:r>
          </w:p>
        </w:tc>
        <w:tc>
          <w:tcPr>
            <w:tcW w:type="dxa" w:w="4447"/>
            <w:vAlign w:val="top"/>
          </w:tcPr>
          <w:p>
            <w:r/>
            <w:r>
              <w:rPr>
                <w:b w:val="0"/>
                <w:sz w:val="16"/>
              </w:rPr>
              <w:t>85%</w:t>
            </w:r>
          </w:p>
        </w:tc>
        <w:tc>
          <w:tcPr>
            <w:tcW w:type="dxa" w:w="4447"/>
            <w:vAlign w:val="top"/>
          </w:tcPr>
          <w:p>
            <w:r/>
            <w:r>
              <w:rPr>
                <w:b w:val="0"/>
                <w:sz w:val="16"/>
              </w:rPr>
              <w:t>D:\Project Intelligence Hub NextJS\src\construction_system\steel_delay_tia.py</w:t>
            </w:r>
          </w:p>
        </w:tc>
      </w:tr>
      <w:tr>
        <w:tc>
          <w:tcPr>
            <w:tcW w:type="dxa" w:w="4447"/>
            <w:vAlign w:val="top"/>
          </w:tcPr>
          <w:p>
            <w:r/>
            <w:r>
              <w:rPr>
                <w:b w:val="0"/>
                <w:sz w:val="16"/>
              </w:rPr>
              <w:t>Claims / contract intelligence</w:t>
            </w:r>
          </w:p>
        </w:tc>
        <w:tc>
          <w:tcPr>
            <w:tcW w:type="dxa" w:w="4447"/>
            <w:vAlign w:val="top"/>
          </w:tcPr>
          <w:p>
            <w:r/>
            <w:r>
              <w:rPr>
                <w:b w:val="0"/>
                <w:sz w:val="16"/>
              </w:rPr>
              <w:t>Strong niche</w:t>
            </w:r>
          </w:p>
        </w:tc>
        <w:tc>
          <w:tcPr>
            <w:tcW w:type="dxa" w:w="4447"/>
            <w:vAlign w:val="top"/>
          </w:tcPr>
          <w:p>
            <w:r/>
            <w:r>
              <w:rPr>
                <w:b w:val="0"/>
                <w:sz w:val="16"/>
              </w:rPr>
              <w:t>Specialized claims tools stronger</w:t>
            </w:r>
          </w:p>
        </w:tc>
        <w:tc>
          <w:tcPr>
            <w:tcW w:type="dxa" w:w="4447"/>
            <w:vAlign w:val="top"/>
          </w:tcPr>
          <w:p>
            <w:r/>
            <w:r>
              <w:rPr>
                <w:b w:val="0"/>
                <w:sz w:val="16"/>
              </w:rPr>
              <w:t>78%</w:t>
            </w:r>
          </w:p>
        </w:tc>
        <w:tc>
          <w:tcPr>
            <w:tcW w:type="dxa" w:w="4447"/>
            <w:vAlign w:val="top"/>
          </w:tcPr>
          <w:p>
            <w:r/>
            <w:r>
              <w:rPr>
                <w:b w:val="0"/>
                <w:sz w:val="16"/>
              </w:rPr>
              <w:t>D:\Project Intelligence Hub NextJS\contract_claims_center.py</w:t>
            </w:r>
          </w:p>
        </w:tc>
      </w:tr>
      <w:tr>
        <w:tc>
          <w:tcPr>
            <w:tcW w:type="dxa" w:w="4447"/>
            <w:vAlign w:val="top"/>
          </w:tcPr>
          <w:p>
            <w:r/>
            <w:r>
              <w:rPr>
                <w:b w:val="0"/>
                <w:sz w:val="16"/>
              </w:rPr>
              <w:t>Letters intelligence</w:t>
            </w:r>
          </w:p>
        </w:tc>
        <w:tc>
          <w:tcPr>
            <w:tcW w:type="dxa" w:w="4447"/>
            <w:vAlign w:val="top"/>
          </w:tcPr>
          <w:p>
            <w:r/>
            <w:r>
              <w:rPr>
                <w:b w:val="0"/>
                <w:sz w:val="16"/>
              </w:rPr>
              <w:t>Strong differentiator</w:t>
            </w:r>
          </w:p>
        </w:tc>
        <w:tc>
          <w:tcPr>
            <w:tcW w:type="dxa" w:w="4447"/>
            <w:vAlign w:val="top"/>
          </w:tcPr>
          <w:p>
            <w:r/>
            <w:r>
              <w:rPr>
                <w:b w:val="0"/>
                <w:sz w:val="16"/>
              </w:rPr>
              <w:t>Many competitors do not focus here</w:t>
            </w:r>
          </w:p>
        </w:tc>
        <w:tc>
          <w:tcPr>
            <w:tcW w:type="dxa" w:w="4447"/>
            <w:vAlign w:val="top"/>
          </w:tcPr>
          <w:p>
            <w:r/>
            <w:r>
              <w:rPr>
                <w:b w:val="0"/>
                <w:sz w:val="16"/>
              </w:rPr>
              <w:t>82%</w:t>
            </w:r>
          </w:p>
        </w:tc>
        <w:tc>
          <w:tcPr>
            <w:tcW w:type="dxa" w:w="4447"/>
            <w:vAlign w:val="top"/>
          </w:tcPr>
          <w:p>
            <w:r/>
            <w:r>
              <w:rPr>
                <w:b w:val="0"/>
                <w:sz w:val="16"/>
              </w:rPr>
              <w:t>D:\Project Intelligence Hub NextJS\src\construction_system\letters_auto_ingest.py</w:t>
            </w:r>
          </w:p>
        </w:tc>
      </w:tr>
      <w:tr>
        <w:tc>
          <w:tcPr>
            <w:tcW w:type="dxa" w:w="4447"/>
            <w:vAlign w:val="top"/>
          </w:tcPr>
          <w:p>
            <w:r/>
            <w:r>
              <w:rPr>
                <w:b w:val="0"/>
                <w:sz w:val="16"/>
              </w:rPr>
              <w:t>AI advisor</w:t>
            </w:r>
          </w:p>
        </w:tc>
        <w:tc>
          <w:tcPr>
            <w:tcW w:type="dxa" w:w="4447"/>
            <w:vAlign w:val="top"/>
          </w:tcPr>
          <w:p>
            <w:r/>
            <w:r>
              <w:rPr>
                <w:b w:val="0"/>
                <w:sz w:val="16"/>
              </w:rPr>
              <w:t>Promising</w:t>
            </w:r>
          </w:p>
        </w:tc>
        <w:tc>
          <w:tcPr>
            <w:tcW w:type="dxa" w:w="4447"/>
            <w:vAlign w:val="top"/>
          </w:tcPr>
          <w:p>
            <w:r/>
            <w:r>
              <w:rPr>
                <w:b w:val="0"/>
                <w:sz w:val="16"/>
              </w:rPr>
              <w:t>Needs reliability and paid provider limits</w:t>
            </w:r>
          </w:p>
        </w:tc>
        <w:tc>
          <w:tcPr>
            <w:tcW w:type="dxa" w:w="4447"/>
            <w:vAlign w:val="top"/>
          </w:tcPr>
          <w:p>
            <w:r/>
            <w:r>
              <w:rPr>
                <w:b w:val="0"/>
                <w:sz w:val="16"/>
              </w:rPr>
              <w:t>72%</w:t>
            </w:r>
          </w:p>
        </w:tc>
        <w:tc>
          <w:tcPr>
            <w:tcW w:type="dxa" w:w="4447"/>
            <w:vAlign w:val="top"/>
          </w:tcPr>
          <w:p>
            <w:r/>
            <w:r>
              <w:rPr>
                <w:b w:val="0"/>
                <w:sz w:val="16"/>
              </w:rPr>
              <w:t>D:\Project Intelligence Hub NextJS\website\src\lib\ai</w:t>
            </w:r>
          </w:p>
        </w:tc>
      </w:tr>
      <w:tr>
        <w:tc>
          <w:tcPr>
            <w:tcW w:type="dxa" w:w="4447"/>
            <w:vAlign w:val="top"/>
          </w:tcPr>
          <w:p>
            <w:r/>
            <w:r>
              <w:rPr>
                <w:b w:val="0"/>
                <w:sz w:val="16"/>
              </w:rPr>
              <w:t>Mobile performance</w:t>
            </w:r>
          </w:p>
        </w:tc>
        <w:tc>
          <w:tcPr>
            <w:tcW w:type="dxa" w:w="4447"/>
            <w:vAlign w:val="top"/>
          </w:tcPr>
          <w:p>
            <w:r/>
            <w:r>
              <w:rPr>
                <w:b w:val="0"/>
                <w:sz w:val="16"/>
              </w:rPr>
              <w:t>Improving</w:t>
            </w:r>
          </w:p>
        </w:tc>
        <w:tc>
          <w:tcPr>
            <w:tcW w:type="dxa" w:w="4447"/>
            <w:vAlign w:val="top"/>
          </w:tcPr>
          <w:p>
            <w:r/>
            <w:r>
              <w:rPr>
                <w:b w:val="0"/>
                <w:sz w:val="16"/>
              </w:rPr>
              <w:t>Competitors stronger</w:t>
            </w:r>
          </w:p>
        </w:tc>
        <w:tc>
          <w:tcPr>
            <w:tcW w:type="dxa" w:w="4447"/>
            <w:vAlign w:val="top"/>
          </w:tcPr>
          <w:p>
            <w:r/>
            <w:r>
              <w:rPr>
                <w:b w:val="0"/>
                <w:sz w:val="16"/>
              </w:rPr>
              <w:t>65%</w:t>
            </w:r>
          </w:p>
        </w:tc>
        <w:tc>
          <w:tcPr>
            <w:tcW w:type="dxa" w:w="4447"/>
            <w:vAlign w:val="top"/>
          </w:tcPr>
          <w:p>
            <w:r/>
            <w:r>
              <w:rPr>
                <w:b w:val="0"/>
                <w:sz w:val="16"/>
              </w:rPr>
              <w:t>D:\Project Intelligence Hub NextJS\website\src\app\globals.css</w:t>
            </w:r>
          </w:p>
        </w:tc>
      </w:tr>
      <w:tr>
        <w:tc>
          <w:tcPr>
            <w:tcW w:type="dxa" w:w="4447"/>
            <w:vAlign w:val="top"/>
          </w:tcPr>
          <w:p>
            <w:r/>
            <w:r>
              <w:rPr>
                <w:b w:val="0"/>
                <w:sz w:val="16"/>
              </w:rPr>
              <w:t>Enterprise security / permissions</w:t>
            </w:r>
          </w:p>
        </w:tc>
        <w:tc>
          <w:tcPr>
            <w:tcW w:type="dxa" w:w="4447"/>
            <w:vAlign w:val="top"/>
          </w:tcPr>
          <w:p>
            <w:r/>
            <w:r>
              <w:rPr>
                <w:b w:val="0"/>
                <w:sz w:val="16"/>
              </w:rPr>
              <w:t>Weak</w:t>
            </w:r>
          </w:p>
        </w:tc>
        <w:tc>
          <w:tcPr>
            <w:tcW w:type="dxa" w:w="4447"/>
            <w:vAlign w:val="top"/>
          </w:tcPr>
          <w:p>
            <w:r/>
            <w:r>
              <w:rPr>
                <w:b w:val="0"/>
                <w:sz w:val="16"/>
              </w:rPr>
              <w:t>Commercial SaaS much stronger</w:t>
            </w:r>
          </w:p>
        </w:tc>
        <w:tc>
          <w:tcPr>
            <w:tcW w:type="dxa" w:w="4447"/>
            <w:vAlign w:val="top"/>
          </w:tcPr>
          <w:p>
            <w:r/>
            <w:r>
              <w:rPr>
                <w:b w:val="0"/>
                <w:sz w:val="16"/>
              </w:rPr>
              <w:t>45%</w:t>
            </w:r>
          </w:p>
        </w:tc>
        <w:tc>
          <w:tcPr>
            <w:tcW w:type="dxa" w:w="4447"/>
            <w:vAlign w:val="top"/>
          </w:tcPr>
          <w:p>
            <w:r/>
            <w:r>
              <w:rPr>
                <w:b w:val="0"/>
                <w:sz w:val="16"/>
              </w:rPr>
              <w:t>D:\Project Intelligence Hub NextJS\website\src\app</w:t>
            </w:r>
          </w:p>
        </w:tc>
      </w:tr>
      <w:tr>
        <w:tc>
          <w:tcPr>
            <w:tcW w:type="dxa" w:w="4447"/>
            <w:vAlign w:val="top"/>
          </w:tcPr>
          <w:p>
            <w:r/>
            <w:r>
              <w:rPr>
                <w:b w:val="0"/>
                <w:sz w:val="16"/>
              </w:rPr>
              <w:t>Data governance / audit trail</w:t>
            </w:r>
          </w:p>
        </w:tc>
        <w:tc>
          <w:tcPr>
            <w:tcW w:type="dxa" w:w="4447"/>
            <w:vAlign w:val="top"/>
          </w:tcPr>
          <w:p>
            <w:r/>
            <w:r>
              <w:rPr>
                <w:b w:val="0"/>
                <w:sz w:val="16"/>
              </w:rPr>
              <w:t>Medium-good</w:t>
            </w:r>
          </w:p>
        </w:tc>
        <w:tc>
          <w:tcPr>
            <w:tcW w:type="dxa" w:w="4447"/>
            <w:vAlign w:val="top"/>
          </w:tcPr>
          <w:p>
            <w:r/>
            <w:r>
              <w:rPr>
                <w:b w:val="0"/>
                <w:sz w:val="16"/>
              </w:rPr>
              <w:t>Needs stronger lineage and blocking workflow</w:t>
            </w:r>
          </w:p>
        </w:tc>
        <w:tc>
          <w:tcPr>
            <w:tcW w:type="dxa" w:w="4447"/>
            <w:vAlign w:val="top"/>
          </w:tcPr>
          <w:p>
            <w:r/>
            <w:r>
              <w:rPr>
                <w:b w:val="0"/>
                <w:sz w:val="16"/>
              </w:rPr>
              <w:t>70%</w:t>
            </w:r>
          </w:p>
        </w:tc>
        <w:tc>
          <w:tcPr>
            <w:tcW w:type="dxa" w:w="4447"/>
            <w:vAlign w:val="top"/>
          </w:tcPr>
          <w:p>
            <w:r/>
            <w:r>
              <w:rPr>
                <w:b w:val="0"/>
                <w:sz w:val="16"/>
              </w:rPr>
              <w:t>D:\Project Intelligence Hub NextJS\tools\pih_data_guardrails.py</w:t>
            </w:r>
          </w:p>
        </w:tc>
      </w:tr>
      <w:tr>
        <w:tc>
          <w:tcPr>
            <w:tcW w:type="dxa" w:w="4447"/>
            <w:vAlign w:val="top"/>
          </w:tcPr>
          <w:p>
            <w:r/>
            <w:r>
              <w:rPr>
                <w:b w:val="0"/>
                <w:sz w:val="16"/>
              </w:rPr>
              <w:t>Product polish / commercial readiness</w:t>
            </w:r>
          </w:p>
        </w:tc>
        <w:tc>
          <w:tcPr>
            <w:tcW w:type="dxa" w:w="4447"/>
            <w:vAlign w:val="top"/>
          </w:tcPr>
          <w:p>
            <w:r/>
            <w:r>
              <w:rPr>
                <w:b w:val="0"/>
                <w:sz w:val="16"/>
              </w:rPr>
              <w:t>Medium</w:t>
            </w:r>
          </w:p>
        </w:tc>
        <w:tc>
          <w:tcPr>
            <w:tcW w:type="dxa" w:w="4447"/>
            <w:vAlign w:val="top"/>
          </w:tcPr>
          <w:p>
            <w:r/>
            <w:r>
              <w:rPr>
                <w:b w:val="0"/>
                <w:sz w:val="16"/>
              </w:rPr>
              <w:t>Needs packaging and onboarding</w:t>
            </w:r>
          </w:p>
        </w:tc>
        <w:tc>
          <w:tcPr>
            <w:tcW w:type="dxa" w:w="4447"/>
            <w:vAlign w:val="top"/>
          </w:tcPr>
          <w:p>
            <w:r/>
            <w:r>
              <w:rPr>
                <w:b w:val="0"/>
                <w:sz w:val="16"/>
              </w:rPr>
              <w:t>68%</w:t>
            </w:r>
          </w:p>
        </w:tc>
        <w:tc>
          <w:tcPr>
            <w:tcW w:type="dxa" w:w="4447"/>
            <w:vAlign w:val="top"/>
          </w:tcPr>
          <w:p>
            <w:r/>
            <w:r>
              <w:rPr>
                <w:b w:val="0"/>
                <w:sz w:val="16"/>
              </w:rPr>
              <w:t>D:\Project Intelligence Hub NextJS\reports</w:t>
            </w:r>
          </w:p>
        </w:tc>
      </w:tr>
    </w:tbl>
    <w:p/>
    <w:p>
      <w:r>
        <w:t>Internal-use score: 82/100. Commercial publishing score today: 65-70/100. Target after the listed improvements: 90+/100.</w:t>
      </w:r>
    </w:p>
    <w:p>
      <w:pPr>
        <w:pStyle w:val="Heading1"/>
      </w:pPr>
      <w:r>
        <w:t>3. System Map and Exact Locations</w:t>
      </w:r>
    </w:p>
    <w:tbl>
      <w:tblPr>
        <w:tblStyle w:val="TableGrid"/>
        <w:tblW w:type="auto" w:w="0"/>
        <w:jc w:val="center"/>
        <w:tblLook w:firstColumn="1" w:firstRow="1" w:lastColumn="0" w:lastRow="0" w:noHBand="0" w:noVBand="1" w:val="04A0"/>
      </w:tblPr>
      <w:tblGrid>
        <w:gridCol w:w="7411"/>
        <w:gridCol w:w="7411"/>
        <w:gridCol w:w="7411"/>
      </w:tblGrid>
      <w:tr>
        <w:tc>
          <w:tcPr>
            <w:tcW w:type="dxa" w:w="7411"/>
            <w:shd w:fill="0B2F55"/>
            <w:vAlign w:val="top"/>
          </w:tcPr>
          <w:p>
            <w:r/>
            <w:r>
              <w:rPr>
                <w:b/>
                <w:color w:val="FFFFFF"/>
                <w:sz w:val="16"/>
              </w:rPr>
              <w:t>System Area</w:t>
            </w:r>
          </w:p>
        </w:tc>
        <w:tc>
          <w:tcPr>
            <w:tcW w:type="dxa" w:w="7411"/>
            <w:shd w:fill="0B2F55"/>
            <w:vAlign w:val="top"/>
          </w:tcPr>
          <w:p>
            <w:r/>
            <w:r>
              <w:rPr>
                <w:b/>
                <w:color w:val="FFFFFF"/>
                <w:sz w:val="16"/>
              </w:rPr>
              <w:t>Exact Name / Location</w:t>
            </w:r>
          </w:p>
        </w:tc>
        <w:tc>
          <w:tcPr>
            <w:tcW w:type="dxa" w:w="7411"/>
            <w:shd w:fill="0B2F55"/>
            <w:vAlign w:val="top"/>
          </w:tcPr>
          <w:p>
            <w:r/>
            <w:r>
              <w:rPr>
                <w:b/>
                <w:color w:val="FFFFFF"/>
                <w:sz w:val="16"/>
              </w:rPr>
              <w:t>Purpose</w:t>
            </w:r>
          </w:p>
        </w:tc>
      </w:tr>
      <w:tr>
        <w:tc>
          <w:tcPr>
            <w:tcW w:type="dxa" w:w="7411"/>
            <w:vAlign w:val="top"/>
          </w:tcPr>
          <w:p>
            <w:r/>
            <w:r>
              <w:rPr>
                <w:b w:val="0"/>
                <w:sz w:val="16"/>
              </w:rPr>
              <w:t>Main Next.js website</w:t>
            </w:r>
          </w:p>
        </w:tc>
        <w:tc>
          <w:tcPr>
            <w:tcW w:type="dxa" w:w="7411"/>
            <w:vAlign w:val="top"/>
          </w:tcPr>
          <w:p>
            <w:r/>
            <w:r>
              <w:rPr>
                <w:b w:val="0"/>
                <w:sz w:val="16"/>
              </w:rPr>
              <w:t>D:\Project Intelligence Hub NextJS\website</w:t>
            </w:r>
          </w:p>
        </w:tc>
        <w:tc>
          <w:tcPr>
            <w:tcW w:type="dxa" w:w="7411"/>
            <w:vAlign w:val="top"/>
          </w:tcPr>
          <w:p>
            <w:r/>
            <w:r>
              <w:rPr>
                <w:b w:val="0"/>
                <w:sz w:val="16"/>
              </w:rPr>
              <w:t>Public web app intended for Vercel deployment.</w:t>
            </w:r>
          </w:p>
        </w:tc>
      </w:tr>
      <w:tr>
        <w:tc>
          <w:tcPr>
            <w:tcW w:type="dxa" w:w="7411"/>
            <w:vAlign w:val="top"/>
          </w:tcPr>
          <w:p>
            <w:r/>
            <w:r>
              <w:rPr>
                <w:b w:val="0"/>
                <w:sz w:val="16"/>
              </w:rPr>
              <w:t>Decision Making Dashboard</w:t>
            </w:r>
          </w:p>
        </w:tc>
        <w:tc>
          <w:tcPr>
            <w:tcW w:type="dxa" w:w="7411"/>
            <w:vAlign w:val="top"/>
          </w:tcPr>
          <w:p>
            <w:r/>
            <w:r>
              <w:rPr>
                <w:b w:val="0"/>
                <w:sz w:val="16"/>
              </w:rPr>
              <w:t>D:\Project Intelligence Hub NextJS\website\src\app\page.tsx</w:t>
            </w:r>
          </w:p>
        </w:tc>
        <w:tc>
          <w:tcPr>
            <w:tcW w:type="dxa" w:w="7411"/>
            <w:vAlign w:val="top"/>
          </w:tcPr>
          <w:p>
            <w:r/>
            <w:r>
              <w:rPr>
                <w:b w:val="0"/>
                <w:sz w:val="16"/>
              </w:rPr>
              <w:t>Portfolio / top-management dashboard and same-page project workspace shell.</w:t>
            </w:r>
          </w:p>
        </w:tc>
      </w:tr>
      <w:tr>
        <w:tc>
          <w:tcPr>
            <w:tcW w:type="dxa" w:w="7411"/>
            <w:vAlign w:val="top"/>
          </w:tcPr>
          <w:p>
            <w:r/>
            <w:r>
              <w:rPr>
                <w:b w:val="0"/>
                <w:sz w:val="16"/>
              </w:rPr>
              <w:t>Project deep-link page</w:t>
            </w:r>
          </w:p>
        </w:tc>
        <w:tc>
          <w:tcPr>
            <w:tcW w:type="dxa" w:w="7411"/>
            <w:vAlign w:val="top"/>
          </w:tcPr>
          <w:p>
            <w:r/>
            <w:r>
              <w:rPr>
                <w:b w:val="0"/>
                <w:sz w:val="16"/>
              </w:rPr>
              <w:t>D:\Project Intelligence Hub NextJS\website\src\app\project\[projectKey]\page.tsx</w:t>
            </w:r>
          </w:p>
        </w:tc>
        <w:tc>
          <w:tcPr>
            <w:tcW w:type="dxa" w:w="7411"/>
            <w:vAlign w:val="top"/>
          </w:tcPr>
          <w:p>
            <w:r/>
            <w:r>
              <w:rPr>
                <w:b w:val="0"/>
                <w:sz w:val="16"/>
              </w:rPr>
              <w:t>Project route support; should remain consistent with same-page project selection.</w:t>
            </w:r>
          </w:p>
        </w:tc>
      </w:tr>
      <w:tr>
        <w:tc>
          <w:tcPr>
            <w:tcW w:type="dxa" w:w="7411"/>
            <w:vAlign w:val="top"/>
          </w:tcPr>
          <w:p>
            <w:r/>
            <w:r>
              <w:rPr>
                <w:b w:val="0"/>
                <w:sz w:val="16"/>
              </w:rPr>
              <w:t>Global web styling</w:t>
            </w:r>
          </w:p>
        </w:tc>
        <w:tc>
          <w:tcPr>
            <w:tcW w:type="dxa" w:w="7411"/>
            <w:vAlign w:val="top"/>
          </w:tcPr>
          <w:p>
            <w:r/>
            <w:r>
              <w:rPr>
                <w:b w:val="0"/>
                <w:sz w:val="16"/>
              </w:rPr>
              <w:t>D:\Project Intelligence Hub NextJS\website\src\app\globals.css</w:t>
            </w:r>
          </w:p>
        </w:tc>
        <w:tc>
          <w:tcPr>
            <w:tcW w:type="dxa" w:w="7411"/>
            <w:vAlign w:val="top"/>
          </w:tcPr>
          <w:p>
            <w:r/>
            <w:r>
              <w:rPr>
                <w:b w:val="0"/>
                <w:sz w:val="16"/>
              </w:rPr>
              <w:t>Main UI/UX styling, mobile layout, cards, tabs, responsive behavior.</w:t>
            </w:r>
          </w:p>
        </w:tc>
      </w:tr>
      <w:tr>
        <w:tc>
          <w:tcPr>
            <w:tcW w:type="dxa" w:w="7411"/>
            <w:vAlign w:val="top"/>
          </w:tcPr>
          <w:p>
            <w:r/>
            <w:r>
              <w:rPr>
                <w:b w:val="0"/>
                <w:sz w:val="16"/>
              </w:rPr>
              <w:t>Generated portfolio data</w:t>
            </w:r>
          </w:p>
        </w:tc>
        <w:tc>
          <w:tcPr>
            <w:tcW w:type="dxa" w:w="7411"/>
            <w:vAlign w:val="top"/>
          </w:tcPr>
          <w:p>
            <w:r/>
            <w:r>
              <w:rPr>
                <w:b w:val="0"/>
                <w:sz w:val="16"/>
              </w:rPr>
              <w:t>D:\Project Intelligence Hub NextJS\website\public\data\portfolio.json</w:t>
            </w:r>
          </w:p>
        </w:tc>
        <w:tc>
          <w:tcPr>
            <w:tcW w:type="dxa" w:w="7411"/>
            <w:vAlign w:val="top"/>
          </w:tcPr>
          <w:p>
            <w:r/>
            <w:r>
              <w:rPr>
                <w:b w:val="0"/>
                <w:sz w:val="16"/>
              </w:rPr>
              <w:t>Portfolio-level data consumed by the website.</w:t>
            </w:r>
          </w:p>
        </w:tc>
      </w:tr>
      <w:tr>
        <w:tc>
          <w:tcPr>
            <w:tcW w:type="dxa" w:w="7411"/>
            <w:vAlign w:val="top"/>
          </w:tcPr>
          <w:p>
            <w:r/>
            <w:r>
              <w:rPr>
                <w:b w:val="0"/>
                <w:sz w:val="16"/>
              </w:rPr>
              <w:t>Generated project JSON</w:t>
            </w:r>
          </w:p>
        </w:tc>
        <w:tc>
          <w:tcPr>
            <w:tcW w:type="dxa" w:w="7411"/>
            <w:vAlign w:val="top"/>
          </w:tcPr>
          <w:p>
            <w:r/>
            <w:r>
              <w:rPr>
                <w:b w:val="0"/>
                <w:sz w:val="16"/>
              </w:rPr>
              <w:t>D:\Project Intelligence Hub NextJS\website\public\data\projects\*.json</w:t>
            </w:r>
          </w:p>
        </w:tc>
        <w:tc>
          <w:tcPr>
            <w:tcW w:type="dxa" w:w="7411"/>
            <w:vAlign w:val="top"/>
          </w:tcPr>
          <w:p>
            <w:r/>
            <w:r>
              <w:rPr>
                <w:b w:val="0"/>
                <w:sz w:val="16"/>
              </w:rPr>
              <w:t>Project-isolated data files used by the website.</w:t>
            </w:r>
          </w:p>
        </w:tc>
      </w:tr>
      <w:tr>
        <w:tc>
          <w:tcPr>
            <w:tcW w:type="dxa" w:w="7411"/>
            <w:vAlign w:val="top"/>
          </w:tcPr>
          <w:p>
            <w:r/>
            <w:r>
              <w:rPr>
                <w:b w:val="0"/>
                <w:sz w:val="16"/>
              </w:rPr>
              <w:t>Data generator</w:t>
            </w:r>
          </w:p>
        </w:tc>
        <w:tc>
          <w:tcPr>
            <w:tcW w:type="dxa" w:w="7411"/>
            <w:vAlign w:val="top"/>
          </w:tcPr>
          <w:p>
            <w:r/>
            <w:r>
              <w:rPr>
                <w:b w:val="0"/>
                <w:sz w:val="16"/>
              </w:rPr>
              <w:t>D:\Project Intelligence Hub NextJS\tools\generate_nextjs_website_data.py</w:t>
            </w:r>
          </w:p>
        </w:tc>
        <w:tc>
          <w:tcPr>
            <w:tcW w:type="dxa" w:w="7411"/>
            <w:vAlign w:val="top"/>
          </w:tcPr>
          <w:p>
            <w:r/>
            <w:r>
              <w:rPr>
                <w:b w:val="0"/>
                <w:sz w:val="16"/>
              </w:rPr>
              <w:t>Builds portfolio.json and each project JSON from project folders.</w:t>
            </w:r>
          </w:p>
        </w:tc>
      </w:tr>
      <w:tr>
        <w:tc>
          <w:tcPr>
            <w:tcW w:type="dxa" w:w="7411"/>
            <w:vAlign w:val="top"/>
          </w:tcPr>
          <w:p>
            <w:r/>
            <w:r>
              <w:rPr>
                <w:b w:val="0"/>
                <w:sz w:val="16"/>
              </w:rPr>
              <w:t>Project discovery</w:t>
            </w:r>
          </w:p>
        </w:tc>
        <w:tc>
          <w:tcPr>
            <w:tcW w:type="dxa" w:w="7411"/>
            <w:vAlign w:val="top"/>
          </w:tcPr>
          <w:p>
            <w:r/>
            <w:r>
              <w:rPr>
                <w:b w:val="0"/>
                <w:sz w:val="16"/>
              </w:rPr>
              <w:t>D:\Project Intelligence Hub NextJS\src\construction_system\project_catalog.py</w:t>
            </w:r>
          </w:p>
        </w:tc>
        <w:tc>
          <w:tcPr>
            <w:tcW w:type="dxa" w:w="7411"/>
            <w:vAlign w:val="top"/>
          </w:tcPr>
          <w:p>
            <w:r/>
            <w:r>
              <w:rPr>
                <w:b w:val="0"/>
                <w:sz w:val="16"/>
              </w:rPr>
              <w:t>Discovers sectors/projects, creates standard folders, reads project metadata.</w:t>
            </w:r>
          </w:p>
        </w:tc>
      </w:tr>
      <w:tr>
        <w:tc>
          <w:tcPr>
            <w:tcW w:type="dxa" w:w="7411"/>
            <w:vAlign w:val="top"/>
          </w:tcPr>
          <w:p>
            <w:r/>
            <w:r>
              <w:rPr>
                <w:b w:val="0"/>
                <w:sz w:val="16"/>
              </w:rPr>
              <w:t>Project context</w:t>
            </w:r>
          </w:p>
        </w:tc>
        <w:tc>
          <w:tcPr>
            <w:tcW w:type="dxa" w:w="7411"/>
            <w:vAlign w:val="top"/>
          </w:tcPr>
          <w:p>
            <w:r/>
            <w:r>
              <w:rPr>
                <w:b w:val="0"/>
                <w:sz w:val="16"/>
              </w:rPr>
              <w:t>D:\Project Intelligence Hub NextJS\src\construction_system\project_context.py</w:t>
            </w:r>
          </w:p>
        </w:tc>
        <w:tc>
          <w:tcPr>
            <w:tcW w:type="dxa" w:w="7411"/>
            <w:vAlign w:val="top"/>
          </w:tcPr>
          <w:p>
            <w:r/>
            <w:r>
              <w:rPr>
                <w:b w:val="0"/>
                <w:sz w:val="16"/>
              </w:rPr>
              <w:t>Python-side project path and context handling.</w:t>
            </w:r>
          </w:p>
        </w:tc>
      </w:tr>
      <w:tr>
        <w:tc>
          <w:tcPr>
            <w:tcW w:type="dxa" w:w="7411"/>
            <w:vAlign w:val="top"/>
          </w:tcPr>
          <w:p>
            <w:r/>
            <w:r>
              <w:rPr>
                <w:b w:val="0"/>
                <w:sz w:val="16"/>
              </w:rPr>
              <w:t>AI gateway</w:t>
            </w:r>
          </w:p>
        </w:tc>
        <w:tc>
          <w:tcPr>
            <w:tcW w:type="dxa" w:w="7411"/>
            <w:vAlign w:val="top"/>
          </w:tcPr>
          <w:p>
            <w:r/>
            <w:r>
              <w:rPr>
                <w:b w:val="0"/>
                <w:sz w:val="16"/>
              </w:rPr>
              <w:t>D:\Project Intelligence Hub NextJS\website\src\lib\ai\gateway.ts</w:t>
            </w:r>
          </w:p>
        </w:tc>
        <w:tc>
          <w:tcPr>
            <w:tcW w:type="dxa" w:w="7411"/>
            <w:vAlign w:val="top"/>
          </w:tcPr>
          <w:p>
            <w:r/>
            <w:r>
              <w:rPr>
                <w:b w:val="0"/>
                <w:sz w:val="16"/>
              </w:rPr>
              <w:t>Chooses Groq/OpenAI provider and returns safe AI responses.</w:t>
            </w:r>
          </w:p>
        </w:tc>
      </w:tr>
      <w:tr>
        <w:tc>
          <w:tcPr>
            <w:tcW w:type="dxa" w:w="7411"/>
            <w:vAlign w:val="top"/>
          </w:tcPr>
          <w:p>
            <w:r/>
            <w:r>
              <w:rPr>
                <w:b w:val="0"/>
                <w:sz w:val="16"/>
              </w:rPr>
              <w:t>Groq provider</w:t>
            </w:r>
          </w:p>
        </w:tc>
        <w:tc>
          <w:tcPr>
            <w:tcW w:type="dxa" w:w="7411"/>
            <w:vAlign w:val="top"/>
          </w:tcPr>
          <w:p>
            <w:r/>
            <w:r>
              <w:rPr>
                <w:b w:val="0"/>
                <w:sz w:val="16"/>
              </w:rPr>
              <w:t>D:\Project Intelligence Hub NextJS\website\src\lib\ai\groq.ts</w:t>
            </w:r>
          </w:p>
        </w:tc>
        <w:tc>
          <w:tcPr>
            <w:tcW w:type="dxa" w:w="7411"/>
            <w:vAlign w:val="top"/>
          </w:tcPr>
          <w:p>
            <w:r/>
            <w:r>
              <w:rPr>
                <w:b w:val="0"/>
                <w:sz w:val="16"/>
              </w:rPr>
              <w:t>Groq chat completion integration; currently defaulted to llama-3.1-8b-instant.</w:t>
            </w:r>
          </w:p>
        </w:tc>
      </w:tr>
      <w:tr>
        <w:tc>
          <w:tcPr>
            <w:tcW w:type="dxa" w:w="7411"/>
            <w:vAlign w:val="top"/>
          </w:tcPr>
          <w:p>
            <w:r/>
            <w:r>
              <w:rPr>
                <w:b w:val="0"/>
                <w:sz w:val="16"/>
              </w:rPr>
              <w:t>OpenAI provider</w:t>
            </w:r>
          </w:p>
        </w:tc>
        <w:tc>
          <w:tcPr>
            <w:tcW w:type="dxa" w:w="7411"/>
            <w:vAlign w:val="top"/>
          </w:tcPr>
          <w:p>
            <w:r/>
            <w:r>
              <w:rPr>
                <w:b w:val="0"/>
                <w:sz w:val="16"/>
              </w:rPr>
              <w:t>D:\Project Intelligence Hub NextJS\website\src\lib\ai\openai.ts</w:t>
            </w:r>
          </w:p>
        </w:tc>
        <w:tc>
          <w:tcPr>
            <w:tcW w:type="dxa" w:w="7411"/>
            <w:vAlign w:val="top"/>
          </w:tcPr>
          <w:p>
            <w:r/>
            <w:r>
              <w:rPr>
                <w:b w:val="0"/>
                <w:sz w:val="16"/>
              </w:rPr>
              <w:t>OpenAI Responses API fallback; currently subject to API billing/quota.</w:t>
            </w:r>
          </w:p>
        </w:tc>
      </w:tr>
      <w:tr>
        <w:tc>
          <w:tcPr>
            <w:tcW w:type="dxa" w:w="7411"/>
            <w:vAlign w:val="top"/>
          </w:tcPr>
          <w:p>
            <w:r/>
            <w:r>
              <w:rPr>
                <w:b w:val="0"/>
                <w:sz w:val="16"/>
              </w:rPr>
              <w:t>AI Director prompt</w:t>
            </w:r>
          </w:p>
        </w:tc>
        <w:tc>
          <w:tcPr>
            <w:tcW w:type="dxa" w:w="7411"/>
            <w:vAlign w:val="top"/>
          </w:tcPr>
          <w:p>
            <w:r/>
            <w:r>
              <w:rPr>
                <w:b w:val="0"/>
                <w:sz w:val="16"/>
              </w:rPr>
              <w:t>D:\Project Intelligence Hub NextJS\website\src\lib\ai\samco-director.ts</w:t>
            </w:r>
          </w:p>
        </w:tc>
        <w:tc>
          <w:tcPr>
            <w:tcW w:type="dxa" w:w="7411"/>
            <w:vAlign w:val="top"/>
          </w:tcPr>
          <w:p>
            <w:r/>
            <w:r>
              <w:rPr>
                <w:b w:val="0"/>
                <w:sz w:val="16"/>
              </w:rPr>
              <w:t>Controls board-level answer structure and no-fabrication rules.</w:t>
            </w:r>
          </w:p>
        </w:tc>
      </w:tr>
      <w:tr>
        <w:tc>
          <w:tcPr>
            <w:tcW w:type="dxa" w:w="7411"/>
            <w:vAlign w:val="top"/>
          </w:tcPr>
          <w:p>
            <w:r/>
            <w:r>
              <w:rPr>
                <w:b w:val="0"/>
                <w:sz w:val="16"/>
              </w:rPr>
              <w:t>Unified intelligence endpoint</w:t>
            </w:r>
          </w:p>
        </w:tc>
        <w:tc>
          <w:tcPr>
            <w:tcW w:type="dxa" w:w="7411"/>
            <w:vAlign w:val="top"/>
          </w:tcPr>
          <w:p>
            <w:r/>
            <w:r>
              <w:rPr>
                <w:b w:val="0"/>
                <w:sz w:val="16"/>
              </w:rPr>
              <w:t>D:\Project Intelligence Hub NextJS\website\src\app\api\intelligence\search\route.ts</w:t>
            </w:r>
          </w:p>
        </w:tc>
        <w:tc>
          <w:tcPr>
            <w:tcW w:type="dxa" w:w="7411"/>
            <w:vAlign w:val="top"/>
          </w:tcPr>
          <w:p>
            <w:r/>
            <w:r>
              <w:rPr>
                <w:b w:val="0"/>
                <w:sz w:val="16"/>
              </w:rPr>
              <w:t>Searches project/portfolio intelligence and uses AI synthesis when configured.</w:t>
            </w:r>
          </w:p>
        </w:tc>
      </w:tr>
      <w:tr>
        <w:tc>
          <w:tcPr>
            <w:tcW w:type="dxa" w:w="7411"/>
            <w:vAlign w:val="top"/>
          </w:tcPr>
          <w:p>
            <w:r/>
            <w:r>
              <w:rPr>
                <w:b w:val="0"/>
                <w:sz w:val="16"/>
              </w:rPr>
              <w:t>Technical Advisor endpoint</w:t>
            </w:r>
          </w:p>
        </w:tc>
        <w:tc>
          <w:tcPr>
            <w:tcW w:type="dxa" w:w="7411"/>
            <w:vAlign w:val="top"/>
          </w:tcPr>
          <w:p>
            <w:r/>
            <w:r>
              <w:rPr>
                <w:b w:val="0"/>
                <w:sz w:val="16"/>
              </w:rPr>
              <w:t>D:\Project Intelligence Hub NextJS\website\src\app\api\technical-knowledge\ask\route.ts</w:t>
            </w:r>
          </w:p>
        </w:tc>
        <w:tc>
          <w:tcPr>
            <w:tcW w:type="dxa" w:w="7411"/>
            <w:vAlign w:val="top"/>
          </w:tcPr>
          <w:p>
            <w:r/>
            <w:r>
              <w:rPr>
                <w:b w:val="0"/>
                <w:sz w:val="16"/>
              </w:rPr>
              <w:t>Answers from technical question bank plus project/portfolio context.</w:t>
            </w:r>
          </w:p>
        </w:tc>
      </w:tr>
      <w:tr>
        <w:tc>
          <w:tcPr>
            <w:tcW w:type="dxa" w:w="7411"/>
            <w:vAlign w:val="top"/>
          </w:tcPr>
          <w:p>
            <w:r/>
            <w:r>
              <w:rPr>
                <w:b w:val="0"/>
                <w:sz w:val="16"/>
              </w:rPr>
              <w:t>Technical question bank</w:t>
            </w:r>
          </w:p>
        </w:tc>
        <w:tc>
          <w:tcPr>
            <w:tcW w:type="dxa" w:w="7411"/>
            <w:vAlign w:val="top"/>
          </w:tcPr>
          <w:p>
            <w:r/>
            <w:r>
              <w:rPr>
                <w:b w:val="0"/>
                <w:sz w:val="16"/>
              </w:rPr>
              <w:t>D:\Project Intelligence Hub NextJS\knowledge\technical_question_bank</w:t>
            </w:r>
          </w:p>
        </w:tc>
        <w:tc>
          <w:tcPr>
            <w:tcW w:type="dxa" w:w="7411"/>
            <w:vAlign w:val="top"/>
          </w:tcPr>
          <w:p>
            <w:r/>
            <w:r>
              <w:rPr>
                <w:b w:val="0"/>
                <w:sz w:val="16"/>
              </w:rPr>
              <w:t>Central DOCX knowledge bank and generated index.</w:t>
            </w:r>
          </w:p>
        </w:tc>
      </w:tr>
      <w:tr>
        <w:tc>
          <w:tcPr>
            <w:tcW w:type="dxa" w:w="7411"/>
            <w:vAlign w:val="top"/>
          </w:tcPr>
          <w:p>
            <w:r/>
            <w:r>
              <w:rPr>
                <w:b w:val="0"/>
                <w:sz w:val="16"/>
              </w:rPr>
              <w:t>Guardrails</w:t>
            </w:r>
          </w:p>
        </w:tc>
        <w:tc>
          <w:tcPr>
            <w:tcW w:type="dxa" w:w="7411"/>
            <w:vAlign w:val="top"/>
          </w:tcPr>
          <w:p>
            <w:r/>
            <w:r>
              <w:rPr>
                <w:b w:val="0"/>
                <w:sz w:val="16"/>
              </w:rPr>
              <w:t>D:\Project Intelligence Hub NextJS\tools\pih_data_guardrails.py</w:t>
            </w:r>
          </w:p>
        </w:tc>
        <w:tc>
          <w:tcPr>
            <w:tcW w:type="dxa" w:w="7411"/>
            <w:vAlign w:val="top"/>
          </w:tcPr>
          <w:p>
            <w:r/>
            <w:r>
              <w:rPr>
                <w:b w:val="0"/>
                <w:sz w:val="16"/>
              </w:rPr>
              <w:t>Flags suspicious SPI/CPI/progress/contract/letters data before dashboard trust.</w:t>
            </w:r>
          </w:p>
        </w:tc>
      </w:tr>
      <w:tr>
        <w:tc>
          <w:tcPr>
            <w:tcW w:type="dxa" w:w="7411"/>
            <w:vAlign w:val="top"/>
          </w:tcPr>
          <w:p>
            <w:r/>
            <w:r>
              <w:rPr>
                <w:b w:val="0"/>
                <w:sz w:val="16"/>
              </w:rPr>
              <w:t>Guardrail logs</w:t>
            </w:r>
          </w:p>
        </w:tc>
        <w:tc>
          <w:tcPr>
            <w:tcW w:type="dxa" w:w="7411"/>
            <w:vAlign w:val="top"/>
          </w:tcPr>
          <w:p>
            <w:r/>
            <w:r>
              <w:rPr>
                <w:b w:val="0"/>
                <w:sz w:val="16"/>
              </w:rPr>
              <w:t>D:\Project Intelligence Hub NextJS\12-logs\guardrail_report_latest.md</w:t>
            </w:r>
          </w:p>
        </w:tc>
        <w:tc>
          <w:tcPr>
            <w:tcW w:type="dxa" w:w="7411"/>
            <w:vAlign w:val="top"/>
          </w:tcPr>
          <w:p>
            <w:r/>
            <w:r>
              <w:rPr>
                <w:b w:val="0"/>
                <w:sz w:val="16"/>
              </w:rPr>
              <w:t>Latest data-quality findings for management and developers.</w:t>
            </w:r>
          </w:p>
        </w:tc>
      </w:tr>
      <w:tr>
        <w:tc>
          <w:tcPr>
            <w:tcW w:type="dxa" w:w="7411"/>
            <w:vAlign w:val="top"/>
          </w:tcPr>
          <w:p>
            <w:r/>
            <w:r>
              <w:rPr>
                <w:b w:val="0"/>
                <w:sz w:val="16"/>
              </w:rPr>
              <w:t>Auto outputs</w:t>
            </w:r>
          </w:p>
        </w:tc>
        <w:tc>
          <w:tcPr>
            <w:tcW w:type="dxa" w:w="7411"/>
            <w:vAlign w:val="top"/>
          </w:tcPr>
          <w:p>
            <w:r/>
            <w:r>
              <w:rPr>
                <w:b w:val="0"/>
                <w:sz w:val="16"/>
              </w:rPr>
              <w:t>D:\Project Intelligence Hub NextJS\src\construction_system\auto_project_outputs.py</w:t>
            </w:r>
          </w:p>
        </w:tc>
        <w:tc>
          <w:tcPr>
            <w:tcW w:type="dxa" w:w="7411"/>
            <w:vAlign w:val="top"/>
          </w:tcPr>
          <w:p>
            <w:r/>
            <w:r>
              <w:rPr>
                <w:b w:val="0"/>
                <w:sz w:val="16"/>
              </w:rPr>
              <w:t>Generates four HTML outputs per project.</w:t>
            </w:r>
          </w:p>
        </w:tc>
      </w:tr>
      <w:tr>
        <w:tc>
          <w:tcPr>
            <w:tcW w:type="dxa" w:w="7411"/>
            <w:vAlign w:val="top"/>
          </w:tcPr>
          <w:p>
            <w:r/>
            <w:r>
              <w:rPr>
                <w:b w:val="0"/>
                <w:sz w:val="16"/>
              </w:rPr>
              <w:t>Root HTML outputs</w:t>
            </w:r>
          </w:p>
        </w:tc>
        <w:tc>
          <w:tcPr>
            <w:tcW w:type="dxa" w:w="7411"/>
            <w:vAlign w:val="top"/>
          </w:tcPr>
          <w:p>
            <w:r/>
            <w:r>
              <w:rPr>
                <w:b w:val="0"/>
                <w:sz w:val="16"/>
              </w:rPr>
              <w:t>D:\Project Intelligence Hub NextJS\11-outputs\{ProjectName}</w:t>
            </w:r>
          </w:p>
        </w:tc>
        <w:tc>
          <w:tcPr>
            <w:tcW w:type="dxa" w:w="7411"/>
            <w:vAlign w:val="top"/>
          </w:tcPr>
          <w:p>
            <w:r/>
            <w:r>
              <w:rPr>
                <w:b w:val="0"/>
                <w:sz w:val="16"/>
              </w:rPr>
              <w:t>One folder per project with generated HTML reports.</w:t>
            </w:r>
          </w:p>
        </w:tc>
      </w:tr>
      <w:tr>
        <w:tc>
          <w:tcPr>
            <w:tcW w:type="dxa" w:w="7411"/>
            <w:vAlign w:val="top"/>
          </w:tcPr>
          <w:p>
            <w:r/>
            <w:r>
              <w:rPr>
                <w:b w:val="0"/>
                <w:sz w:val="16"/>
              </w:rPr>
              <w:t>Sync launcher</w:t>
            </w:r>
          </w:p>
        </w:tc>
        <w:tc>
          <w:tcPr>
            <w:tcW w:type="dxa" w:w="7411"/>
            <w:vAlign w:val="top"/>
          </w:tcPr>
          <w:p>
            <w:r/>
            <w:r>
              <w:rPr>
                <w:b w:val="0"/>
                <w:sz w:val="16"/>
              </w:rPr>
              <w:t>D:\Project Intelligence Hub NextJS\RUN_FULL_PROJECT_NO_GIT_SYNC.bat</w:t>
            </w:r>
          </w:p>
        </w:tc>
        <w:tc>
          <w:tcPr>
            <w:tcW w:type="dxa" w:w="7411"/>
            <w:vAlign w:val="top"/>
          </w:tcPr>
          <w:p>
            <w:r/>
            <w:r>
              <w:rPr>
                <w:b w:val="0"/>
                <w:sz w:val="16"/>
              </w:rPr>
              <w:t>Starts no-Git GitHub sync in Once or Watch mode.</w:t>
            </w:r>
          </w:p>
        </w:tc>
      </w:tr>
      <w:tr>
        <w:tc>
          <w:tcPr>
            <w:tcW w:type="dxa" w:w="7411"/>
            <w:vAlign w:val="top"/>
          </w:tcPr>
          <w:p>
            <w:r/>
            <w:r>
              <w:rPr>
                <w:b w:val="0"/>
                <w:sz w:val="16"/>
              </w:rPr>
              <w:t>Sync engine</w:t>
            </w:r>
          </w:p>
        </w:tc>
        <w:tc>
          <w:tcPr>
            <w:tcW w:type="dxa" w:w="7411"/>
            <w:vAlign w:val="top"/>
          </w:tcPr>
          <w:p>
            <w:r/>
            <w:r>
              <w:rPr>
                <w:b w:val="0"/>
                <w:sz w:val="16"/>
              </w:rPr>
              <w:t>D:\Project Intelligence Hub NextJS\tools\github_no_git_sync.ps1</w:t>
            </w:r>
          </w:p>
        </w:tc>
        <w:tc>
          <w:tcPr>
            <w:tcW w:type="dxa" w:w="7411"/>
            <w:vAlign w:val="top"/>
          </w:tcPr>
          <w:p>
            <w:r/>
            <w:r>
              <w:rPr>
                <w:b w:val="0"/>
                <w:sz w:val="16"/>
              </w:rPr>
              <w:t>Uploads local files to GitHub using API token from environment.</w:t>
            </w:r>
          </w:p>
        </w:tc>
      </w:tr>
      <w:tr>
        <w:tc>
          <w:tcPr>
            <w:tcW w:type="dxa" w:w="7411"/>
            <w:vAlign w:val="top"/>
          </w:tcPr>
          <w:p>
            <w:r/>
            <w:r>
              <w:rPr>
                <w:b w:val="0"/>
                <w:sz w:val="16"/>
              </w:rPr>
              <w:t>Sync config</w:t>
            </w:r>
          </w:p>
        </w:tc>
        <w:tc>
          <w:tcPr>
            <w:tcW w:type="dxa" w:w="7411"/>
            <w:vAlign w:val="top"/>
          </w:tcPr>
          <w:p>
            <w:r/>
            <w:r>
              <w:rPr>
                <w:b w:val="0"/>
                <w:sz w:val="16"/>
              </w:rPr>
              <w:t>D:\Project Intelligence Hub NextJS\tools\github_sync_config.json</w:t>
            </w:r>
          </w:p>
        </w:tc>
        <w:tc>
          <w:tcPr>
            <w:tcW w:type="dxa" w:w="7411"/>
            <w:vAlign w:val="top"/>
          </w:tcPr>
          <w:p>
            <w:r/>
            <w:r>
              <w:rPr>
                <w:b w:val="0"/>
                <w:sz w:val="16"/>
              </w:rPr>
              <w:t>Controls target repo, branch, excludes, deletion policy, interval.</w:t>
            </w:r>
          </w:p>
        </w:tc>
      </w:tr>
      <w:tr>
        <w:tc>
          <w:tcPr>
            <w:tcW w:type="dxa" w:w="7411"/>
            <w:vAlign w:val="top"/>
          </w:tcPr>
          <w:p>
            <w:r/>
            <w:r>
              <w:rPr>
                <w:b w:val="0"/>
                <w:sz w:val="16"/>
              </w:rPr>
              <w:t>Validation</w:t>
            </w:r>
          </w:p>
        </w:tc>
        <w:tc>
          <w:tcPr>
            <w:tcW w:type="dxa" w:w="7411"/>
            <w:vAlign w:val="top"/>
          </w:tcPr>
          <w:p>
            <w:r/>
            <w:r>
              <w:rPr>
                <w:b w:val="0"/>
                <w:sz w:val="16"/>
              </w:rPr>
              <w:t>D:\Project Intelligence Hub NextJS\tools\validate_project_isolation.py</w:t>
            </w:r>
          </w:p>
        </w:tc>
        <w:tc>
          <w:tcPr>
            <w:tcW w:type="dxa" w:w="7411"/>
            <w:vAlign w:val="top"/>
          </w:tcPr>
          <w:p>
            <w:r/>
            <w:r>
              <w:rPr>
                <w:b w:val="0"/>
                <w:sz w:val="16"/>
              </w:rPr>
              <w:t>Checks project discovery, isolation, outputs, sync config, lineage.</w:t>
            </w:r>
          </w:p>
        </w:tc>
      </w:tr>
      <w:tr>
        <w:tc>
          <w:tcPr>
            <w:tcW w:type="dxa" w:w="7411"/>
            <w:vAlign w:val="top"/>
          </w:tcPr>
          <w:p>
            <w:r/>
            <w:r>
              <w:rPr>
                <w:b w:val="0"/>
                <w:sz w:val="16"/>
              </w:rPr>
              <w:t>Legacy Streamlit app</w:t>
            </w:r>
          </w:p>
        </w:tc>
        <w:tc>
          <w:tcPr>
            <w:tcW w:type="dxa" w:w="7411"/>
            <w:vAlign w:val="top"/>
          </w:tcPr>
          <w:p>
            <w:r/>
            <w:r>
              <w:rPr>
                <w:b w:val="0"/>
                <w:sz w:val="16"/>
              </w:rPr>
              <w:t>D:\Project Intelligence Hub NextJS\dashboard.py</w:t>
            </w:r>
          </w:p>
        </w:tc>
        <w:tc>
          <w:tcPr>
            <w:tcW w:type="dxa" w:w="7411"/>
            <w:vAlign w:val="top"/>
          </w:tcPr>
          <w:p>
            <w:r/>
            <w:r>
              <w:rPr>
                <w:b w:val="0"/>
                <w:sz w:val="16"/>
              </w:rPr>
              <w:t>Original Streamlit app; still useful but separate from Next.js website.</w:t>
            </w:r>
          </w:p>
        </w:tc>
      </w:tr>
      <w:tr>
        <w:tc>
          <w:tcPr>
            <w:tcW w:type="dxa" w:w="7411"/>
            <w:vAlign w:val="top"/>
          </w:tcPr>
          <w:p>
            <w:r/>
            <w:r>
              <w:rPr>
                <w:b w:val="0"/>
                <w:sz w:val="16"/>
              </w:rPr>
              <w:t>Claims module</w:t>
            </w:r>
          </w:p>
        </w:tc>
        <w:tc>
          <w:tcPr>
            <w:tcW w:type="dxa" w:w="7411"/>
            <w:vAlign w:val="top"/>
          </w:tcPr>
          <w:p>
            <w:r/>
            <w:r>
              <w:rPr>
                <w:b w:val="0"/>
                <w:sz w:val="16"/>
              </w:rPr>
              <w:t>D:\Project Intelligence Hub NextJS\contract_claims_center.py</w:t>
            </w:r>
          </w:p>
        </w:tc>
        <w:tc>
          <w:tcPr>
            <w:tcW w:type="dxa" w:w="7411"/>
            <w:vAlign w:val="top"/>
          </w:tcPr>
          <w:p>
            <w:r/>
            <w:r>
              <w:rPr>
                <w:b w:val="0"/>
                <w:sz w:val="16"/>
              </w:rPr>
              <w:t>Contract and claims intelligence logic used by Streamlit side.</w:t>
            </w:r>
          </w:p>
        </w:tc>
      </w:tr>
      <w:tr>
        <w:tc>
          <w:tcPr>
            <w:tcW w:type="dxa" w:w="7411"/>
            <w:vAlign w:val="top"/>
          </w:tcPr>
          <w:p>
            <w:r/>
            <w:r>
              <w:rPr>
                <w:b w:val="0"/>
                <w:sz w:val="16"/>
              </w:rPr>
              <w:t>Python tests</w:t>
            </w:r>
          </w:p>
        </w:tc>
        <w:tc>
          <w:tcPr>
            <w:tcW w:type="dxa" w:w="7411"/>
            <w:vAlign w:val="top"/>
          </w:tcPr>
          <w:p>
            <w:r/>
            <w:r>
              <w:rPr>
                <w:b w:val="0"/>
                <w:sz w:val="16"/>
              </w:rPr>
              <w:t>D:\Project Intelligence Hub NextJS\tests</w:t>
            </w:r>
          </w:p>
        </w:tc>
        <w:tc>
          <w:tcPr>
            <w:tcW w:type="dxa" w:w="7411"/>
            <w:vAlign w:val="top"/>
          </w:tcPr>
          <w:p>
            <w:r/>
            <w:r>
              <w:rPr>
                <w:b w:val="0"/>
                <w:sz w:val="16"/>
              </w:rPr>
              <w:t>pytest checks for analytics, letters ingestion, OpenAI gateway, project catalog.</w:t>
            </w:r>
          </w:p>
        </w:tc>
      </w:tr>
    </w:tbl>
    <w:p/>
    <w:p>
      <w:pPr>
        <w:pStyle w:val="Heading1"/>
      </w:pPr>
      <w:r>
        <w:t>4. Main Strengths</w:t>
      </w:r>
    </w:p>
    <w:tbl>
      <w:tblPr>
        <w:tblStyle w:val="TableGrid"/>
        <w:tblW w:type="auto" w:w="0"/>
        <w:jc w:val="center"/>
        <w:tblLook w:firstColumn="1" w:firstRow="1" w:lastColumn="0" w:lastRow="0" w:noHBand="0" w:noVBand="1" w:val="04A0"/>
      </w:tblPr>
      <w:tblGrid>
        <w:gridCol w:w="7411"/>
        <w:gridCol w:w="7411"/>
        <w:gridCol w:w="7411"/>
      </w:tblGrid>
      <w:tr>
        <w:tc>
          <w:tcPr>
            <w:tcW w:type="dxa" w:w="7411"/>
            <w:shd w:fill="0B2F55"/>
            <w:vAlign w:val="top"/>
          </w:tcPr>
          <w:p>
            <w:r/>
            <w:r>
              <w:rPr>
                <w:b/>
                <w:color w:val="FFFFFF"/>
                <w:sz w:val="16"/>
              </w:rPr>
              <w:t>Feature</w:t>
            </w:r>
          </w:p>
        </w:tc>
        <w:tc>
          <w:tcPr>
            <w:tcW w:type="dxa" w:w="7411"/>
            <w:shd w:fill="0B2F55"/>
            <w:vAlign w:val="top"/>
          </w:tcPr>
          <w:p>
            <w:r/>
            <w:r>
              <w:rPr>
                <w:b/>
                <w:color w:val="FFFFFF"/>
                <w:sz w:val="16"/>
              </w:rPr>
              <w:t>Why Powerful</w:t>
            </w:r>
          </w:p>
        </w:tc>
        <w:tc>
          <w:tcPr>
            <w:tcW w:type="dxa" w:w="7411"/>
            <w:shd w:fill="0B2F55"/>
            <w:vAlign w:val="top"/>
          </w:tcPr>
          <w:p>
            <w:r/>
            <w:r>
              <w:rPr>
                <w:b/>
                <w:color w:val="FFFFFF"/>
                <w:sz w:val="16"/>
              </w:rPr>
              <w:t>Exact Location</w:t>
            </w:r>
          </w:p>
        </w:tc>
      </w:tr>
      <w:tr>
        <w:tc>
          <w:tcPr>
            <w:tcW w:type="dxa" w:w="7411"/>
            <w:vAlign w:val="top"/>
          </w:tcPr>
          <w:p>
            <w:r/>
            <w:r>
              <w:rPr>
                <w:b w:val="0"/>
                <w:sz w:val="16"/>
              </w:rPr>
              <w:t>Folder-driven multi-project model</w:t>
            </w:r>
          </w:p>
        </w:tc>
        <w:tc>
          <w:tcPr>
            <w:tcW w:type="dxa" w:w="7411"/>
            <w:vAlign w:val="top"/>
          </w:tcPr>
          <w:p>
            <w:r/>
            <w:r>
              <w:rPr>
                <w:b w:val="0"/>
                <w:sz w:val="16"/>
              </w:rPr>
              <w:t>New sector/project folders can be detected without hardcoded registration.</w:t>
            </w:r>
          </w:p>
        </w:tc>
        <w:tc>
          <w:tcPr>
            <w:tcW w:type="dxa" w:w="7411"/>
            <w:vAlign w:val="top"/>
          </w:tcPr>
          <w:p>
            <w:r/>
            <w:r>
              <w:rPr>
                <w:b w:val="0"/>
                <w:sz w:val="16"/>
              </w:rPr>
              <w:t>D:\Project Intelligence Hub NextJS\src\construction_system\project_catalog.py</w:t>
            </w:r>
          </w:p>
        </w:tc>
      </w:tr>
      <w:tr>
        <w:tc>
          <w:tcPr>
            <w:tcW w:type="dxa" w:w="7411"/>
            <w:vAlign w:val="top"/>
          </w:tcPr>
          <w:p>
            <w:r/>
            <w:r>
              <w:rPr>
                <w:b w:val="0"/>
                <w:sz w:val="16"/>
              </w:rPr>
              <w:t>Portfolio JSON pipeline</w:t>
            </w:r>
          </w:p>
        </w:tc>
        <w:tc>
          <w:tcPr>
            <w:tcW w:type="dxa" w:w="7411"/>
            <w:vAlign w:val="top"/>
          </w:tcPr>
          <w:p>
            <w:r/>
            <w:r>
              <w:rPr>
                <w:b w:val="0"/>
                <w:sz w:val="16"/>
              </w:rPr>
              <w:t>The website can run on Vercel using generated JSON instead of local Windows paths.</w:t>
            </w:r>
          </w:p>
        </w:tc>
        <w:tc>
          <w:tcPr>
            <w:tcW w:type="dxa" w:w="7411"/>
            <w:vAlign w:val="top"/>
          </w:tcPr>
          <w:p>
            <w:r/>
            <w:r>
              <w:rPr>
                <w:b w:val="0"/>
                <w:sz w:val="16"/>
              </w:rPr>
              <w:t>D:\Project Intelligence Hub NextJS\tools\generate_nextjs_website_data.py</w:t>
            </w:r>
          </w:p>
        </w:tc>
      </w:tr>
      <w:tr>
        <w:tc>
          <w:tcPr>
            <w:tcW w:type="dxa" w:w="7411"/>
            <w:vAlign w:val="top"/>
          </w:tcPr>
          <w:p>
            <w:r/>
            <w:r>
              <w:rPr>
                <w:b w:val="0"/>
                <w:sz w:val="16"/>
              </w:rPr>
              <w:t>Delay/TIA niche capability</w:t>
            </w:r>
          </w:p>
        </w:tc>
        <w:tc>
          <w:tcPr>
            <w:tcW w:type="dxa" w:w="7411"/>
            <w:vAlign w:val="top"/>
          </w:tcPr>
          <w:p>
            <w:r/>
            <w:r>
              <w:rPr>
                <w:b w:val="0"/>
                <w:sz w:val="16"/>
              </w:rPr>
              <w:t>Construction delay analysis, fragnet thinking, evidence, concurrency and EOT logic are rare in generic dashboards.</w:t>
            </w:r>
          </w:p>
        </w:tc>
        <w:tc>
          <w:tcPr>
            <w:tcW w:type="dxa" w:w="7411"/>
            <w:vAlign w:val="top"/>
          </w:tcPr>
          <w:p>
            <w:r/>
            <w:r>
              <w:rPr>
                <w:b w:val="0"/>
                <w:sz w:val="16"/>
              </w:rPr>
              <w:t>D:\Project Intelligence Hub NextJS\src\construction_system\steel_delay_tia.py</w:t>
            </w:r>
          </w:p>
        </w:tc>
      </w:tr>
      <w:tr>
        <w:tc>
          <w:tcPr>
            <w:tcW w:type="dxa" w:w="7411"/>
            <w:vAlign w:val="top"/>
          </w:tcPr>
          <w:p>
            <w:r/>
            <w:r>
              <w:rPr>
                <w:b w:val="0"/>
                <w:sz w:val="16"/>
              </w:rPr>
              <w:t>Claims and letters intelligence</w:t>
            </w:r>
          </w:p>
        </w:tc>
        <w:tc>
          <w:tcPr>
            <w:tcW w:type="dxa" w:w="7411"/>
            <w:vAlign w:val="top"/>
          </w:tcPr>
          <w:p>
            <w:r/>
            <w:r>
              <w:rPr>
                <w:b w:val="0"/>
                <w:sz w:val="16"/>
              </w:rPr>
              <w:t>Connects contract, correspondence, claims and evidence workflows.</w:t>
            </w:r>
          </w:p>
        </w:tc>
        <w:tc>
          <w:tcPr>
            <w:tcW w:type="dxa" w:w="7411"/>
            <w:vAlign w:val="top"/>
          </w:tcPr>
          <w:p>
            <w:r/>
            <w:r>
              <w:rPr>
                <w:b w:val="0"/>
                <w:sz w:val="16"/>
              </w:rPr>
              <w:t>D:\Project Intelligence Hub NextJS\contract_claims_center.py; D:\Project Intelligence Hub NextJS\src\construction_system\letters_auto_ingest.py</w:t>
            </w:r>
          </w:p>
        </w:tc>
      </w:tr>
      <w:tr>
        <w:tc>
          <w:tcPr>
            <w:tcW w:type="dxa" w:w="7411"/>
            <w:vAlign w:val="top"/>
          </w:tcPr>
          <w:p>
            <w:r/>
            <w:r>
              <w:rPr>
                <w:b w:val="0"/>
                <w:sz w:val="16"/>
              </w:rPr>
              <w:t>AI Director</w:t>
            </w:r>
          </w:p>
        </w:tc>
        <w:tc>
          <w:tcPr>
            <w:tcW w:type="dxa" w:w="7411"/>
            <w:vAlign w:val="top"/>
          </w:tcPr>
          <w:p>
            <w:r/>
            <w:r>
              <w:rPr>
                <w:b w:val="0"/>
                <w:sz w:val="16"/>
              </w:rPr>
              <w:t>Gives structured board-level answers from app data, with no-fabrication rules.</w:t>
            </w:r>
          </w:p>
        </w:tc>
        <w:tc>
          <w:tcPr>
            <w:tcW w:type="dxa" w:w="7411"/>
            <w:vAlign w:val="top"/>
          </w:tcPr>
          <w:p>
            <w:r/>
            <w:r>
              <w:rPr>
                <w:b w:val="0"/>
                <w:sz w:val="16"/>
              </w:rPr>
              <w:t>D:\Project Intelligence Hub NextJS\website\src\lib\ai\samco-director.ts</w:t>
            </w:r>
          </w:p>
        </w:tc>
      </w:tr>
      <w:tr>
        <w:tc>
          <w:tcPr>
            <w:tcW w:type="dxa" w:w="7411"/>
            <w:vAlign w:val="top"/>
          </w:tcPr>
          <w:p>
            <w:r/>
            <w:r>
              <w:rPr>
                <w:b w:val="0"/>
                <w:sz w:val="16"/>
              </w:rPr>
              <w:t>Technical Knowledge Advisor</w:t>
            </w:r>
          </w:p>
        </w:tc>
        <w:tc>
          <w:tcPr>
            <w:tcW w:type="dxa" w:w="7411"/>
            <w:vAlign w:val="top"/>
          </w:tcPr>
          <w:p>
            <w:r/>
            <w:r>
              <w:rPr>
                <w:b w:val="0"/>
                <w:sz w:val="16"/>
              </w:rPr>
              <w:t>Combines central technical question bank with project/portfolio context.</w:t>
            </w:r>
          </w:p>
        </w:tc>
        <w:tc>
          <w:tcPr>
            <w:tcW w:type="dxa" w:w="7411"/>
            <w:vAlign w:val="top"/>
          </w:tcPr>
          <w:p>
            <w:r/>
            <w:r>
              <w:rPr>
                <w:b w:val="0"/>
                <w:sz w:val="16"/>
              </w:rPr>
              <w:t>D:\Project Intelligence Hub NextJS\website\src\components\ai\TechnicalKnowledgeAdvisor.tsx</w:t>
            </w:r>
          </w:p>
        </w:tc>
      </w:tr>
      <w:tr>
        <w:tc>
          <w:tcPr>
            <w:tcW w:type="dxa" w:w="7411"/>
            <w:vAlign w:val="top"/>
          </w:tcPr>
          <w:p>
            <w:r/>
            <w:r>
              <w:rPr>
                <w:b w:val="0"/>
                <w:sz w:val="16"/>
              </w:rPr>
              <w:t>Guardrails</w:t>
            </w:r>
          </w:p>
        </w:tc>
        <w:tc>
          <w:tcPr>
            <w:tcW w:type="dxa" w:w="7411"/>
            <w:vAlign w:val="top"/>
          </w:tcPr>
          <w:p>
            <w:r/>
            <w:r>
              <w:rPr>
                <w:b w:val="0"/>
                <w:sz w:val="16"/>
              </w:rPr>
              <w:t>Detects suspicious executive data before publishing decisions.</w:t>
            </w:r>
          </w:p>
        </w:tc>
        <w:tc>
          <w:tcPr>
            <w:tcW w:type="dxa" w:w="7411"/>
            <w:vAlign w:val="top"/>
          </w:tcPr>
          <w:p>
            <w:r/>
            <w:r>
              <w:rPr>
                <w:b w:val="0"/>
                <w:sz w:val="16"/>
              </w:rPr>
              <w:t>D:\Project Intelligence Hub NextJS\tools\pih_data_guardrails.py</w:t>
            </w:r>
          </w:p>
        </w:tc>
      </w:tr>
      <w:tr>
        <w:tc>
          <w:tcPr>
            <w:tcW w:type="dxa" w:w="7411"/>
            <w:vAlign w:val="top"/>
          </w:tcPr>
          <w:p>
            <w:r/>
            <w:r>
              <w:rPr>
                <w:b w:val="0"/>
                <w:sz w:val="16"/>
              </w:rPr>
              <w:t>HTML auto outputs</w:t>
            </w:r>
          </w:p>
        </w:tc>
        <w:tc>
          <w:tcPr>
            <w:tcW w:type="dxa" w:w="7411"/>
            <w:vAlign w:val="top"/>
          </w:tcPr>
          <w:p>
            <w:r/>
            <w:r>
              <w:rPr>
                <w:b w:val="0"/>
                <w:sz w:val="16"/>
              </w:rPr>
              <w:t>Each project can receive generated executive/master/SVG/linked HTML outputs.</w:t>
            </w:r>
          </w:p>
        </w:tc>
        <w:tc>
          <w:tcPr>
            <w:tcW w:type="dxa" w:w="7411"/>
            <w:vAlign w:val="top"/>
          </w:tcPr>
          <w:p>
            <w:r/>
            <w:r>
              <w:rPr>
                <w:b w:val="0"/>
                <w:sz w:val="16"/>
              </w:rPr>
              <w:t>D:\Project Intelligence Hub NextJS\11-outputs\{ProjectName}</w:t>
            </w:r>
          </w:p>
        </w:tc>
      </w:tr>
    </w:tbl>
    <w:p/>
    <w:p>
      <w:pPr>
        <w:pStyle w:val="Heading1"/>
      </w:pPr>
      <w:r>
        <w:t>5. Weaknesses To Improve</w:t>
      </w:r>
    </w:p>
    <w:tbl>
      <w:tblPr>
        <w:tblStyle w:val="TableGrid"/>
        <w:tblW w:type="auto" w:w="0"/>
        <w:jc w:val="center"/>
        <w:tblLook w:firstColumn="1" w:firstRow="1" w:lastColumn="0" w:lastRow="0" w:noHBand="0" w:noVBand="1" w:val="04A0"/>
      </w:tblPr>
      <w:tblGrid>
        <w:gridCol w:w="4447"/>
        <w:gridCol w:w="4447"/>
        <w:gridCol w:w="4447"/>
        <w:gridCol w:w="4447"/>
        <w:gridCol w:w="4447"/>
      </w:tblGrid>
      <w:tr>
        <w:tc>
          <w:tcPr>
            <w:tcW w:type="dxa" w:w="4447"/>
            <w:shd w:fill="0B2F55"/>
            <w:vAlign w:val="top"/>
          </w:tcPr>
          <w:p>
            <w:r/>
            <w:r>
              <w:rPr>
                <w:b/>
                <w:color w:val="FFFFFF"/>
                <w:sz w:val="16"/>
              </w:rPr>
              <w:t>Priority</w:t>
            </w:r>
          </w:p>
        </w:tc>
        <w:tc>
          <w:tcPr>
            <w:tcW w:type="dxa" w:w="4447"/>
            <w:shd w:fill="0B2F55"/>
            <w:vAlign w:val="top"/>
          </w:tcPr>
          <w:p>
            <w:r/>
            <w:r>
              <w:rPr>
                <w:b/>
                <w:color w:val="FFFFFF"/>
                <w:sz w:val="16"/>
              </w:rPr>
              <w:t>Weakness</w:t>
            </w:r>
          </w:p>
        </w:tc>
        <w:tc>
          <w:tcPr>
            <w:tcW w:type="dxa" w:w="4447"/>
            <w:shd w:fill="0B2F55"/>
            <w:vAlign w:val="top"/>
          </w:tcPr>
          <w:p>
            <w:r/>
            <w:r>
              <w:rPr>
                <w:b/>
                <w:color w:val="FFFFFF"/>
                <w:sz w:val="16"/>
              </w:rPr>
              <w:t>Why It Matters</w:t>
            </w:r>
          </w:p>
        </w:tc>
        <w:tc>
          <w:tcPr>
            <w:tcW w:type="dxa" w:w="4447"/>
            <w:shd w:fill="0B2F55"/>
            <w:vAlign w:val="top"/>
          </w:tcPr>
          <w:p>
            <w:r/>
            <w:r>
              <w:rPr>
                <w:b/>
                <w:color w:val="FFFFFF"/>
                <w:sz w:val="16"/>
              </w:rPr>
              <w:t>Exact Location</w:t>
            </w:r>
          </w:p>
        </w:tc>
        <w:tc>
          <w:tcPr>
            <w:tcW w:type="dxa" w:w="4447"/>
            <w:shd w:fill="0B2F55"/>
            <w:vAlign w:val="top"/>
          </w:tcPr>
          <w:p>
            <w:r/>
            <w:r>
              <w:rPr>
                <w:b/>
                <w:color w:val="FFFFFF"/>
                <w:sz w:val="16"/>
              </w:rPr>
              <w:t>Recommended Fix</w:t>
            </w:r>
          </w:p>
        </w:tc>
      </w:tr>
      <w:tr>
        <w:tc>
          <w:tcPr>
            <w:tcW w:type="dxa" w:w="4447"/>
            <w:vAlign w:val="top"/>
          </w:tcPr>
          <w:p>
            <w:r/>
            <w:r>
              <w:rPr>
                <w:b w:val="0"/>
                <w:sz w:val="16"/>
              </w:rPr>
              <w:t>1</w:t>
            </w:r>
          </w:p>
        </w:tc>
        <w:tc>
          <w:tcPr>
            <w:tcW w:type="dxa" w:w="4447"/>
            <w:vAlign w:val="top"/>
          </w:tcPr>
          <w:p>
            <w:r/>
            <w:r>
              <w:rPr>
                <w:b w:val="0"/>
                <w:sz w:val="16"/>
              </w:rPr>
              <w:t>No enterprise authentication / permissions</w:t>
            </w:r>
          </w:p>
        </w:tc>
        <w:tc>
          <w:tcPr>
            <w:tcW w:type="dxa" w:w="4447"/>
            <w:vAlign w:val="top"/>
          </w:tcPr>
          <w:p>
            <w:r/>
            <w:r>
              <w:rPr>
                <w:b w:val="0"/>
                <w:sz w:val="16"/>
              </w:rPr>
              <w:t>A public client-facing app needs login, user roles, project-level permissions, and admin controls before paid publishing.</w:t>
            </w:r>
          </w:p>
        </w:tc>
        <w:tc>
          <w:tcPr>
            <w:tcW w:type="dxa" w:w="4447"/>
            <w:vAlign w:val="top"/>
          </w:tcPr>
          <w:p>
            <w:r/>
            <w:r>
              <w:rPr>
                <w:b w:val="0"/>
                <w:sz w:val="16"/>
              </w:rPr>
              <w:t>D:\Project Intelligence Hub NextJS\website\src\app; no dedicated auth folder found</w:t>
            </w:r>
          </w:p>
        </w:tc>
        <w:tc>
          <w:tcPr>
            <w:tcW w:type="dxa" w:w="4447"/>
            <w:vAlign w:val="top"/>
          </w:tcPr>
          <w:p>
            <w:r/>
            <w:r>
              <w:rPr>
                <w:b w:val="0"/>
                <w:sz w:val="16"/>
              </w:rPr>
              <w:t>Add NextAuth/Auth.js or Clerk. Create roles: Owner, Executive, Project Manager, Planning Engineer, Viewer. Enforce project_key access in every API route.</w:t>
            </w:r>
          </w:p>
        </w:tc>
      </w:tr>
      <w:tr>
        <w:tc>
          <w:tcPr>
            <w:tcW w:type="dxa" w:w="4447"/>
            <w:vAlign w:val="top"/>
          </w:tcPr>
          <w:p>
            <w:r/>
            <w:r>
              <w:rPr>
                <w:b w:val="0"/>
                <w:sz w:val="16"/>
              </w:rPr>
              <w:t>2</w:t>
            </w:r>
          </w:p>
        </w:tc>
        <w:tc>
          <w:tcPr>
            <w:tcW w:type="dxa" w:w="4447"/>
            <w:vAlign w:val="top"/>
          </w:tcPr>
          <w:p>
            <w:r/>
            <w:r>
              <w:rPr>
                <w:b w:val="0"/>
                <w:sz w:val="16"/>
              </w:rPr>
              <w:t>AI depends on free/on-demand Groq limits</w:t>
            </w:r>
          </w:p>
        </w:tc>
        <w:tc>
          <w:tcPr>
            <w:tcW w:type="dxa" w:w="4447"/>
            <w:vAlign w:val="top"/>
          </w:tcPr>
          <w:p>
            <w:r/>
            <w:r>
              <w:rPr>
                <w:b w:val="0"/>
                <w:sz w:val="16"/>
              </w:rPr>
              <w:t>Groq works, but heavy prompts can hit token-per-minute limits. OpenAI fallback may fail if billing/quota is unavailable.</w:t>
            </w:r>
          </w:p>
        </w:tc>
        <w:tc>
          <w:tcPr>
            <w:tcW w:type="dxa" w:w="4447"/>
            <w:vAlign w:val="top"/>
          </w:tcPr>
          <w:p>
            <w:r/>
            <w:r>
              <w:rPr>
                <w:b w:val="0"/>
                <w:sz w:val="16"/>
              </w:rPr>
              <w:t>D:\Project Intelligence Hub NextJS\website\src\lib\ai\groq.ts; D:\Project Intelligence Hub NextJS\website\src\lib\ai\openai.ts</w:t>
            </w:r>
          </w:p>
        </w:tc>
        <w:tc>
          <w:tcPr>
            <w:tcW w:type="dxa" w:w="4447"/>
            <w:vAlign w:val="top"/>
          </w:tcPr>
          <w:p>
            <w:r/>
            <w:r>
              <w:rPr>
                <w:b w:val="0"/>
                <w:sz w:val="16"/>
              </w:rPr>
              <w:t>Add paid Groq/OpenAI tier, prompt compression, caching, and provider health status in the UI.</w:t>
            </w:r>
          </w:p>
        </w:tc>
      </w:tr>
      <w:tr>
        <w:tc>
          <w:tcPr>
            <w:tcW w:type="dxa" w:w="4447"/>
            <w:vAlign w:val="top"/>
          </w:tcPr>
          <w:p>
            <w:r/>
            <w:r>
              <w:rPr>
                <w:b w:val="0"/>
                <w:sz w:val="16"/>
              </w:rPr>
              <w:t>3</w:t>
            </w:r>
          </w:p>
        </w:tc>
        <w:tc>
          <w:tcPr>
            <w:tcW w:type="dxa" w:w="4447"/>
            <w:vAlign w:val="top"/>
          </w:tcPr>
          <w:p>
            <w:r/>
            <w:r>
              <w:rPr>
                <w:b w:val="0"/>
                <w:sz w:val="16"/>
              </w:rPr>
              <w:t>Large generated JSON files</w:t>
            </w:r>
          </w:p>
        </w:tc>
        <w:tc>
          <w:tcPr>
            <w:tcW w:type="dxa" w:w="4447"/>
            <w:vAlign w:val="top"/>
          </w:tcPr>
          <w:p>
            <w:r/>
            <w:r>
              <w:rPr>
                <w:b w:val="0"/>
                <w:sz w:val="16"/>
              </w:rPr>
              <w:t>portfolio.json and project JSON are large; this can slow low-quality mobile devices and increase AI prompt size.</w:t>
            </w:r>
          </w:p>
        </w:tc>
        <w:tc>
          <w:tcPr>
            <w:tcW w:type="dxa" w:w="4447"/>
            <w:vAlign w:val="top"/>
          </w:tcPr>
          <w:p>
            <w:r/>
            <w:r>
              <w:rPr>
                <w:b w:val="0"/>
                <w:sz w:val="16"/>
              </w:rPr>
              <w:t>D:\Project Intelligence Hub NextJS\website\public\data\portfolio.json; D:\Project Intelligence Hub NextJS\website\public\data\projects\*.json</w:t>
            </w:r>
          </w:p>
        </w:tc>
        <w:tc>
          <w:tcPr>
            <w:tcW w:type="dxa" w:w="4447"/>
            <w:vAlign w:val="top"/>
          </w:tcPr>
          <w:p>
            <w:r/>
            <w:r>
              <w:rPr>
                <w:b w:val="0"/>
                <w:sz w:val="16"/>
              </w:rPr>
              <w:t>Split JSON by feature: overview, risks, letters, claims, delay, outputs. Lazy-load only the active tab.</w:t>
            </w:r>
          </w:p>
        </w:tc>
      </w:tr>
      <w:tr>
        <w:tc>
          <w:tcPr>
            <w:tcW w:type="dxa" w:w="4447"/>
            <w:vAlign w:val="top"/>
          </w:tcPr>
          <w:p>
            <w:r/>
            <w:r>
              <w:rPr>
                <w:b w:val="0"/>
                <w:sz w:val="16"/>
              </w:rPr>
              <w:t>4</w:t>
            </w:r>
          </w:p>
        </w:tc>
        <w:tc>
          <w:tcPr>
            <w:tcW w:type="dxa" w:w="4447"/>
            <w:vAlign w:val="top"/>
          </w:tcPr>
          <w:p>
            <w:r/>
            <w:r>
              <w:rPr>
                <w:b w:val="0"/>
                <w:sz w:val="16"/>
              </w:rPr>
              <w:t>Streamlit and Next.js feature duplication risk</w:t>
            </w:r>
          </w:p>
        </w:tc>
        <w:tc>
          <w:tcPr>
            <w:tcW w:type="dxa" w:w="4447"/>
            <w:vAlign w:val="top"/>
          </w:tcPr>
          <w:p>
            <w:r/>
            <w:r>
              <w:rPr>
                <w:b w:val="0"/>
                <w:sz w:val="16"/>
              </w:rPr>
              <w:t>Some capabilities exist in legacy Streamlit/Python and may not be fully mirrored in Next.js.</w:t>
            </w:r>
          </w:p>
        </w:tc>
        <w:tc>
          <w:tcPr>
            <w:tcW w:type="dxa" w:w="4447"/>
            <w:vAlign w:val="top"/>
          </w:tcPr>
          <w:p>
            <w:r/>
            <w:r>
              <w:rPr>
                <w:b w:val="0"/>
                <w:sz w:val="16"/>
              </w:rPr>
              <w:t>D:\Project Intelligence Hub NextJS\dashboard.py vs D:\Project Intelligence Hub NextJS\website\src\app\page.tsx</w:t>
            </w:r>
          </w:p>
        </w:tc>
        <w:tc>
          <w:tcPr>
            <w:tcW w:type="dxa" w:w="4447"/>
            <w:vAlign w:val="top"/>
          </w:tcPr>
          <w:p>
            <w:r/>
            <w:r>
              <w:rPr>
                <w:b w:val="0"/>
                <w:sz w:val="16"/>
              </w:rPr>
              <w:t>Create a feature parity checklist. Treat Python as data/report engine and Next.js as main UI. Avoid adding new UI features only to one side.</w:t>
            </w:r>
          </w:p>
        </w:tc>
      </w:tr>
      <w:tr>
        <w:tc>
          <w:tcPr>
            <w:tcW w:type="dxa" w:w="4447"/>
            <w:vAlign w:val="top"/>
          </w:tcPr>
          <w:p>
            <w:r/>
            <w:r>
              <w:rPr>
                <w:b w:val="0"/>
                <w:sz w:val="16"/>
              </w:rPr>
              <w:t>5</w:t>
            </w:r>
          </w:p>
        </w:tc>
        <w:tc>
          <w:tcPr>
            <w:tcW w:type="dxa" w:w="4447"/>
            <w:vAlign w:val="top"/>
          </w:tcPr>
          <w:p>
            <w:r/>
            <w:r>
              <w:rPr>
                <w:b w:val="0"/>
                <w:sz w:val="16"/>
              </w:rPr>
              <w:t>Contract Claims Center project isolation needs continuous validation</w:t>
            </w:r>
          </w:p>
        </w:tc>
        <w:tc>
          <w:tcPr>
            <w:tcW w:type="dxa" w:w="4447"/>
            <w:vAlign w:val="top"/>
          </w:tcPr>
          <w:p>
            <w:r/>
            <w:r>
              <w:rPr>
                <w:b w:val="0"/>
                <w:sz w:val="16"/>
              </w:rPr>
              <w:t>User observed same values across projects. A paid app must prove no cross-project leakage.</w:t>
            </w:r>
          </w:p>
        </w:tc>
        <w:tc>
          <w:tcPr>
            <w:tcW w:type="dxa" w:w="4447"/>
            <w:vAlign w:val="top"/>
          </w:tcPr>
          <w:p>
            <w:r/>
            <w:r>
              <w:rPr>
                <w:b w:val="0"/>
                <w:sz w:val="16"/>
              </w:rPr>
              <w:t>D:\Project Intelligence Hub NextJS\contract_claims_center.py; D:\Project Intelligence Hub NextJS\website\public\data\projects\*.json</w:t>
            </w:r>
          </w:p>
        </w:tc>
        <w:tc>
          <w:tcPr>
            <w:tcW w:type="dxa" w:w="4447"/>
            <w:vAlign w:val="top"/>
          </w:tcPr>
          <w:p>
            <w:r/>
            <w:r>
              <w:rPr>
                <w:b w:val="0"/>
                <w:sz w:val="16"/>
              </w:rPr>
              <w:t>Add tests that compare claims values for two projects and fail if identical fallback data is shown without source proof.</w:t>
            </w:r>
          </w:p>
        </w:tc>
      </w:tr>
      <w:tr>
        <w:tc>
          <w:tcPr>
            <w:tcW w:type="dxa" w:w="4447"/>
            <w:vAlign w:val="top"/>
          </w:tcPr>
          <w:p>
            <w:r/>
            <w:r>
              <w:rPr>
                <w:b w:val="0"/>
                <w:sz w:val="16"/>
              </w:rPr>
              <w:t>6</w:t>
            </w:r>
          </w:p>
        </w:tc>
        <w:tc>
          <w:tcPr>
            <w:tcW w:type="dxa" w:w="4447"/>
            <w:vAlign w:val="top"/>
          </w:tcPr>
          <w:p>
            <w:r/>
            <w:r>
              <w:rPr>
                <w:b w:val="0"/>
                <w:sz w:val="16"/>
              </w:rPr>
              <w:t>Output HTML tab behavior on mobile</w:t>
            </w:r>
          </w:p>
        </w:tc>
        <w:tc>
          <w:tcPr>
            <w:tcW w:type="dxa" w:w="4447"/>
            <w:vAlign w:val="top"/>
          </w:tcPr>
          <w:p>
            <w:r/>
            <w:r>
              <w:rPr>
                <w:b w:val="0"/>
                <w:sz w:val="16"/>
              </w:rPr>
              <w:t>Downloaded HTML tabs previously failed on mobile; reports must be tested on iOS/Android browsers.</w:t>
            </w:r>
          </w:p>
        </w:tc>
        <w:tc>
          <w:tcPr>
            <w:tcW w:type="dxa" w:w="4447"/>
            <w:vAlign w:val="top"/>
          </w:tcPr>
          <w:p>
            <w:r/>
            <w:r>
              <w:rPr>
                <w:b w:val="0"/>
                <w:sz w:val="16"/>
              </w:rPr>
              <w:t>D:\Project Intelligence Hub NextJS\src\construction_system\auto_project_outputs.py; D:\Project Intelligence Hub NextJS\11-outputs\{ProjectName}\*.html</w:t>
            </w:r>
          </w:p>
        </w:tc>
        <w:tc>
          <w:tcPr>
            <w:tcW w:type="dxa" w:w="4447"/>
            <w:vAlign w:val="top"/>
          </w:tcPr>
          <w:p>
            <w:r/>
            <w:r>
              <w:rPr>
                <w:b w:val="0"/>
                <w:sz w:val="16"/>
              </w:rPr>
              <w:t>Use hash-free button tabs with inline JS, no blocked modules/CDNs, and browser test saved HTML locally and on mobile.</w:t>
            </w:r>
          </w:p>
        </w:tc>
      </w:tr>
      <w:tr>
        <w:tc>
          <w:tcPr>
            <w:tcW w:type="dxa" w:w="4447"/>
            <w:vAlign w:val="top"/>
          </w:tcPr>
          <w:p>
            <w:r/>
            <w:r>
              <w:rPr>
                <w:b w:val="0"/>
                <w:sz w:val="16"/>
              </w:rPr>
              <w:t>7</w:t>
            </w:r>
          </w:p>
        </w:tc>
        <w:tc>
          <w:tcPr>
            <w:tcW w:type="dxa" w:w="4447"/>
            <w:vAlign w:val="top"/>
          </w:tcPr>
          <w:p>
            <w:r/>
            <w:r>
              <w:rPr>
                <w:b w:val="0"/>
                <w:sz w:val="16"/>
              </w:rPr>
              <w:t>Action tracker is not yet enterprise-persistent</w:t>
            </w:r>
          </w:p>
        </w:tc>
        <w:tc>
          <w:tcPr>
            <w:tcW w:type="dxa" w:w="4447"/>
            <w:vAlign w:val="top"/>
          </w:tcPr>
          <w:p>
            <w:r/>
            <w:r>
              <w:rPr>
                <w:b w:val="0"/>
                <w:sz w:val="16"/>
              </w:rPr>
              <w:t>Management decisions should persist with owners, due dates, status, and audit history.</w:t>
            </w:r>
          </w:p>
        </w:tc>
        <w:tc>
          <w:tcPr>
            <w:tcW w:type="dxa" w:w="4447"/>
            <w:vAlign w:val="top"/>
          </w:tcPr>
          <w:p>
            <w:r/>
            <w:r>
              <w:rPr>
                <w:b w:val="0"/>
                <w:sz w:val="16"/>
              </w:rPr>
              <w:t>D:\Project Intelligence Hub NextJS\website\src\components\executive\ActionTracker.tsx</w:t>
            </w:r>
          </w:p>
        </w:tc>
        <w:tc>
          <w:tcPr>
            <w:tcW w:type="dxa" w:w="4447"/>
            <w:vAlign w:val="top"/>
          </w:tcPr>
          <w:p>
            <w:r/>
            <w:r>
              <w:rPr>
                <w:b w:val="0"/>
                <w:sz w:val="16"/>
              </w:rPr>
              <w:t>Move from frontend/local state to database/API storage. Add project_id, user_id, created_at, updated_at, audit log.</w:t>
            </w:r>
          </w:p>
        </w:tc>
      </w:tr>
      <w:tr>
        <w:tc>
          <w:tcPr>
            <w:tcW w:type="dxa" w:w="4447"/>
            <w:vAlign w:val="top"/>
          </w:tcPr>
          <w:p>
            <w:r/>
            <w:r>
              <w:rPr>
                <w:b w:val="0"/>
                <w:sz w:val="16"/>
              </w:rPr>
              <w:t>8</w:t>
            </w:r>
          </w:p>
        </w:tc>
        <w:tc>
          <w:tcPr>
            <w:tcW w:type="dxa" w:w="4447"/>
            <w:vAlign w:val="top"/>
          </w:tcPr>
          <w:p>
            <w:r/>
            <w:r>
              <w:rPr>
                <w:b w:val="0"/>
                <w:sz w:val="16"/>
              </w:rPr>
              <w:t>Guardrails are warning-first</w:t>
            </w:r>
          </w:p>
        </w:tc>
        <w:tc>
          <w:tcPr>
            <w:tcW w:type="dxa" w:w="4447"/>
            <w:vAlign w:val="top"/>
          </w:tcPr>
          <w:p>
            <w:r/>
            <w:r>
              <w:rPr>
                <w:b w:val="0"/>
                <w:sz w:val="16"/>
              </w:rPr>
              <w:t>Warnings are useful, but dangerous values may still publish unless block mode is used.</w:t>
            </w:r>
          </w:p>
        </w:tc>
        <w:tc>
          <w:tcPr>
            <w:tcW w:type="dxa" w:w="4447"/>
            <w:vAlign w:val="top"/>
          </w:tcPr>
          <w:p>
            <w:r/>
            <w:r>
              <w:rPr>
                <w:b w:val="0"/>
                <w:sz w:val="16"/>
              </w:rPr>
              <w:t>D:\Project Intelligence Hub NextJS\tools\pih_data_guardrails.py; D:\Project Intelligence Hub NextJS\12-logs</w:t>
            </w:r>
          </w:p>
        </w:tc>
        <w:tc>
          <w:tcPr>
            <w:tcW w:type="dxa" w:w="4447"/>
            <w:vAlign w:val="top"/>
          </w:tcPr>
          <w:p>
            <w:r/>
            <w:r>
              <w:rPr>
                <w:b w:val="0"/>
                <w:sz w:val="16"/>
              </w:rPr>
              <w:t>Add BLOCK mode for publish/sync after current data issues are cleaned. Show top guardrail issues in dashboard.</w:t>
            </w:r>
          </w:p>
        </w:tc>
      </w:tr>
      <w:tr>
        <w:tc>
          <w:tcPr>
            <w:tcW w:type="dxa" w:w="4447"/>
            <w:vAlign w:val="top"/>
          </w:tcPr>
          <w:p>
            <w:r/>
            <w:r>
              <w:rPr>
                <w:b w:val="0"/>
                <w:sz w:val="16"/>
              </w:rPr>
              <w:t>9</w:t>
            </w:r>
          </w:p>
        </w:tc>
        <w:tc>
          <w:tcPr>
            <w:tcW w:type="dxa" w:w="4447"/>
            <w:vAlign w:val="top"/>
          </w:tcPr>
          <w:p>
            <w:r/>
            <w:r>
              <w:rPr>
                <w:b w:val="0"/>
                <w:sz w:val="16"/>
              </w:rPr>
              <w:t>Sync is token/API based and operationally sensitive</w:t>
            </w:r>
          </w:p>
        </w:tc>
        <w:tc>
          <w:tcPr>
            <w:tcW w:type="dxa" w:w="4447"/>
            <w:vAlign w:val="top"/>
          </w:tcPr>
          <w:p>
            <w:r/>
            <w:r>
              <w:rPr>
                <w:b w:val="0"/>
                <w:sz w:val="16"/>
              </w:rPr>
              <w:t>If token env is missing or expired, GitHub sync fails. Secrets must never be stored in repo.</w:t>
            </w:r>
          </w:p>
        </w:tc>
        <w:tc>
          <w:tcPr>
            <w:tcW w:type="dxa" w:w="4447"/>
            <w:vAlign w:val="top"/>
          </w:tcPr>
          <w:p>
            <w:r/>
            <w:r>
              <w:rPr>
                <w:b w:val="0"/>
                <w:sz w:val="16"/>
              </w:rPr>
              <w:t>D:\Project Intelligence Hub NextJS\RUN_FULL_PROJECT_NO_GIT_SYNC.bat; D:\Project Intelligence Hub NextJS\tools\github_no_git_sync.ps1</w:t>
            </w:r>
          </w:p>
        </w:tc>
        <w:tc>
          <w:tcPr>
            <w:tcW w:type="dxa" w:w="4447"/>
            <w:vAlign w:val="top"/>
          </w:tcPr>
          <w:p>
            <w:r/>
            <w:r>
              <w:rPr>
                <w:b w:val="0"/>
                <w:sz w:val="16"/>
              </w:rPr>
              <w:t>Add Streamlit/Next visible sync status from logs, dry-run button, and clear instructions for GITHUB_TOKEN/GH_TOKEN.</w:t>
            </w:r>
          </w:p>
        </w:tc>
      </w:tr>
      <w:tr>
        <w:tc>
          <w:tcPr>
            <w:tcW w:type="dxa" w:w="4447"/>
            <w:vAlign w:val="top"/>
          </w:tcPr>
          <w:p>
            <w:r/>
            <w:r>
              <w:rPr>
                <w:b w:val="0"/>
                <w:sz w:val="16"/>
              </w:rPr>
              <w:t>10</w:t>
            </w:r>
          </w:p>
        </w:tc>
        <w:tc>
          <w:tcPr>
            <w:tcW w:type="dxa" w:w="4447"/>
            <w:vAlign w:val="top"/>
          </w:tcPr>
          <w:p>
            <w:r/>
            <w:r>
              <w:rPr>
                <w:b w:val="0"/>
                <w:sz w:val="16"/>
              </w:rPr>
              <w:t>Testing is not enough for commercial UI</w:t>
            </w:r>
          </w:p>
        </w:tc>
        <w:tc>
          <w:tcPr>
            <w:tcW w:type="dxa" w:w="4447"/>
            <w:vAlign w:val="top"/>
          </w:tcPr>
          <w:p>
            <w:r/>
            <w:r>
              <w:rPr>
                <w:b w:val="0"/>
                <w:sz w:val="16"/>
              </w:rPr>
              <w:t>Build and pytest pass, but UI visual regression, mobile, auth, and output download tests are still missing.</w:t>
            </w:r>
          </w:p>
        </w:tc>
        <w:tc>
          <w:tcPr>
            <w:tcW w:type="dxa" w:w="4447"/>
            <w:vAlign w:val="top"/>
          </w:tcPr>
          <w:p>
            <w:r/>
            <w:r>
              <w:rPr>
                <w:b w:val="0"/>
                <w:sz w:val="16"/>
              </w:rPr>
              <w:t>D:\Project Intelligence Hub NextJS\tests; D:\Project Intelligence Hub NextJS\website</w:t>
            </w:r>
          </w:p>
        </w:tc>
        <w:tc>
          <w:tcPr>
            <w:tcW w:type="dxa" w:w="4447"/>
            <w:vAlign w:val="top"/>
          </w:tcPr>
          <w:p>
            <w:r/>
            <w:r>
              <w:rPr>
                <w:b w:val="0"/>
                <w:sz w:val="16"/>
              </w:rPr>
              <w:t>Add Playwright tests for tabs, project switch, mobile viewport, AI panel, and downloaded HTML reports.</w:t>
            </w:r>
          </w:p>
        </w:tc>
      </w:tr>
      <w:tr>
        <w:tc>
          <w:tcPr>
            <w:tcW w:type="dxa" w:w="4447"/>
            <w:vAlign w:val="top"/>
          </w:tcPr>
          <w:p>
            <w:r/>
            <w:r>
              <w:rPr>
                <w:b w:val="0"/>
                <w:sz w:val="16"/>
              </w:rPr>
              <w:t>11</w:t>
            </w:r>
          </w:p>
        </w:tc>
        <w:tc>
          <w:tcPr>
            <w:tcW w:type="dxa" w:w="4447"/>
            <w:vAlign w:val="top"/>
          </w:tcPr>
          <w:p>
            <w:r/>
            <w:r>
              <w:rPr>
                <w:b w:val="0"/>
                <w:sz w:val="16"/>
              </w:rPr>
              <w:t>Some old folders/artifacts remain</w:t>
            </w:r>
          </w:p>
        </w:tc>
        <w:tc>
          <w:tcPr>
            <w:tcW w:type="dxa" w:w="4447"/>
            <w:vAlign w:val="top"/>
          </w:tcPr>
          <w:p>
            <w:r/>
            <w:r>
              <w:rPr>
                <w:b w:val="0"/>
                <w:sz w:val="16"/>
              </w:rPr>
              <w:t>Old packages and pycache can confuse maintainers and repo sync.</w:t>
            </w:r>
          </w:p>
        </w:tc>
        <w:tc>
          <w:tcPr>
            <w:tcW w:type="dxa" w:w="4447"/>
            <w:vAlign w:val="top"/>
          </w:tcPr>
          <w:p>
            <w:r/>
            <w:r>
              <w:rPr>
                <w:b w:val="0"/>
                <w:sz w:val="16"/>
              </w:rPr>
              <w:t>D:\Project Intelligence Hub NextJS\__pycache__; D:\Project Intelligence Hub NextJS\Master_Construction_Dashboard (1); D:\Project Intelligence Hub NextJS\PIH_Groq_AI_Complete_Package</w:t>
            </w:r>
          </w:p>
        </w:tc>
        <w:tc>
          <w:tcPr>
            <w:tcW w:type="dxa" w:w="4447"/>
            <w:vAlign w:val="top"/>
          </w:tcPr>
          <w:p>
            <w:r/>
            <w:r>
              <w:rPr>
                <w:b w:val="0"/>
                <w:sz w:val="16"/>
              </w:rPr>
              <w:t>Move retired packages to archive/ or delete after confirming not imported. Exclude cache/build artifacts from sync.</w:t>
            </w:r>
          </w:p>
        </w:tc>
      </w:tr>
      <w:tr>
        <w:tc>
          <w:tcPr>
            <w:tcW w:type="dxa" w:w="4447"/>
            <w:vAlign w:val="top"/>
          </w:tcPr>
          <w:p>
            <w:r/>
            <w:r>
              <w:rPr>
                <w:b w:val="0"/>
                <w:sz w:val="16"/>
              </w:rPr>
              <w:t>12</w:t>
            </w:r>
          </w:p>
        </w:tc>
        <w:tc>
          <w:tcPr>
            <w:tcW w:type="dxa" w:w="4447"/>
            <w:vAlign w:val="top"/>
          </w:tcPr>
          <w:p>
            <w:r/>
            <w:r>
              <w:rPr>
                <w:b w:val="0"/>
                <w:sz w:val="16"/>
              </w:rPr>
              <w:t>Commercial packaging not complete</w:t>
            </w:r>
          </w:p>
        </w:tc>
        <w:tc>
          <w:tcPr>
            <w:tcW w:type="dxa" w:w="4447"/>
            <w:vAlign w:val="top"/>
          </w:tcPr>
          <w:p>
            <w:r/>
            <w:r>
              <w:rPr>
                <w:b w:val="0"/>
                <w:sz w:val="16"/>
              </w:rPr>
              <w:t>To sell, the app needs demo data, onboarding, documentation, license, privacy, support process, and pricing model.</w:t>
            </w:r>
          </w:p>
        </w:tc>
        <w:tc>
          <w:tcPr>
            <w:tcW w:type="dxa" w:w="4447"/>
            <w:vAlign w:val="top"/>
          </w:tcPr>
          <w:p>
            <w:r/>
            <w:r>
              <w:rPr>
                <w:b w:val="0"/>
                <w:sz w:val="16"/>
              </w:rPr>
              <w:t>D:\Project Intelligence Hub NextJS\reports; D:\Project Intelligence Hub NextJS\website\README.md</w:t>
            </w:r>
          </w:p>
        </w:tc>
        <w:tc>
          <w:tcPr>
            <w:tcW w:type="dxa" w:w="4447"/>
            <w:vAlign w:val="top"/>
          </w:tcPr>
          <w:p>
            <w:r/>
            <w:r>
              <w:rPr>
                <w:b w:val="0"/>
                <w:sz w:val="16"/>
              </w:rPr>
              <w:t>Create client onboarding pack, deployment guide, data template guide, sales demo, and support checklist.</w:t>
            </w:r>
          </w:p>
        </w:tc>
      </w:tr>
    </w:tbl>
    <w:p/>
    <w:p>
      <w:pPr>
        <w:pStyle w:val="Heading1"/>
      </w:pPr>
      <w:r>
        <w:t>6. Developer Work Packages</w:t>
      </w:r>
    </w:p>
    <w:tbl>
      <w:tblPr>
        <w:tblStyle w:val="TableGrid"/>
        <w:tblW w:type="auto" w:w="0"/>
        <w:jc w:val="center"/>
        <w:tblLook w:firstColumn="1" w:firstRow="1" w:lastColumn="0" w:lastRow="0" w:noHBand="0" w:noVBand="1" w:val="04A0"/>
      </w:tblPr>
      <w:tblGrid>
        <w:gridCol w:w="7411"/>
        <w:gridCol w:w="7411"/>
        <w:gridCol w:w="7411"/>
      </w:tblGrid>
      <w:tr>
        <w:tc>
          <w:tcPr>
            <w:tcW w:type="dxa" w:w="7411"/>
            <w:shd w:fill="0B2F55"/>
            <w:vAlign w:val="top"/>
          </w:tcPr>
          <w:p>
            <w:r/>
            <w:r>
              <w:rPr>
                <w:b/>
                <w:color w:val="FFFFFF"/>
                <w:sz w:val="16"/>
              </w:rPr>
              <w:t>Work Package</w:t>
            </w:r>
          </w:p>
        </w:tc>
        <w:tc>
          <w:tcPr>
            <w:tcW w:type="dxa" w:w="7411"/>
            <w:shd w:fill="0B2F55"/>
            <w:vAlign w:val="top"/>
          </w:tcPr>
          <w:p>
            <w:r/>
            <w:r>
              <w:rPr>
                <w:b/>
                <w:color w:val="FFFFFF"/>
                <w:sz w:val="16"/>
              </w:rPr>
              <w:t>Files To Touch</w:t>
            </w:r>
          </w:p>
        </w:tc>
        <w:tc>
          <w:tcPr>
            <w:tcW w:type="dxa" w:w="7411"/>
            <w:shd w:fill="0B2F55"/>
            <w:vAlign w:val="top"/>
          </w:tcPr>
          <w:p>
            <w:r/>
            <w:r>
              <w:rPr>
                <w:b/>
                <w:color w:val="FFFFFF"/>
                <w:sz w:val="16"/>
              </w:rPr>
              <w:t>Acceptance Test</w:t>
            </w:r>
          </w:p>
        </w:tc>
      </w:tr>
      <w:tr>
        <w:tc>
          <w:tcPr>
            <w:tcW w:type="dxa" w:w="7411"/>
            <w:vAlign w:val="top"/>
          </w:tcPr>
          <w:p>
            <w:r/>
            <w:r>
              <w:rPr>
                <w:b w:val="0"/>
                <w:sz w:val="16"/>
              </w:rPr>
              <w:t>Authentication and project permissions</w:t>
            </w:r>
          </w:p>
        </w:tc>
        <w:tc>
          <w:tcPr>
            <w:tcW w:type="dxa" w:w="7411"/>
            <w:vAlign w:val="top"/>
          </w:tcPr>
          <w:p>
            <w:r/>
            <w:r>
              <w:rPr>
                <w:b w:val="0"/>
                <w:sz w:val="16"/>
              </w:rPr>
              <w:t>website/src/app, website/src/lib/auth, website/src/app/api/*</w:t>
            </w:r>
          </w:p>
        </w:tc>
        <w:tc>
          <w:tcPr>
            <w:tcW w:type="dxa" w:w="7411"/>
            <w:vAlign w:val="top"/>
          </w:tcPr>
          <w:p>
            <w:r/>
            <w:r>
              <w:rPr>
                <w:b w:val="0"/>
                <w:sz w:val="16"/>
              </w:rPr>
              <w:t>A user can only see assigned project keys; unauthorized API calls return 403.</w:t>
            </w:r>
          </w:p>
        </w:tc>
      </w:tr>
      <w:tr>
        <w:tc>
          <w:tcPr>
            <w:tcW w:type="dxa" w:w="7411"/>
            <w:vAlign w:val="top"/>
          </w:tcPr>
          <w:p>
            <w:r/>
            <w:r>
              <w:rPr>
                <w:b w:val="0"/>
                <w:sz w:val="16"/>
              </w:rPr>
              <w:t>JSON splitting and lazy loading</w:t>
            </w:r>
          </w:p>
        </w:tc>
        <w:tc>
          <w:tcPr>
            <w:tcW w:type="dxa" w:w="7411"/>
            <w:vAlign w:val="top"/>
          </w:tcPr>
          <w:p>
            <w:r/>
            <w:r>
              <w:rPr>
                <w:b w:val="0"/>
                <w:sz w:val="16"/>
              </w:rPr>
              <w:t>tools/generate_nextjs_website_data.py, website/src/app/page.tsx</w:t>
            </w:r>
          </w:p>
        </w:tc>
        <w:tc>
          <w:tcPr>
            <w:tcW w:type="dxa" w:w="7411"/>
            <w:vAlign w:val="top"/>
          </w:tcPr>
          <w:p>
            <w:r/>
            <w:r>
              <w:rPr>
                <w:b w:val="0"/>
                <w:sz w:val="16"/>
              </w:rPr>
              <w:t>Mobile page loads quickly and each tab fetches only its own dataset.</w:t>
            </w:r>
          </w:p>
        </w:tc>
      </w:tr>
      <w:tr>
        <w:tc>
          <w:tcPr>
            <w:tcW w:type="dxa" w:w="7411"/>
            <w:vAlign w:val="top"/>
          </w:tcPr>
          <w:p>
            <w:r/>
            <w:r>
              <w:rPr>
                <w:b w:val="0"/>
                <w:sz w:val="16"/>
              </w:rPr>
              <w:t>Claims isolation validation</w:t>
            </w:r>
          </w:p>
        </w:tc>
        <w:tc>
          <w:tcPr>
            <w:tcW w:type="dxa" w:w="7411"/>
            <w:vAlign w:val="top"/>
          </w:tcPr>
          <w:p>
            <w:r/>
            <w:r>
              <w:rPr>
                <w:b w:val="0"/>
                <w:sz w:val="16"/>
              </w:rPr>
              <w:t>contract_claims_center.py, tools/generate_nextjs_website_data.py, tests</w:t>
            </w:r>
          </w:p>
        </w:tc>
        <w:tc>
          <w:tcPr>
            <w:tcW w:type="dxa" w:w="7411"/>
            <w:vAlign w:val="top"/>
          </w:tcPr>
          <w:p>
            <w:r/>
            <w:r>
              <w:rPr>
                <w:b w:val="0"/>
                <w:sz w:val="16"/>
              </w:rPr>
              <w:t>Two projects with different claims data show different claims outputs and source files.</w:t>
            </w:r>
          </w:p>
        </w:tc>
      </w:tr>
      <w:tr>
        <w:tc>
          <w:tcPr>
            <w:tcW w:type="dxa" w:w="7411"/>
            <w:vAlign w:val="top"/>
          </w:tcPr>
          <w:p>
            <w:r/>
            <w:r>
              <w:rPr>
                <w:b w:val="0"/>
                <w:sz w:val="16"/>
              </w:rPr>
              <w:t>Mobile downloadable HTML repair</w:t>
            </w:r>
          </w:p>
        </w:tc>
        <w:tc>
          <w:tcPr>
            <w:tcW w:type="dxa" w:w="7411"/>
            <w:vAlign w:val="top"/>
          </w:tcPr>
          <w:p>
            <w:r/>
            <w:r>
              <w:rPr>
                <w:b w:val="0"/>
                <w:sz w:val="16"/>
              </w:rPr>
              <w:t>src/construction_system/auto_project_outputs.py, 11-outputs/{ProjectName}/*.html</w:t>
            </w:r>
          </w:p>
        </w:tc>
        <w:tc>
          <w:tcPr>
            <w:tcW w:type="dxa" w:w="7411"/>
            <w:vAlign w:val="top"/>
          </w:tcPr>
          <w:p>
            <w:r/>
            <w:r>
              <w:rPr>
                <w:b w:val="0"/>
                <w:sz w:val="16"/>
              </w:rPr>
              <w:t>All four HTML files have working tabs on desktop, Android, and iOS.</w:t>
            </w:r>
          </w:p>
        </w:tc>
      </w:tr>
      <w:tr>
        <w:tc>
          <w:tcPr>
            <w:tcW w:type="dxa" w:w="7411"/>
            <w:vAlign w:val="top"/>
          </w:tcPr>
          <w:p>
            <w:r/>
            <w:r>
              <w:rPr>
                <w:b w:val="0"/>
                <w:sz w:val="16"/>
              </w:rPr>
              <w:t>Persistent decision/action log</w:t>
            </w:r>
          </w:p>
        </w:tc>
        <w:tc>
          <w:tcPr>
            <w:tcW w:type="dxa" w:w="7411"/>
            <w:vAlign w:val="top"/>
          </w:tcPr>
          <w:p>
            <w:r/>
            <w:r>
              <w:rPr>
                <w:b w:val="0"/>
                <w:sz w:val="16"/>
              </w:rPr>
              <w:t>website/src/components/executive/ActionTracker.tsx, website/src/app/api/actions, 12-logs/actions.db or cloud DB</w:t>
            </w:r>
          </w:p>
        </w:tc>
        <w:tc>
          <w:tcPr>
            <w:tcW w:type="dxa" w:w="7411"/>
            <w:vAlign w:val="top"/>
          </w:tcPr>
          <w:p>
            <w:r/>
            <w:r>
              <w:rPr>
                <w:b w:val="0"/>
                <w:sz w:val="16"/>
              </w:rPr>
              <w:t>Actions survive browser reload and are isolated by project_id.</w:t>
            </w:r>
          </w:p>
        </w:tc>
      </w:tr>
      <w:tr>
        <w:tc>
          <w:tcPr>
            <w:tcW w:type="dxa" w:w="7411"/>
            <w:vAlign w:val="top"/>
          </w:tcPr>
          <w:p>
            <w:r/>
            <w:r>
              <w:rPr>
                <w:b w:val="0"/>
                <w:sz w:val="16"/>
              </w:rPr>
              <w:t>AI cost/reliability hardening</w:t>
            </w:r>
          </w:p>
        </w:tc>
        <w:tc>
          <w:tcPr>
            <w:tcW w:type="dxa" w:w="7411"/>
            <w:vAlign w:val="top"/>
          </w:tcPr>
          <w:p>
            <w:r/>
            <w:r>
              <w:rPr>
                <w:b w:val="0"/>
                <w:sz w:val="16"/>
              </w:rPr>
              <w:t>website/src/lib/ai/*, website/src/app/api/*</w:t>
            </w:r>
          </w:p>
        </w:tc>
        <w:tc>
          <w:tcPr>
            <w:tcW w:type="dxa" w:w="7411"/>
            <w:vAlign w:val="top"/>
          </w:tcPr>
          <w:p>
            <w:r/>
            <w:r>
              <w:rPr>
                <w:b w:val="0"/>
                <w:sz w:val="16"/>
              </w:rPr>
              <w:t>Groq and OpenAI fallback are visible; token-limit errors return controlled messages.</w:t>
            </w:r>
          </w:p>
        </w:tc>
      </w:tr>
      <w:tr>
        <w:tc>
          <w:tcPr>
            <w:tcW w:type="dxa" w:w="7411"/>
            <w:vAlign w:val="top"/>
          </w:tcPr>
          <w:p>
            <w:r/>
            <w:r>
              <w:rPr>
                <w:b w:val="0"/>
                <w:sz w:val="16"/>
              </w:rPr>
              <w:t>Guardrail block mode</w:t>
            </w:r>
          </w:p>
        </w:tc>
        <w:tc>
          <w:tcPr>
            <w:tcW w:type="dxa" w:w="7411"/>
            <w:vAlign w:val="top"/>
          </w:tcPr>
          <w:p>
            <w:r/>
            <w:r>
              <w:rPr>
                <w:b w:val="0"/>
                <w:sz w:val="16"/>
              </w:rPr>
              <w:t>tools/pih_data_guardrails.py, tools/generate_nextjs_website_data.py</w:t>
            </w:r>
          </w:p>
        </w:tc>
        <w:tc>
          <w:tcPr>
            <w:tcW w:type="dxa" w:w="7411"/>
            <w:vAlign w:val="top"/>
          </w:tcPr>
          <w:p>
            <w:r/>
            <w:r>
              <w:rPr>
                <w:b w:val="0"/>
                <w:sz w:val="16"/>
              </w:rPr>
              <w:t>Publish can be blocked only when configured and every blocked issue has project_id/source.</w:t>
            </w:r>
          </w:p>
        </w:tc>
      </w:tr>
      <w:tr>
        <w:tc>
          <w:tcPr>
            <w:tcW w:type="dxa" w:w="7411"/>
            <w:vAlign w:val="top"/>
          </w:tcPr>
          <w:p>
            <w:r/>
            <w:r>
              <w:rPr>
                <w:b w:val="0"/>
                <w:sz w:val="16"/>
              </w:rPr>
              <w:t>Visual QA</w:t>
            </w:r>
          </w:p>
        </w:tc>
        <w:tc>
          <w:tcPr>
            <w:tcW w:type="dxa" w:w="7411"/>
            <w:vAlign w:val="top"/>
          </w:tcPr>
          <w:p>
            <w:r/>
            <w:r>
              <w:rPr>
                <w:b w:val="0"/>
                <w:sz w:val="16"/>
              </w:rPr>
              <w:t>website/src/app/globals.css, website/src/components</w:t>
            </w:r>
          </w:p>
        </w:tc>
        <w:tc>
          <w:tcPr>
            <w:tcW w:type="dxa" w:w="7411"/>
            <w:vAlign w:val="top"/>
          </w:tcPr>
          <w:p>
            <w:r/>
            <w:r>
              <w:rPr>
                <w:b w:val="0"/>
                <w:sz w:val="16"/>
              </w:rPr>
              <w:t>Playwright screenshots pass desktop and mobile without overlap.</w:t>
            </w:r>
          </w:p>
        </w:tc>
      </w:tr>
    </w:tbl>
    <w:p/>
    <w:p>
      <w:pPr>
        <w:pStyle w:val="Heading1"/>
      </w:pPr>
      <w:r>
        <w:t>7. Publishing and Money Potential</w:t>
      </w:r>
    </w:p>
    <w:p>
      <w:r>
        <w:t>The app can make money fastest as a private consulting/productized service for contractors, not as a broad public SaaS yet. Recommended commercial path: pilot internally at SAMCO, then sell project setup packages for claims, delay, executive reporting, and AI project controls. Public SaaS should wait until authentication, permissions, data isolation tests, security, onboarding, and support are production-ready.</w:t>
      </w:r>
    </w:p>
    <w:p>
      <w:pPr>
        <w:pStyle w:val="Heading1"/>
      </w:pPr>
      <w:r>
        <w:t>8. Do Not Break</w:t>
      </w:r>
    </w:p>
    <w:p>
      <w:pPr>
        <w:pStyle w:val="ListBullet"/>
      </w:pPr>
      <w:r>
        <w:t>Do not bypass project_id/project_key isolation.</w:t>
      </w:r>
    </w:p>
    <w:p>
      <w:pPr>
        <w:pStyle w:val="ListBullet"/>
      </w:pPr>
      <w:r>
        <w:t>Do not make Vercel read local Windows folders directly; it must use generated JSON under website/public/data.</w:t>
      </w:r>
    </w:p>
    <w:p>
      <w:pPr>
        <w:pStyle w:val="ListBullet"/>
      </w:pPr>
      <w:r>
        <w:t>Do not hardcode project names, dashboard values, delay days, claims amounts, SPI, CPI, or EOT conclusions.</w:t>
      </w:r>
    </w:p>
    <w:p>
      <w:pPr>
        <w:pStyle w:val="ListBullet"/>
      </w:pPr>
      <w:r>
        <w:t>Do not expose GROQ_API_KEY, OPENAI_API_KEY, GITHUB_TOKEN, or GH_TOKEN in UI, logs, generated HTML, or repo files.</w:t>
      </w:r>
    </w:p>
    <w:p>
      <w:pPr>
        <w:pStyle w:val="ListBullet"/>
      </w:pPr>
      <w:r>
        <w:t>Do not remove legacy Streamlit/Python features unless a tested Next.js replacement exists.</w:t>
      </w:r>
    </w:p>
    <w:p>
      <w:pPr>
        <w:pStyle w:val="Heading1"/>
      </w:pPr>
      <w:r>
        <w:t>9. Minimum Validation Before Handoff</w:t>
      </w:r>
    </w:p>
    <w:p>
      <w:r>
        <w:rPr>
          <w:rFonts w:ascii="Consolas" w:hAnsi="Consolas"/>
          <w:sz w:val="16"/>
        </w:rPr>
        <w:t>cd /d "D:\Project Intelligence Hub NextJS\website"</w:t>
      </w:r>
    </w:p>
    <w:p>
      <w:r>
        <w:rPr>
          <w:rFonts w:ascii="Consolas" w:hAnsi="Consolas"/>
          <w:sz w:val="16"/>
        </w:rPr>
        <w:t>npm run build</w:t>
      </w:r>
    </w:p>
    <w:p>
      <w:r>
        <w:rPr>
          <w:rFonts w:ascii="Consolas" w:hAnsi="Consolas"/>
          <w:sz w:val="16"/>
        </w:rPr>
        <w:t>cd /d "D:\Project Intelligence Hub NextJS"</w:t>
      </w:r>
    </w:p>
    <w:p>
      <w:r>
        <w:rPr>
          <w:rFonts w:ascii="Consolas" w:hAnsi="Consolas"/>
          <w:sz w:val="16"/>
        </w:rPr>
        <w:t>python -m pytest -q tests -p no:cacheprovider</w:t>
      </w:r>
    </w:p>
    <w:p>
      <w:r>
        <w:rPr>
          <w:rFonts w:ascii="Consolas" w:hAnsi="Consolas"/>
          <w:sz w:val="16"/>
        </w:rPr>
        <w:t>python tools\validate_project_isolation.py</w:t>
      </w:r>
    </w:p>
    <w:p>
      <w:r>
        <w:rPr>
          <w:rFonts w:ascii="Consolas" w:hAnsi="Consolas"/>
          <w:sz w:val="16"/>
        </w:rPr>
        <w:t>cmd /c RUN_FULL_PROJECT_NO_GIT_SYNC.bat Once 30</w:t>
      </w:r>
    </w:p>
    <w:p>
      <w:pPr>
        <w:pStyle w:val="Heading1"/>
      </w:pPr>
      <w:r>
        <w:t>10. Immediate Next Move</w:t>
      </w:r>
    </w:p>
    <w:p>
      <w:r>
        <w:t>Make security and project isolation the next sprint. The app already has strong functionality. The fastest way to increase commercial value is to prove that every project is separated, every displayed value has source lineage, and every user has controlled access.</w:t>
      </w:r>
    </w:p>
    <w:sectPr w:rsidR="00FC693F" w:rsidRPr="0006063C" w:rsidSect="00034616">
      <w:pgSz w:w="23818" w:h="16834"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26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726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726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