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016</w:t>
      </w:r>
    </w:p>
    <w:p>
      <w:pPr>
        <w:jc w:val="center"/>
        <w:bidi w:val="1"/>
      </w:pPr>
      <w:r>
        <w:rPr>
          <w:rFonts w:ascii="Noto Kufi Arabic" w:hAnsi="Noto Kufi Arabic" w:cs="Noto Kufi Arabic"/>
          <w:b/>
          <w:color w:val="1F4E79"/>
          <w:sz w:val="48"/>
        </w:rPr>
        <w:t>موسى والخضر</w:t>
      </w:r>
    </w:p>
    <w:p>
      <w:pPr>
        <w:jc w:val="center"/>
        <w:bidi w:val="1"/>
      </w:pPr>
      <w:r>
        <w:rPr>
          <w:rFonts w:ascii="Noto Naskh Arabic" w:hAnsi="Noto Naskh Arabic" w:cs="Noto Naskh Arabic"/>
          <w:b/>
          <w:color w:val="B8860B"/>
          <w:sz w:val="28"/>
        </w:rPr>
        <w:t>التعلم عند حدود المعرفة والصبر على ما لم يكتمل تفسيره</w:t>
      </w:r>
    </w:p>
    <w:p>
      <w:pPr>
        <w:jc w:val="center"/>
        <w:bidi w:val="1"/>
      </w:pPr>
      <w:r>
        <w:rPr>
          <w:rFonts w:ascii="Noto Naskh Arabic" w:hAnsi="Noto Naskh Arabic" w:cs="Noto Naskh Arabic"/>
          <w:b w:val="0"/>
          <w:color w:val="1F2937"/>
          <w:sz w:val="21"/>
        </w:rPr>
        <w:t>القيمة المحورية: التواضع المعرفي والانفتاح على حكمة لا تظهر من المشهد الأول  |  التصنيف: إدارة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الكهف: من الآية 60 إلى الآية 82</w:t>
      </w:r>
    </w:p>
    <w:p>
      <w:r>
        <w:br w:type="page"/>
      </w:r>
    </w:p>
    <w:p>
      <w:pPr>
        <w:jc w:val="center"/>
        <w:bidi w:val="1"/>
      </w:pPr>
      <w:r>
        <w:rPr>
          <w:rFonts w:ascii="Noto Naskh Arabic" w:hAnsi="Noto Naskh Arabic" w:cs="Noto Naskh Arabic"/>
          <w:b w:val="0"/>
          <w:color w:val="6B7280"/>
          <w:sz w:val="17"/>
        </w:rPr>
        <w:t>ترتيب القصة في ملف Excel: 17</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ليس كل ما يبدو خسارة شرًا نهائيًا، وليس كل ما لا نفهمه مباحًا لنا؛ التعلم يحتاج صبرًا، لكن الأحكام الاستثنائية لا تُقلد خارج الوحي.</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يحافظ الإنسان على مبدئه الأخلاقي، وفي الوقت نفسه يعترف بأن معرفته بالمشهد قد تكون ناقصة؟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طلب علم → عقد تعلم وشروط → ثلاثة مشاهد صادمة → اعتراض متكرر → انتهاء الصحبة → كشف التأويل → اتساع الفهم مع بقاء حدود الإنسان.</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الكهف - الآيات من 60 إلى 82</w:t>
            </w:r>
          </w:p>
          <w:p>
            <w:pPr>
              <w:jc w:val="both"/>
              <w:bidi w:val="1"/>
            </w:pPr>
            <w:r>
              <w:rPr>
                <w:rFonts w:ascii="Amiri Quran" w:hAnsi="Amiri Quran" w:cs="Amiri Quran"/>
                <w:b w:val="0"/>
                <w:color w:val="1F2937"/>
                <w:sz w:val="20"/>
              </w:rPr>
              <w:t>وَإِذ قالَ موسىٰ لِفَتاهُ لا أَبرَحُ حَتّىٰ أَبلُغَ مَجمَعَ البَحرَينِ أَو أَمضِيَ حُقُبًا ﴿٦٠﴾ فَلَمّا بَلَغا مَجمَعَ بَينِهِما نَسِيا حوتَهُما فَاتَّخَذَ سَبيلَهُ فِي البَحرِ سَرَبًا ﴿٦١﴾ فَلَمّا جاوَزا قالَ لِفَتاهُ آتِنا غَداءَنا لَقَد لَقينا مِن سَفَرِنا هـٰذا نَصَبًا ﴿٦٢﴾ قالَ أَرَأَيتَ إِذ أَوَينا إِلَى الصَّخرَةِ فَإِنّي نَسيتُ الحوتَ وَما أَنسانيهُ إِلَّا الشَّيطانُ أَن أَذكُرَهُ ۚ وَاتَّخَذَ سَبيلَهُ فِي البَحرِ عَجَبًا ﴿٦٣﴾ قالَ ذٰلِكَ ما كُنّا نَبغِ ۚ فَارتَدّا عَلىٰ آثارِهِما قَصَصًا ﴿٦٤﴾ فَوَجَدا عَبدًا مِن عِبادِنا آتَيناهُ رَحمَةً مِن عِندِنا وَعَلَّمناهُ مِن لَدُنّا عِلمًا ﴿٦٥﴾ قالَ لَهُ موسىٰ هَل أَتَّبِعُكَ عَلىٰ أَن تُعَلِّمَنِ مِمّا عُلِّمتَ رُشدًا ﴿٦٦﴾ قالَ إِنَّكَ لَن تَستَطيعَ مَعِيَ صَبرًا ﴿٦٧﴾ وَكَيفَ تَصبِرُ عَلىٰ ما لَم تُحِط بِهِ خُبرًا ﴿٦٨﴾ قالَ سَتَجِدُني إِن شاءَ اللَّهُ صابِرًا وَلا أَعصي لَكَ أَمرًا ﴿٦٩﴾ قالَ فَإِنِ اتَّبَعتَني فَلا تَسأَلني عَن شَيءٍ حَتّىٰ أُحدِثَ لَكَ مِنهُ ذِكرًا ﴿٧٠﴾ فَانطَلَقا حَتّىٰ إِذا رَكِبا فِي السَّفينَةِ خَرَقَها ۖ قالَ أَخَرَقتَها لِتُغرِقَ أَهلَها لَقَد جِئتَ شَيئًا إِمرًا ﴿٧١﴾ قالَ أَلَم أَقُل إِنَّكَ لَن تَستَطيعَ مَعِيَ صَبرًا ﴿٧٢﴾ قالَ لا تُؤاخِذني بِما نَسيتُ وَلا تُرهِقني مِن أَمري عُسرًا ﴿٧٣﴾ فَانطَلَقا حَتّىٰ إِذا لَقِيا غُلامًا فَقَتَلَهُ قالَ أَقَتَلتَ نَفسًا زَكِيَّةً بِغَيرِ نَفسٍ لَقَد جِئتَ شَيئًا نُكرًا ﴿٧٤﴾ قالَ أَلَم أَقُل لَكَ إِنَّكَ لَن تَستَطيعَ مَعِيَ صَبرًا ﴿٧٥﴾ قالَ إِن سَأَلتُكَ عَن شَيءٍ بَعدَها فَلا تُصاحِبني ۖ قَد بَلَغتَ مِن لَدُنّي عُذرًا ﴿٧٦﴾ فَانطَلَقا حَتّىٰ إِذا أَتَيا أَهلَ قَريَةٍ استَطعَما أَهلَها فَأَبَوا أَن يُضَيِّفوهُما فَوَجَدا فيها جِدارًا يُريدُ أَن يَنقَضَّ فَأَقامَهُ ۖ قالَ لَو شِئتَ لَاتَّخَذتَ عَلَيهِ أَجرًا ﴿٧٧﴾ قالَ هـٰذا فِراقُ بَيني وَبَينِكَ ۚ سَأُنَبِّئُكَ بِتَأويلِ ما لَم تَستَطِع عَلَيهِ صَبرًا ﴿٧٨﴾ أَمَّا السَّفينَةُ فَكانَت لِمَساكينَ يَعمَلونَ فِي البَحرِ فَأَرَدتُ أَن أَعيبَها وَكانَ وَراءَهُم مَلِكٌ يَأخُذُ كُلَّ سَفينَةٍ غَصبًا ﴿٧٩﴾ وَأَمَّا الغُلامُ فَكانَ أَبَواهُ مُؤمِنَينِ فَخَشينا أَن يُرهِقَهُما طُغيانًا وَكُفرًا ﴿٨٠﴾ فَأَرَدنا أَن يُبدِلَهُما رَبُّهُما خَيرًا مِنهُ زَكاةً وَأَقرَبَ رُحمًا ﴿٨١﴾ وَأَمَّا الجِدارُ فَكانَ لِغُلامَينِ يَتيمَينِ فِي المَدينَةِ وَكانَ تَحتَهُ كَنزٌ لَهُما وَكانَ أَبوهُما صالِحًا فَأَرادَ رَبُّكَ أَن يَبلُغا أَشُدَّهُما وَيَستَخرِجا كَنزَهُما رَحمَةً مِن رَبِّكَ ۚ وَما فَعَلتُهُ عَن أَمري ۚ ذٰلِكَ تَأويلُ ما لَم تَسطِع عَلَيهِ صَبرًا ﴿٨٢﴾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 موسى رحلة التعلم بعزم طويل: لا أبرح حتى أبلغ؛ فمكانة المتعلم لا تلغي حاجته إلى بذل الجهد للوصول إلى علم جديد.</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نسيان الحوت صار علامة الطريق، وعندما ظهرت العلامة رجعا على آثارهما؛ فالخطأ الملاحي يصحح بالعودة لا بالمكابرة.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وُصف العبد بالرحمة قبل العلم، لتبقى المعرفة في إطار الرحمة لا الاستعلاء.</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طلب موسى الاتباع بصيغة أدب: هل أتبعك على أن تعلمن؛ فالمتعلم يعترف بفضل المعلم مع وضوح هدفه: رشدًا.</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وضع الخضر شرط الصبر وعدم السؤال حتى يأتي البيان؛ لأن بعض الخبرات لا تفهم قبل اكتمال تسلسلها.</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خرق السفينة بدا ضررًا مباشرًا، فاعترض موسى من ميزان ظاهر صحيح لكنه غير محيط بالسياق الكامل.</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في حادث الغلام اشتد الإنكار لأن ظاهر الحدث أشد، وكشف تكرر الاعتراض حدود القدرة البشرية على تعليق الحكم.</w:t>
            </w:r>
          </w:p>
          <w:p>
            <w:pPr>
              <w:jc w:val="right"/>
              <w:bidi w:val="1"/>
            </w:pPr>
            <w:r>
              <w:rPr>
                <w:rFonts w:ascii="Noto Naskh Arabic" w:hAnsi="Noto Naskh Arabic" w:cs="Noto Naskh Arabic"/>
                <w:b/>
                <w:color w:val="B8860B"/>
                <w:sz w:val="20"/>
              </w:rPr>
              <w:t xml:space="preserve">8. </w:t>
            </w:r>
            <w:r>
              <w:rPr>
                <w:rFonts w:ascii="Noto Naskh Arabic" w:hAnsi="Noto Naskh Arabic" w:cs="Noto Naskh Arabic"/>
                <w:b w:val="0"/>
                <w:color w:val="1F2937"/>
                <w:sz w:val="20"/>
              </w:rPr>
              <w:t>إقامة الجدار بلا أجر بعد بخل القرية أثارت سؤال الكفاءة والحق، لكن التأويل كشف مصلحة يتيمين وصلاح أبيهما.</w:t>
            </w:r>
          </w:p>
          <w:p>
            <w:pPr>
              <w:jc w:val="right"/>
              <w:bidi w:val="1"/>
            </w:pPr>
            <w:r>
              <w:rPr>
                <w:rFonts w:ascii="Noto Naskh Arabic" w:hAnsi="Noto Naskh Arabic" w:cs="Noto Naskh Arabic"/>
                <w:b/>
                <w:color w:val="B8860B"/>
                <w:sz w:val="20"/>
              </w:rPr>
              <w:t xml:space="preserve">9. </w:t>
            </w:r>
            <w:r>
              <w:rPr>
                <w:rFonts w:ascii="Noto Naskh Arabic" w:hAnsi="Noto Naskh Arabic" w:cs="Noto Naskh Arabic"/>
                <w:b w:val="0"/>
                <w:color w:val="1F2937"/>
                <w:sz w:val="20"/>
              </w:rPr>
              <w:t>التأويل أعاد ترتيب المشاهد: عيب صغير يحمي أصلًا، وفقد مؤلم داخل علم إلهي خاص، وعمل مجاني يحفظ حقًا مؤجلًا.</w:t>
            </w:r>
          </w:p>
          <w:p>
            <w:pPr>
              <w:jc w:val="right"/>
              <w:bidi w:val="1"/>
            </w:pPr>
            <w:r>
              <w:rPr>
                <w:rFonts w:ascii="Noto Naskh Arabic" w:hAnsi="Noto Naskh Arabic" w:cs="Noto Naskh Arabic"/>
                <w:b/>
                <w:color w:val="B8860B"/>
                <w:sz w:val="20"/>
              </w:rPr>
              <w:t xml:space="preserve">10. </w:t>
            </w:r>
            <w:r>
              <w:rPr>
                <w:rFonts w:ascii="Noto Naskh Arabic" w:hAnsi="Noto Naskh Arabic" w:cs="Noto Naskh Arabic"/>
                <w:b w:val="0"/>
                <w:color w:val="1F2937"/>
                <w:sz w:val="20"/>
              </w:rPr>
              <w:t>قال الخضر وما فعلته عن أمري، فوضع حدًا قاطعًا لتقليد هذه الأفعال بغير وحي أو علم خاص من الله.</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موسى مع علو منزلته خرج طالبًا للعلم، فيعلم القائد أن خبرته في مجال لا تمنحه الإحاطة بكل مجال.</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تقديم الرحمة على العلم يرسم معيار المعرفة النافعة: ليست كمية معلومات، بل علم يتحرك داخل حكمة ورحمة ومسؤولية.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عدم صبر موسى لم يكن فسادًا أخلاقيًا؛ اعتراضه جاء من ميزان الشريعة الظاهر، لكنه لم يكن قد أحيط بالعلم الخاص وراء الوقائع.</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القصة لا تطالب الإنسان بتعليق الأخلاق أمام كل غامض؛ بل تعلمه أن يفرق بين وجوب الحكم بما ظهر له وبين ادعاء الإحاطة بكل حكمة الله.</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السفينة تعلم أن حماية الأصل قد تتطلب عيبًا محدودًا، لكن تطبيق ذلك إداريًا يحتاج صلاحية ودليلًا وتقديرًا منضبطًا، لا شعارًا يبرر الضرر.</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تكرر الاعتذار ثم وضع موسى حدًا لنفسه: إن سألتك عن شيء بعدها فلا تصاحبني؛ فالتعلم يتضمن محاسبة الذات واحترام شروط العلاقة.</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إقامة الجدار تكشف أثر صلاح الوالد في حماية حق الأبناء، كما تكشف أن العمل الصالح قد يحفظ مصلحة لن يراها صاحبه فورًا.</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الختام وما فعلته عن أمري يغلق باب الفوضى التأويلية؛ لا يملك أحد أن ينسب قراراته الغامضة إلى حكمة خفية بلا برهان.</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خرج موسى طالبًا علمًا لا يملكه، فوجد عبدًا جمع الله له الرحمة والعلم. اشترط المعلم الصبر حتى يأتي البيان، لكن المشاهد الثلاثة اصطدمت بالميزان الظاهر: سفينة تُخرق، وغلام يُقتل، وجدار يقام لقوم بخلاء. اعترض موسى لأن الحكم الظاهر يوجب الاعتراض، ثم جاء التأويل فكشف طبقات لم تكن في المشهد الأول. لم تلغ القصة الأخلاق ولم تفتح باب تبرير الغموض؛ بل قررت أن الإنسان يحكم بما يعلم، ويعترف بما لا يعلم، ولا يقلد فعلًا استثنائيًا قيل فيه صراحة: وما فعلته عن أمري.</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طلب العلم</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هل أتبعك على أن تعلمن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التعلم بالاعتراف بالحاجة وتحديد الغاية.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العقد</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فلا تسألني عن شيء</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افهم شروط التجربة قبل دخولها.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المشهد الأول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خرقها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تختزل القرار في أثره اللحظي قبل اكتمال البيانات.</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الاعتراض</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لقد جئت شيئًا إمرًا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حافظ على الميزان الأخلاقي عند غياب التفسير.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الاعتذار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تؤاخذني بما نسيت</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بمخالفة شروط التعلم دون دفاع.</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المشهد الثاني</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أقتلت نفسًا زكية</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كلما زادت جسامة الأثر زادت ضرورة الدليل.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المحاسبة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فلا تصاحبني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عاقبة واضحة لتكرار الإخلال بالعقد.</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المشهد الثالث</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فأقامه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 تخدم مصلحة صحيحة حتى مع ضعف المقابل المباشر.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كشف المعنى</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سأنبئك بتأويل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أجّل الحكم النهائي عندما تكون البيانات ناقصة فعلًا.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الحد الشرعي</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وما فعلته عن أمري</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الحكمة الخفية لتبرير قرار بلا صلاحية أو وحي.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 والعبرة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العاقبة كما عرضها السياق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النتيجة بالقرارات التي صنعتها ولا تعزلها عن مسارها.</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اترك مساحة لكون بعض الألم غير مفهوم الآن دون اختراع تفسير جازم.</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تفسير القرارات للأبناء بالقدر المناسب، ولا تطلب طاعة غامضة بلا حدود.</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حدد شروط التعلم والتجربة ومتى يقدم التفسير المؤجل.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فرّق بين خسارة تكتيكية محدودة وحماية أصل استراتيجي، مع توثيق القرار.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تبرر الضرر بعبارة المصلحة الخفية دون دليل وصلاحية ومراجعة.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حقوق الضعفاء والمستقبل حتى إذا لم يقدموا عائدًا مباشرًا.</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التواضع أمام حكمة الله دون تحويله إلى تعطيل للعقل أو الشريعة.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القصة لتدريس التعلم التجريبي، حدود البيانات، وأخلاقيات القرار.</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العبد الصالح في القصة تصرف بعلم خاص من الله؛ فلا تقاس عليه قرارات البشر التي تخالف الظاهر الشرعي.</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يجزم النص بتفاصيل اسم الخضر أو حياته أو المواقع الجغرافية؛ العبرة في رحلة التعلم والتأويل.</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التطبيق الإداري لمفهوم العيب المحدود يحتاج ضوابط وموافقات ولا يمنح القائد سلطة مطلقة.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99.4%</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قيم ومهارات Excel، وتبقى مراجعة نهائية عابرة لجميع القصص بعد اكتمال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99.1%</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موسى والخضر</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