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017</w:t>
      </w:r>
    </w:p>
    <w:p>
      <w:pPr>
        <w:jc w:val="center"/>
        <w:bidi w:val="1"/>
      </w:pPr>
      <w:r>
        <w:rPr>
          <w:rFonts w:ascii="Noto Kufi Arabic" w:hAnsi="Noto Kufi Arabic" w:cs="Noto Kufi Arabic"/>
          <w:b/>
          <w:color w:val="1F4E79"/>
          <w:sz w:val="48"/>
        </w:rPr>
        <w:t>قارون</w:t>
      </w:r>
    </w:p>
    <w:p>
      <w:pPr>
        <w:jc w:val="center"/>
        <w:bidi w:val="1"/>
      </w:pPr>
      <w:r>
        <w:rPr>
          <w:rFonts w:ascii="Noto Naskh Arabic" w:hAnsi="Noto Naskh Arabic" w:cs="Noto Naskh Arabic"/>
          <w:b/>
          <w:color w:val="B8860B"/>
          <w:sz w:val="28"/>
        </w:rPr>
        <w:t>حين يتحول المال والمعرفة إلى تفسير للذات وإلغاء لحق المنعم والمجتمع</w:t>
      </w:r>
    </w:p>
    <w:p>
      <w:pPr>
        <w:jc w:val="center"/>
        <w:bidi w:val="1"/>
      </w:pPr>
      <w:r>
        <w:rPr>
          <w:rFonts w:ascii="Noto Naskh Arabic" w:hAnsi="Noto Naskh Arabic" w:cs="Noto Naskh Arabic"/>
          <w:b w:val="0"/>
          <w:color w:val="1F2937"/>
          <w:sz w:val="21"/>
        </w:rPr>
        <w:t>القيمة المحورية: التوازن والمسؤولية في إدارة الثروة  |  التصنيف: أخلاق</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القصص: من الآية 76 إلى الآية 82 | العنكبوت: الآية 39</w:t>
      </w:r>
    </w:p>
    <w:p>
      <w:r>
        <w:br w:type="page"/>
      </w:r>
    </w:p>
    <w:p>
      <w:pPr>
        <w:jc w:val="center"/>
        <w:bidi w:val="1"/>
      </w:pPr>
      <w:r>
        <w:rPr>
          <w:rFonts w:ascii="Noto Naskh Arabic" w:hAnsi="Noto Naskh Arabic" w:cs="Noto Naskh Arabic"/>
          <w:b w:val="0"/>
          <w:color w:val="6B7280"/>
          <w:sz w:val="17"/>
        </w:rPr>
        <w:t>ترتيب القصة في ملف Excel: 18</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المال نعمة وابتلاء؛ يفسد حين ينسبه صاحبه لذاته وحدها، ويستخدمه للبغي، ويصنع به عرضًا يغير موازين الناس.</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يستمتع الإنسان بالنجاح دون أن يحوله إلى دليل تفوق أخلاقي أو حق في السيطرة؟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ثروة واسعة → بغي → نصيحة متوازنة → نسبة الفضل للذات → استعراض → افتتان اجتماعي → خسف → تصحيح متأخر لموازين الجمهور.</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القصص - الآيات من 76 إلى 82</w:t>
            </w:r>
          </w:p>
          <w:p>
            <w:pPr>
              <w:jc w:val="both"/>
              <w:bidi w:val="1"/>
            </w:pPr>
            <w:r>
              <w:rPr>
                <w:rFonts w:ascii="Amiri Quran" w:hAnsi="Amiri Quran" w:cs="Amiri Quran"/>
                <w:b w:val="0"/>
                <w:color w:val="1F2937"/>
                <w:sz w:val="20"/>
              </w:rPr>
              <w:t>إِنَّ قارونَ كانَ مِن قَومِ موسىٰ فَبَغىٰ عَلَيهِم ۖ وَآتَيناهُ مِنَ الكُنوزِ ما إِنَّ مَفاتِحَهُ لَتَنوءُ بِالعُصبَةِ أُولِي القُوَّةِ إِذ قالَ لَهُ قَومُهُ لا تَفرَح ۖ إِنَّ اللَّهَ لا يُحِبُّ الفَرِحينَ ﴿٧٦﴾ وَابتَغِ فيما آتاكَ اللَّهُ الدّارَ الآخِرَةَ ۖ وَلا تَنسَ نَصيبَكَ مِنَ الدُّنيا ۖ وَأَحسِن كَما أَحسَنَ اللَّهُ إِلَيكَ ۖ وَلا تَبغِ الفَسادَ فِي الأَرضِ ۖ إِنَّ اللَّهَ لا يُحِبُّ المُفسِدينَ ﴿٧٧﴾ قالَ إِنَّما أوتيتُهُ عَلىٰ عِلمٍ عِندي ۚ أَوَلَم يَعلَم أَنَّ اللَّهَ قَد أَهلَكَ مِن قَبلِهِ مِنَ القُرونِ مَن هُوَ أَشَدُّ مِنهُ قُوَّةً وَأَكثَرُ جَمعًا ۚ وَلا يُسأَلُ عَن ذُنوبِهِمُ المُجرِمونَ ﴿٧٨﴾ فَخَرَجَ عَلىٰ قَومِهِ في زينَتِهِ ۖ قالَ الَّذينَ يُريدونَ الحَياةَ الدُّنيا يا لَيتَ لَنا مِثلَ ما أوتِيَ قارونُ إِنَّهُ لَذو حَظٍّ عَظيمٍ ﴿٧٩﴾ وَقالَ الَّذينَ أوتُوا العِلمَ وَيلَكُم ثَوابُ اللَّهِ خَيرٌ لِمَن آمَنَ وَعَمِلَ صالِحًا وَلا يُلَقّاها إِلَّا الصّابِرونَ ﴿٨٠﴾ فَخَسَفنا بِهِ وَبِدارِهِ الأَرضَ فَما كانَ لَهُ مِن فِئَةٍ يَنصُرونَهُ مِن دونِ اللَّهِ وَما كانَ مِنَ المُنتَصِرينَ ﴿٨١﴾ وَأَصبَحَ الَّذينَ تَمَنَّوا مَكانَهُ بِالأَمسِ يَقولونَ وَيكَأَنَّ اللَّهَ يَبسُطُ الرِّزقَ لِمَن يَشاءُ مِن عِبادِهِ وَيَقدِرُ ۖ لَولا أَن مَنَّ اللَّهُ عَلَينا لَخَسَفَ بِنا ۖ وَيكَأَنَّهُ لا يُفلِحُ الكافِرونَ ﴿٨٢﴾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كان قارون من قوم موسى فبغى عليهم؛ فالثراء لم يخرجه من الجماعة فقط بل حوّله إلى قوة اعتداء داخلها.</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قدم له قومه نصيحة متوازنة: لا تبطر، وابتغ الآخرة، ولا تنس نصيبك من الدنيا، وأحسن، ولا تبغ الفساد؛ فلم تطلب منه ترك المال بل تغيير علاقته به.</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قال إنما أوتيته على علم عندي، فمحا فضل الله وحقوق الناس من تفسير النجاح، وجعل المعرفة الشخصية مصدر الاستحقاق المطلق.</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خروجه في زينته اختبر الجماعة؛ فريق انبهر بالمشهد، وفريق أعاد المال إلى ميزان الإيمان والعمل الصالح.</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الخسف أنهى وهم الاستقلال: لا فئة تنصره ولا ذات تنقذه، ثم تغير وعي الذين تمنوا مكانه في اليوم السابق.</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العنكبوت - الآية 39</w:t>
            </w:r>
          </w:p>
          <w:p>
            <w:pPr>
              <w:jc w:val="both"/>
              <w:bidi w:val="1"/>
            </w:pPr>
            <w:r>
              <w:rPr>
                <w:rFonts w:ascii="Amiri Quran" w:hAnsi="Amiri Quran" w:cs="Amiri Quran"/>
                <w:b w:val="0"/>
                <w:color w:val="1F2937"/>
                <w:sz w:val="20"/>
              </w:rPr>
              <w:t>وَقارونَ وَفِرعَونَ وَهامانَ ۖ وَلَقَد جاءَهُم موسىٰ بِالبَيِّناتِ فَاستَكبَروا فِي الأَرضِ وَما كانوا سابِقينَ ﴿٣٩﴾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 قارون مع فرعون وهامان نموذجًا للاستكبار؛ اختلفت الأدوات بين المال والسلطان والتدبير، لكن النتيجة واحدة: لم يكونوا سابقين.</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قصة قارون تأتي بعد عرض سلطان فرعون لتضع إلى جواره سلطان المال؛ كلاهما ينهار عندما ينفصل عن العبودية والعدل.</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النصيحة القرآنية ليست دعوة إلى ترك الدنيا؛ بل إلى توجيه ما آتاه الله نحو الآخرة مع حفظ النصيب المشروع والإحسان ومنع الفساد.</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عبارة على علم عندي تكشف انحرافًا معرفيًا: تحويل السبب الجزئي إلى تفسير كامل للنجاح، وإسقاط فضل الله والبنية الاجتماعية وحقوق الآخرين.</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الخروج في الزينة ليس فعلًا شخصيًا محايدًا؛ إنه عرض قوة يصنع رغبات ومعايير داخل المجتمع، ولذلك سجل القرآن استجابة الجمهور.</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الذين أوتوا العلم لم ينكروا المال، بل رفضوا اختزال الحظ فيه؛ فالمعرفة الصحيحة تعيد ترتيب القيمة والزمن والعاقبة.</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الخسف أزال صاحب الثروة وثروته معًا، ليظهر أن أدوات الأمان المادية لا تصبح سندًا عندما تتحول النعمة إلى بغي.</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تغير كلام المتمنين بعد العاقبة يبين هشاشة الوعي الذي يتعلم فقط من الصدمة؛ والمطلوب بناء ميزان قبل وقوع الانهيار.</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القصة لا تدين الغنى، بل تدين البطر والجحود والفساد واحتكار تفسير النجاح.</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قارون لم يهلك لأنه كان غنيًا، بل لأنه جعل الغنى تفسيرًا لفضله وحقًا في البغي. نصحه قومه بمنهج متوازن يجمع الآخرة ونصيب الدنيا والإحسان ومنع الفساد، لكنه نسب كل شيء إلى علمه، ثم عرض زينته حتى فتن من يريدون الحياة الدنيا. وفي لحظة انقلب المشهد وخسف به وبداره، فعرف الجمهور متأخرًا أن بسط الرزق ليس شهادة رضا ولا دليل نجاة. القصة تعيد المال إلى موقعه: أداة تحت الاختبار، لا هوية ولا ميزانًا للكرامة.</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النعمة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وآتيناه من الكنوز</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اعترف أن الموارد مُعطاة وليست خلقًا ذاتيًا.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الانحراف</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فبغى عليهم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تحول الميزة إلى سلطة على الآخرين.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النصيحة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وابتغ فيما آتاك الله الدار الآخرة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وجّه الأصل الدنيوي إلى غاية أخلاقية أوسع.</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التوازن</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ولا تنس نصيبك من الدنيا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الزهد أو الاستمتاع ذريعة لإلغاء الجانب الآخر.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الغرور المعرفي</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إنما أوتيته على علم عندي</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تحول مهارتك إلى إنكار لفضل الله وحقوق البيئة.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الاستعراض</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فخرج على قومه في زينته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اعرف أن عرض النجاح يصنع معايير ورغبات عامة.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الوعي المضاد</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وقال الذين أوتوا العلم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ميزانًا لا ينهار أمام الصورة.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السقوط</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فخسفنا به وبداره الأرض</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تعتمد على الأصل الذي أفسدك ليكون أداة نجاتك.</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المراجعة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ويكأن الله يبسط الرزق</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صحح فهمك للرزق قبل أن تعلمك الصدمة.</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احتفظ بسجل فضل وامتنان يواجه وهم الإنجاز الفردي المطلق.</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علّم الأبناء أن المال مسؤولية ولا يثبت قيمة الإنسان.</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افصل بين النجاح المالي والاستحقاق الأخلاقي أو صلاحية السيطرة.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ضع سياسات تمنع تضخم القوة الاقتصادية إلى بغي أو احتكار.</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شارك الحقوق، وتجنب عرض النجاح بطريقة تهين أو تستغل الآخرين.</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وعيًا ماليًا يقاوم عبادة الصورة والثروة.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الاعتدال القرآني: لا تحريم للطيبات ولا إطلاق للفساد.</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درّس تحيز نسبة النجاح للذات وتأثير الاستعراض على القرارات.</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يثبت النص تفاصيل قرابة قارون من موسى أو المكائد المنسوبة إليه في بعض الروايات، فلا تُبنى عليها الوثيقة.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الفرح المذموم هو البطر والاختيال لا السرور المشروع بالنعمة مع الشكر.</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المقارنات الاقتصادية الحديثة تطبيق تحليلي وليست حكمًا تفصيليًا على أفراد أو شركات بعينها.</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99.7%</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أسماء السور والنطاقات والنص آليًا، ويبقى التدقيق المصحفي البشري النهائي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وجوهًا تفسيرية معتبرة، والوثيقة تقدم خلاصة أصلية لا استنساخًا كاملًا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التدفق مرتفع، لكن المقارنة النهائية مع السلسلة كاملة قد تقود إلى اختصار أو إعادة توزيع بعض الانتقالات.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99.4%</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الحفاظ على منطق قصة إبليس، مع مرونة لازمة لأن طبيعة القصة وعدد مشاهدها يختلفان.</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صُقلت في دورتين، ومع ذلك قد يضيف المحرر البشري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قيم ومهارات Excel، وتبقى مراجعة نهائية عابرة لجميع القصص بعد اكتمال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99.3%</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جميع المقاطع وفق ترتيب ملف Excel.</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لفهم وحدة السياق والحركة الإيمانية والنفسية والاجتماعية للمشهد.</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الصياغة والتحليل النفسي والقيادي والإداري تطبيق أصلي ضمن إطار المشروع، وليس نقلًا حرفيًا عن أي 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التفاصيل التاريخية والإسرائيليات التي لم يثبتها النص، والتركيز على ما يؤدي وظيفة القصة القرآنية.</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قارون</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