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B02F" w14:textId="65CD9213" w:rsidR="00FE48AF" w:rsidRPr="00AD55B6" w:rsidRDefault="00AD55B6" w:rsidP="00AD55B6">
      <w:pPr>
        <w:pStyle w:val="Heading1"/>
        <w:numPr>
          <w:ilvl w:val="0"/>
          <w:numId w:val="1"/>
        </w:numPr>
        <w:bidi/>
        <w:rPr>
          <w:rtl/>
          <w:lang w:bidi="ar-EG"/>
        </w:rPr>
      </w:pPr>
      <w:r w:rsidRPr="00AD55B6">
        <w:rPr>
          <w:rFonts w:hint="cs"/>
          <w:rtl/>
          <w:lang w:bidi="ar-EG"/>
        </w:rPr>
        <w:t>الايات + الشرح:</w:t>
      </w:r>
    </w:p>
    <w:tbl>
      <w:tblPr>
        <w:tblW w:w="10040" w:type="dxa"/>
        <w:tblLook w:val="04A0" w:firstRow="1" w:lastRow="0" w:firstColumn="1" w:lastColumn="0" w:noHBand="0" w:noVBand="1"/>
      </w:tblPr>
      <w:tblGrid>
        <w:gridCol w:w="10040"/>
      </w:tblGrid>
      <w:tr w:rsidR="00AD55B6" w:rsidRPr="00AD55B6" w14:paraId="0F55E553" w14:textId="77777777" w:rsidTr="00AD55B6">
        <w:trPr>
          <w:trHeight w:val="288"/>
        </w:trPr>
        <w:tc>
          <w:tcPr>
            <w:tcW w:w="10040"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53A22AEF" w14:textId="77777777" w:rsidR="00AD55B6" w:rsidRPr="00AD55B6" w:rsidRDefault="00AD55B6" w:rsidP="00AD55B6">
            <w:pPr>
              <w:bidi/>
              <w:spacing w:after="0" w:line="240" w:lineRule="auto"/>
              <w:jc w:val="center"/>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sz w:val="22"/>
                <w:szCs w:val="22"/>
                <w:rtl/>
                <w14:ligatures w14:val="none"/>
              </w:rPr>
              <w:t>أبلييس</w:t>
            </w:r>
          </w:p>
        </w:tc>
      </w:tr>
      <w:tr w:rsidR="00AD55B6" w:rsidRPr="00AD55B6" w14:paraId="7DE65710" w14:textId="77777777" w:rsidTr="00AD55B6">
        <w:trPr>
          <w:trHeight w:val="1440"/>
        </w:trPr>
        <w:tc>
          <w:tcPr>
            <w:tcW w:w="10040" w:type="dxa"/>
            <w:tcBorders>
              <w:top w:val="nil"/>
              <w:left w:val="single" w:sz="4" w:space="0" w:color="auto"/>
              <w:bottom w:val="nil"/>
              <w:right w:val="single" w:sz="4" w:space="0" w:color="auto"/>
            </w:tcBorders>
            <w:shd w:val="clear" w:color="000000" w:fill="D9E1F2"/>
            <w:vAlign w:val="center"/>
            <w:hideMark/>
          </w:tcPr>
          <w:p w14:paraId="6D4B541A"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 سورة الاعراف (وَلَقَدۡ خَلَقۡنَٰكُمۡ ثُمَّ صَوَّرۡنَٰكُمۡ ثُمَّ قُلۡنَا لِلۡمَلَٰٓئِكَةِ ٱسۡجُدُواْ لِأٓدَمَ فَسَجَدُوٓاْ إِلَّآ إِبۡلِيسَ لَمۡ يَكُن مِّنَ ٱلسَّٰجِدِينَ (11) قَالَ مَا مَنَعَكَ أَلَّا تَسۡجُدَ إِذۡ أَمَرۡتُكَۖ قَالَ أَنَا۠ خَيۡرٞ مِّنۡهُ خَلَقۡتَنِي مِن نَّارٖ وَخَلَقۡتَهُۥ مِن طِينٖ (12) قَالَ فَٱهۡبِطۡ مِنۡهَا فَمَا يَكُونُ لَكَ أَن تَتَكَبَّرَ فِيهَا فَٱخۡرُجۡ إِنَّكَ مِنَ ٱلصَّٰغِرِينَ (13) قَالَ أَنظِرۡنِيٓ إِلَىٰ يَوۡمِ يُبۡعَثُونَ (14) قَالَ إِنَّكَ مِنَ ٱلۡمُنظَرِينَ (15) قَالَ فَبِمَآ أَغۡوَيۡتَنِي لَأَقۡعُدَنَّ لَهُمۡ صِرَٰطَكَ ٱلۡمُسۡتَقِيمَ (16) ثُمَّ لَأٓتِيَنَّهُم مِّنۢ بَيۡنِ أَيۡدِيهِمۡ وَمِنۡ خَلۡفِهِمۡ وَعَنۡ أَيۡمَٰنِهِمۡ وَعَن شَمَآئِلِهِمۡۖ وَلَا تَجِدُ أَكۡثَرَهُمۡ شَٰكِرِينَ (17) قَالَ ٱخۡرُجۡ مِنۡهَا مَذۡءُومٗا مَّدۡحُورٗاۖ لَّمَن تَبِعَكَ مِنۡهُمۡ لَأَمۡلَأَنَّ جَهَنَّمَ مِنكُمۡ أَجۡمَعِينَ)</w:t>
            </w:r>
          </w:p>
        </w:tc>
      </w:tr>
      <w:tr w:rsidR="00AD55B6" w:rsidRPr="00AD55B6" w14:paraId="08635946" w14:textId="77777777" w:rsidTr="00AD55B6">
        <w:trPr>
          <w:trHeight w:val="2592"/>
        </w:trPr>
        <w:tc>
          <w:tcPr>
            <w:tcW w:w="10040" w:type="dxa"/>
            <w:tcBorders>
              <w:top w:val="nil"/>
              <w:left w:val="single" w:sz="4" w:space="0" w:color="auto"/>
              <w:bottom w:val="single" w:sz="4" w:space="0" w:color="auto"/>
              <w:right w:val="single" w:sz="4" w:space="0" w:color="auto"/>
            </w:tcBorders>
            <w:shd w:val="clear" w:color="000000" w:fill="D9E1F2"/>
            <w:vAlign w:val="bottom"/>
            <w:hideMark/>
          </w:tcPr>
          <w:p w14:paraId="08A6F721"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11 بداية الصراع: الله كرّم الإنسان، والشيطان رفض قبول مكانة الإنسان، مما يوضح أن الشيطان يرى الإنسان خصمًا له منذ البداية.</w:t>
            </w:r>
            <w:r w:rsidRPr="00AD55B6">
              <w:rPr>
                <w:rFonts w:ascii="Calibri" w:eastAsia="Times New Roman" w:hAnsi="Calibri" w:cs="Calibri"/>
                <w:color w:val="000000"/>
                <w:kern w:val="0"/>
                <w:sz w:val="22"/>
                <w:szCs w:val="22"/>
                <w:rtl/>
                <w14:ligatures w14:val="none"/>
              </w:rPr>
              <w:br/>
              <w:t>12 سبب الانحراف: إبليس افترض معيارًا من عنده (النار أفضل من الطين) رغم أن الله لم يجعل المادة معيارًا للقيمة، فبدأ الخطأ بمقارنة خاطئة.</w:t>
            </w:r>
            <w:r w:rsidRPr="00AD55B6">
              <w:rPr>
                <w:rFonts w:ascii="Calibri" w:eastAsia="Times New Roman" w:hAnsi="Calibri" w:cs="Calibri"/>
                <w:color w:val="000000"/>
                <w:kern w:val="0"/>
                <w:sz w:val="22"/>
                <w:szCs w:val="22"/>
                <w:rtl/>
                <w14:ligatures w14:val="none"/>
              </w:rPr>
              <w:br/>
              <w:t>13 الانحراف الحقيقي كان الكِبر، لأن إبليس لم يرفض الفعل فقط بل رفض الاعتراف بأن أمر الله هو الحق.</w:t>
            </w:r>
            <w:r w:rsidRPr="00AD55B6">
              <w:rPr>
                <w:rFonts w:ascii="Calibri" w:eastAsia="Times New Roman" w:hAnsi="Calibri" w:cs="Calibri"/>
                <w:color w:val="000000"/>
                <w:kern w:val="0"/>
                <w:sz w:val="22"/>
                <w:szCs w:val="22"/>
                <w:rtl/>
                <w14:ligatures w14:val="none"/>
              </w:rPr>
              <w:br/>
              <w:t>14 الشيطان لم يطلب المغفرة بل طلب الوقت ليكمل صراعه مع الإنسان، مما يبين أن هدفه إضلال البشر.</w:t>
            </w:r>
            <w:r w:rsidRPr="00AD55B6">
              <w:rPr>
                <w:rFonts w:ascii="Calibri" w:eastAsia="Times New Roman" w:hAnsi="Calibri" w:cs="Calibri"/>
                <w:color w:val="000000"/>
                <w:kern w:val="0"/>
                <w:sz w:val="22"/>
                <w:szCs w:val="22"/>
                <w:rtl/>
                <w14:ligatures w14:val="none"/>
              </w:rPr>
              <w:br/>
              <w:t>15 الله أعطاه المهلة ابتلاءً للإنسان، ليتبين من يختار الحق رغم وجود الإغواء.</w:t>
            </w:r>
            <w:r w:rsidRPr="00AD55B6">
              <w:rPr>
                <w:rFonts w:ascii="Calibri" w:eastAsia="Times New Roman" w:hAnsi="Calibri" w:cs="Calibri"/>
                <w:color w:val="000000"/>
                <w:kern w:val="0"/>
                <w:sz w:val="22"/>
                <w:szCs w:val="22"/>
                <w:rtl/>
                <w14:ligatures w14:val="none"/>
              </w:rPr>
              <w:br/>
              <w:t>16 الشيطان أعلن استراتيجيته: سيحاول منع الإنسان من السير في الطريق المستقيم.</w:t>
            </w:r>
            <w:r w:rsidRPr="00AD55B6">
              <w:rPr>
                <w:rFonts w:ascii="Calibri" w:eastAsia="Times New Roman" w:hAnsi="Calibri" w:cs="Calibri"/>
                <w:color w:val="000000"/>
                <w:kern w:val="0"/>
                <w:sz w:val="22"/>
                <w:szCs w:val="22"/>
                <w:rtl/>
                <w14:ligatures w14:val="none"/>
              </w:rPr>
              <w:br/>
              <w:t>17 طريقة الإغواء ستكون متعددة ومن كل اتجاه، ما يعني أن الإنسان يجب أن يتوقع المحاولات باستمرار.</w:t>
            </w:r>
            <w:r w:rsidRPr="00AD55B6">
              <w:rPr>
                <w:rFonts w:ascii="Calibri" w:eastAsia="Times New Roman" w:hAnsi="Calibri" w:cs="Calibri"/>
                <w:color w:val="000000"/>
                <w:kern w:val="0"/>
                <w:sz w:val="22"/>
                <w:szCs w:val="22"/>
                <w:rtl/>
                <w14:ligatures w14:val="none"/>
              </w:rPr>
              <w:br/>
              <w:t>18 نهاية من يتبع الشيطان هي الخسارة، لأن طريقه مبني على العداء للإنسان.</w:t>
            </w:r>
          </w:p>
        </w:tc>
      </w:tr>
      <w:tr w:rsidR="00AD55B6" w:rsidRPr="00AD55B6" w14:paraId="3B746FCE" w14:textId="77777777" w:rsidTr="00AD55B6">
        <w:trPr>
          <w:trHeight w:val="1728"/>
        </w:trPr>
        <w:tc>
          <w:tcPr>
            <w:tcW w:w="10040" w:type="dxa"/>
            <w:tcBorders>
              <w:top w:val="nil"/>
              <w:left w:val="single" w:sz="4" w:space="0" w:color="auto"/>
              <w:bottom w:val="nil"/>
              <w:right w:val="single" w:sz="4" w:space="0" w:color="auto"/>
            </w:tcBorders>
            <w:shd w:val="clear" w:color="000000" w:fill="B4C6E7"/>
            <w:vAlign w:val="center"/>
            <w:hideMark/>
          </w:tcPr>
          <w:p w14:paraId="66649351"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 سورة الحجر (وَإِذۡ قَالَ رَبُّكَ لِلۡمَلَٰٓئِكَةِ إِنِّي خَٰلِقُۢ بَشَرٗا مِّن صَلۡصَٰلٖ مِّنۡ حَمَإٖ مَّسۡنُونٖ (28) فَإِذَا سَوَّيۡتُهُۥ وَنَفَخۡتُ فِيهِ مِن رُّوحِي فَقَعُواْ لَهُۥ سَٰجِدِينَ (29) فَسَجَدَ ٱلۡمَلَٰٓئِكَةُ كُلُّهُمۡ أَجۡمَعُونَ (30)إِلَّآ إِبۡلِيسَ أَبَىٰٓ أَن يَكُونَ مَعَ ٱلسَّٰجِدِينَ (31) قَالَ يَٰٓإِبۡلِيسُ مَا لَكَ أَلَّا تَكُونَ مَعَ ٱلسَّٰجِدِينَ (32) قَالَ لَمۡ أَكُن لِّأَسۡجُدَ لِبَشَرٍ خَلَقۡتَهُۥ مِن صَلۡصَٰلٖ مِّنۡ حَمَإٖ مَّسۡنُونٖ (33)قَالَ فَٱخۡرُجۡ مِنۡهَا فَإِنَّكَ رَجِيمٞ (34) وَإِنَّ عَلَيۡكَ ٱللَّعۡنَةَ إِلَىٰ يَوۡمِ ٱلدِّينِ (35) قَالَ رَبِّ فَأَنظِرۡنِيٓ إِلَىٰ يَوۡمِ يُبۡعَثُونَ (36) قَالَ فَإِنَّكَ مِنَ ٱلۡمُنظَرِينَ (37) إِلَىٰ يَوۡمِ ٱلۡوَقۡتِ ٱلۡمَعۡلُومِ (38)قَالَ رَبِّ بِمَآ أَغۡوَيۡتَنِي لَأُزَيِّنَنَّ لَهُمۡ فِي ٱلۡأَرۡضِ وَلَأُغۡوِيَنَّهُمۡ أَجۡمَعِينَ (39) إِلَّا عِبَادَكَ مِنۡهُمُ ٱلۡمُخۡلَصِينَ (40) قَالَ هَٰذَا صِرَٰطٌ عَلَيَّ مُسۡتَقِيمٌ (41) إِنَّ عِبَادِي لَيۡسَ لَكَ عَلَيۡهِمۡ سُلۡطَٰنٌ إِلَّا مَنِ ٱتَّبَعَكَ مِنَ ٱلۡغَاوِينَ (42)وَإِنَّ جَهَنَّمَ لَمَوۡعِدُهُمۡ أَجۡمَعِينَ (43) لَهَا سَبۡعَةُ أَبۡوَٰبٖ لِّكُلِّ بَابٖ مِّنۡهُمۡ جُزۡءٞ مَّقۡسُومٌ)</w:t>
            </w:r>
          </w:p>
        </w:tc>
      </w:tr>
      <w:tr w:rsidR="00AD55B6" w:rsidRPr="00AD55B6" w14:paraId="6B552D6D" w14:textId="77777777" w:rsidTr="00AD55B6">
        <w:trPr>
          <w:trHeight w:val="4608"/>
        </w:trPr>
        <w:tc>
          <w:tcPr>
            <w:tcW w:w="10040" w:type="dxa"/>
            <w:tcBorders>
              <w:top w:val="nil"/>
              <w:left w:val="single" w:sz="4" w:space="0" w:color="auto"/>
              <w:bottom w:val="single" w:sz="4" w:space="0" w:color="auto"/>
              <w:right w:val="single" w:sz="4" w:space="0" w:color="auto"/>
            </w:tcBorders>
            <w:shd w:val="clear" w:color="000000" w:fill="B4C6E7"/>
            <w:vAlign w:val="bottom"/>
            <w:hideMark/>
          </w:tcPr>
          <w:p w14:paraId="7CF20275"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28 أصل الإنسان بسيط، لكن قيمته ليست في مادته بل في أمر الله، والشيطان تجاهل ذلك.</w:t>
            </w:r>
            <w:r w:rsidRPr="00AD55B6">
              <w:rPr>
                <w:rFonts w:ascii="Calibri" w:eastAsia="Times New Roman" w:hAnsi="Calibri" w:cs="Calibri"/>
                <w:color w:val="000000"/>
                <w:kern w:val="0"/>
                <w:sz w:val="22"/>
                <w:szCs w:val="22"/>
                <w:rtl/>
                <w14:ligatures w14:val="none"/>
              </w:rPr>
              <w:br/>
              <w:t>29 التكريم جاء بأمر مباشر، مما يعني أن رفضه كان رفضًا للحق الواضح.</w:t>
            </w:r>
            <w:r w:rsidRPr="00AD55B6">
              <w:rPr>
                <w:rFonts w:ascii="Calibri" w:eastAsia="Times New Roman" w:hAnsi="Calibri" w:cs="Calibri"/>
                <w:color w:val="000000"/>
                <w:kern w:val="0"/>
                <w:sz w:val="22"/>
                <w:szCs w:val="22"/>
                <w:rtl/>
                <w14:ligatures w14:val="none"/>
              </w:rPr>
              <w:br/>
              <w:t>30 الملائكة أطاعوا لأنهم جعلوا معيارهم أمر الله لا رأيهم.</w:t>
            </w:r>
            <w:r w:rsidRPr="00AD55B6">
              <w:rPr>
                <w:rFonts w:ascii="Calibri" w:eastAsia="Times New Roman" w:hAnsi="Calibri" w:cs="Calibri"/>
                <w:color w:val="000000"/>
                <w:kern w:val="0"/>
                <w:sz w:val="22"/>
                <w:szCs w:val="22"/>
                <w:rtl/>
                <w14:ligatures w14:val="none"/>
              </w:rPr>
              <w:br/>
              <w:t>31 إبليس جعل رأيه الشخصي فوق الأمر الإلهي، فبدأ الانحراف.</w:t>
            </w:r>
            <w:r w:rsidRPr="00AD55B6">
              <w:rPr>
                <w:rFonts w:ascii="Calibri" w:eastAsia="Times New Roman" w:hAnsi="Calibri" w:cs="Calibri"/>
                <w:color w:val="000000"/>
                <w:kern w:val="0"/>
                <w:sz w:val="22"/>
                <w:szCs w:val="22"/>
                <w:rtl/>
                <w14:ligatures w14:val="none"/>
              </w:rPr>
              <w:br/>
              <w:t>32 الله سأله ليكشف سبب الخطأ ويبين أنه لا يوجد مبرر حقيقي.</w:t>
            </w:r>
            <w:r w:rsidRPr="00AD55B6">
              <w:rPr>
                <w:rFonts w:ascii="Calibri" w:eastAsia="Times New Roman" w:hAnsi="Calibri" w:cs="Calibri"/>
                <w:color w:val="000000"/>
                <w:kern w:val="0"/>
                <w:sz w:val="22"/>
                <w:szCs w:val="22"/>
                <w:rtl/>
                <w14:ligatures w14:val="none"/>
              </w:rPr>
              <w:br/>
              <w:t>33 إبليس تمسك بالمقارنة المادية، وهذا من أساليب الشيطان: إقناع الإنسان بمعايير غير حقيقية.</w:t>
            </w:r>
            <w:r w:rsidRPr="00AD55B6">
              <w:rPr>
                <w:rFonts w:ascii="Calibri" w:eastAsia="Times New Roman" w:hAnsi="Calibri" w:cs="Calibri"/>
                <w:color w:val="000000"/>
                <w:kern w:val="0"/>
                <w:sz w:val="22"/>
                <w:szCs w:val="22"/>
                <w:rtl/>
                <w14:ligatures w14:val="none"/>
              </w:rPr>
              <w:br/>
              <w:t>34 نتيجة الكبر كانت الطرد، مما يبين أن الكبر يمنع رؤية الحقيقة.</w:t>
            </w:r>
            <w:r w:rsidRPr="00AD55B6">
              <w:rPr>
                <w:rFonts w:ascii="Calibri" w:eastAsia="Times New Roman" w:hAnsi="Calibri" w:cs="Calibri"/>
                <w:color w:val="000000"/>
                <w:kern w:val="0"/>
                <w:sz w:val="22"/>
                <w:szCs w:val="22"/>
                <w:rtl/>
                <w14:ligatures w14:val="none"/>
              </w:rPr>
              <w:br/>
              <w:t>35 استمرار اللعنة نتيجة الإصرار على الخطأ.</w:t>
            </w:r>
            <w:r w:rsidRPr="00AD55B6">
              <w:rPr>
                <w:rFonts w:ascii="Calibri" w:eastAsia="Times New Roman" w:hAnsi="Calibri" w:cs="Calibri"/>
                <w:color w:val="000000"/>
                <w:kern w:val="0"/>
                <w:sz w:val="22"/>
                <w:szCs w:val="22"/>
                <w:rtl/>
                <w14:ligatures w14:val="none"/>
              </w:rPr>
              <w:br/>
              <w:t>36 إبليس طلب الاستمرار في الصراع بدل إنهائه بالتوبة.</w:t>
            </w:r>
            <w:r w:rsidRPr="00AD55B6">
              <w:rPr>
                <w:rFonts w:ascii="Calibri" w:eastAsia="Times New Roman" w:hAnsi="Calibri" w:cs="Calibri"/>
                <w:color w:val="000000"/>
                <w:kern w:val="0"/>
                <w:sz w:val="22"/>
                <w:szCs w:val="22"/>
                <w:rtl/>
                <w14:ligatures w14:val="none"/>
              </w:rPr>
              <w:br/>
              <w:t>37 الله أعطاه المهلة ليظهر من يتبع الحق ومن يتبع الهوى.</w:t>
            </w:r>
            <w:r w:rsidRPr="00AD55B6">
              <w:rPr>
                <w:rFonts w:ascii="Calibri" w:eastAsia="Times New Roman" w:hAnsi="Calibri" w:cs="Calibri"/>
                <w:color w:val="000000"/>
                <w:kern w:val="0"/>
                <w:sz w:val="22"/>
                <w:szCs w:val="22"/>
                <w:rtl/>
                <w14:ligatures w14:val="none"/>
              </w:rPr>
              <w:br/>
              <w:t>38 الشيطان يعتمد على تزيين الخطأ حتى يبدو صحيحًا.</w:t>
            </w:r>
            <w:r w:rsidRPr="00AD55B6">
              <w:rPr>
                <w:rFonts w:ascii="Calibri" w:eastAsia="Times New Roman" w:hAnsi="Calibri" w:cs="Calibri"/>
                <w:color w:val="000000"/>
                <w:kern w:val="0"/>
                <w:sz w:val="22"/>
                <w:szCs w:val="22"/>
                <w:rtl/>
                <w14:ligatures w14:val="none"/>
              </w:rPr>
              <w:br/>
              <w:t>39 يعترف أن هدفه إضلال الإنسان، مما يؤكد وجود صراع مستمر.</w:t>
            </w:r>
            <w:r w:rsidRPr="00AD55B6">
              <w:rPr>
                <w:rFonts w:ascii="Calibri" w:eastAsia="Times New Roman" w:hAnsi="Calibri" w:cs="Calibri"/>
                <w:color w:val="000000"/>
                <w:kern w:val="0"/>
                <w:sz w:val="22"/>
                <w:szCs w:val="22"/>
                <w:rtl/>
                <w14:ligatures w14:val="none"/>
              </w:rPr>
              <w:br/>
              <w:t>40 من يعتمد على الله لا يتأثر بسهولة بتزيين الخطأ.</w:t>
            </w:r>
            <w:r w:rsidRPr="00AD55B6">
              <w:rPr>
                <w:rFonts w:ascii="Calibri" w:eastAsia="Times New Roman" w:hAnsi="Calibri" w:cs="Calibri"/>
                <w:color w:val="000000"/>
                <w:kern w:val="0"/>
                <w:sz w:val="22"/>
                <w:szCs w:val="22"/>
                <w:rtl/>
                <w14:ligatures w14:val="none"/>
              </w:rPr>
              <w:br/>
              <w:t>41 الطريق المستقيم واضح لكن يحتاج وعي حتى لا ينحرف الإنسان.</w:t>
            </w:r>
            <w:r w:rsidRPr="00AD55B6">
              <w:rPr>
                <w:rFonts w:ascii="Calibri" w:eastAsia="Times New Roman" w:hAnsi="Calibri" w:cs="Calibri"/>
                <w:color w:val="000000"/>
                <w:kern w:val="0"/>
                <w:sz w:val="22"/>
                <w:szCs w:val="22"/>
                <w:rtl/>
                <w14:ligatures w14:val="none"/>
              </w:rPr>
              <w:br/>
              <w:t>42 الشيطان لا يملك إجبار الإنسان، لكنه يؤثر على من لا ينتبه.</w:t>
            </w:r>
            <w:r w:rsidRPr="00AD55B6">
              <w:rPr>
                <w:rFonts w:ascii="Calibri" w:eastAsia="Times New Roman" w:hAnsi="Calibri" w:cs="Calibri"/>
                <w:color w:val="000000"/>
                <w:kern w:val="0"/>
                <w:sz w:val="22"/>
                <w:szCs w:val="22"/>
                <w:rtl/>
                <w14:ligatures w14:val="none"/>
              </w:rPr>
              <w:br/>
              <w:t>43 نتيجة اتباع الشيطان هي الخسارة.</w:t>
            </w:r>
          </w:p>
        </w:tc>
      </w:tr>
      <w:tr w:rsidR="00AD55B6" w:rsidRPr="00AD55B6" w14:paraId="05F5F4FD" w14:textId="77777777" w:rsidTr="00AD55B6">
        <w:trPr>
          <w:trHeight w:val="1152"/>
        </w:trPr>
        <w:tc>
          <w:tcPr>
            <w:tcW w:w="10040" w:type="dxa"/>
            <w:tcBorders>
              <w:top w:val="nil"/>
              <w:left w:val="single" w:sz="4" w:space="0" w:color="auto"/>
              <w:bottom w:val="nil"/>
              <w:right w:val="single" w:sz="4" w:space="0" w:color="auto"/>
            </w:tcBorders>
            <w:shd w:val="clear" w:color="000000" w:fill="D9E1F2"/>
            <w:vAlign w:val="center"/>
            <w:hideMark/>
          </w:tcPr>
          <w:p w14:paraId="3DBC903B"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lastRenderedPageBreak/>
              <w:t>- سورة الاسراء (وَإِذۡ قُلۡنَا لِلۡمَلَٰٓئِكَةِ ٱسۡجُدُواْ لِأٓدَمَ فَسَجَدُوٓاْ إِلَّآ إِبۡلِيسَ قَالَ ءَأَسۡجُدُ لِمَنۡ خَلَقۡتَ طِينٗا (61) قَالَ أَرَءَيۡتَكَ هَٰذَا ٱلَّذِي كَرَّمۡتَ عَلَيَّ لَئِنۡ أَخَّرۡتَنِ إِلَىٰ يَوۡمِ ٱلۡقِيَٰمَةِ لَأَحۡتَنِكَنَّ ذُرِّيَّتَهُۥٓ إِلَّا قَلِيلٗا (62) قَالَ ٱذۡهَبۡ فَمَن تَبِعَكَ مِنۡهُمۡ فَإِنَّ جَهَنَّمَ جَزَآؤُكُمۡ جَزَآءٗ مَّوۡفُورٗا (63)وَٱسۡتَفۡزِزۡ مَنِ ٱسۡتَطَعۡتَ مِنۡهُم بِصَوۡتِكَ وَأَجۡلِبۡ عَلَيۡهِم بِخَيۡلِكَ وَرَجِلِكَ وَشَارِكۡهُمۡ فِي ٱلۡأَمۡوَٰلِ وَٱلۡأَوۡلَٰدِ وَعِدۡهُمۡۚ وَمَا يَعِدُهُمُ ٱلشَّيۡطَٰنُ إِلَّا غُرُورًا (64) إِنَّ عِبَادِي لَيۡسَ لَكَ عَلَيۡهِمۡ سُلۡطَٰنٞۚ وَكَفَىٰ بِرَبِّكَ وَكِيلٗا)</w:t>
            </w:r>
          </w:p>
        </w:tc>
      </w:tr>
      <w:tr w:rsidR="00AD55B6" w:rsidRPr="00AD55B6" w14:paraId="4F0A64C4" w14:textId="77777777" w:rsidTr="00AD55B6">
        <w:trPr>
          <w:trHeight w:val="1440"/>
        </w:trPr>
        <w:tc>
          <w:tcPr>
            <w:tcW w:w="10040" w:type="dxa"/>
            <w:tcBorders>
              <w:top w:val="nil"/>
              <w:left w:val="single" w:sz="4" w:space="0" w:color="auto"/>
              <w:bottom w:val="single" w:sz="4" w:space="0" w:color="auto"/>
              <w:right w:val="single" w:sz="4" w:space="0" w:color="auto"/>
            </w:tcBorders>
            <w:shd w:val="clear" w:color="000000" w:fill="D9E1F2"/>
            <w:vAlign w:val="center"/>
            <w:hideMark/>
          </w:tcPr>
          <w:p w14:paraId="47C44150"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61 تكرار القصة يبين أهمية التحذير من عداوة الشيطان.</w:t>
            </w:r>
            <w:r w:rsidRPr="00AD55B6">
              <w:rPr>
                <w:rFonts w:ascii="Calibri" w:eastAsia="Times New Roman" w:hAnsi="Calibri" w:cs="Calibri"/>
                <w:color w:val="000000"/>
                <w:kern w:val="0"/>
                <w:sz w:val="22"/>
                <w:szCs w:val="22"/>
                <w:rtl/>
                <w14:ligatures w14:val="none"/>
              </w:rPr>
              <w:br/>
              <w:t>62 الشيطان يرى تكريم الإنسان أمرًا لا يستحقه، لذلك يحاول إسقاطه.</w:t>
            </w:r>
            <w:r w:rsidRPr="00AD55B6">
              <w:rPr>
                <w:rFonts w:ascii="Calibri" w:eastAsia="Times New Roman" w:hAnsi="Calibri" w:cs="Calibri"/>
                <w:color w:val="000000"/>
                <w:kern w:val="0"/>
                <w:sz w:val="22"/>
                <w:szCs w:val="22"/>
                <w:rtl/>
                <w14:ligatures w14:val="none"/>
              </w:rPr>
              <w:br/>
              <w:t>63 الإنسان مسؤول عن اختياره حتى مع وجود الإغواء.</w:t>
            </w:r>
            <w:r w:rsidRPr="00AD55B6">
              <w:rPr>
                <w:rFonts w:ascii="Calibri" w:eastAsia="Times New Roman" w:hAnsi="Calibri" w:cs="Calibri"/>
                <w:color w:val="000000"/>
                <w:kern w:val="0"/>
                <w:sz w:val="22"/>
                <w:szCs w:val="22"/>
                <w:rtl/>
                <w14:ligatures w14:val="none"/>
              </w:rPr>
              <w:br/>
              <w:t>64 وسائل الشيطان متعددة: التأثير النفسي، الإغراء، التزيين.</w:t>
            </w:r>
            <w:r w:rsidRPr="00AD55B6">
              <w:rPr>
                <w:rFonts w:ascii="Calibri" w:eastAsia="Times New Roman" w:hAnsi="Calibri" w:cs="Calibri"/>
                <w:color w:val="000000"/>
                <w:kern w:val="0"/>
                <w:sz w:val="22"/>
                <w:szCs w:val="22"/>
                <w:rtl/>
                <w14:ligatures w14:val="none"/>
              </w:rPr>
              <w:br/>
              <w:t>65 الحماية الحقيقية تكون بالارتباط بالله.</w:t>
            </w:r>
          </w:p>
        </w:tc>
      </w:tr>
      <w:tr w:rsidR="00AD55B6" w:rsidRPr="00AD55B6" w14:paraId="15648A55" w14:textId="77777777" w:rsidTr="00AD55B6">
        <w:trPr>
          <w:trHeight w:val="576"/>
        </w:trPr>
        <w:tc>
          <w:tcPr>
            <w:tcW w:w="10040" w:type="dxa"/>
            <w:tcBorders>
              <w:top w:val="nil"/>
              <w:left w:val="single" w:sz="4" w:space="0" w:color="auto"/>
              <w:bottom w:val="nil"/>
              <w:right w:val="single" w:sz="4" w:space="0" w:color="auto"/>
            </w:tcBorders>
            <w:shd w:val="clear" w:color="000000" w:fill="B4C6E7"/>
            <w:vAlign w:val="center"/>
            <w:hideMark/>
          </w:tcPr>
          <w:p w14:paraId="5CC890B6"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سورة الكهف (وَإِذۡ قُلۡنَا لِلۡمَلَٰٓئِكَةِ ٱسۡجُدُواْ لِأٓدَمَ فَسَجَدُوٓاْ إِلَّآ إِبۡلِيسَ كَانَ مِنَ ٱلۡجِنِّ فَفَسَقَ عَنۡ أَمۡرِ رَبِّهِۦٓۗ أَفَتَتَّخِذُونَهُۥ وَذُرِّيَّتَهُۥٓ أَوۡلِيَآءَ مِن دُونِي وَهُمۡ لَكُمۡ عَدُوُّۢۚ بِئۡسَ لِلظَّٰلِمِينَ بَدَلٗا)</w:t>
            </w:r>
          </w:p>
        </w:tc>
      </w:tr>
      <w:tr w:rsidR="00AD55B6" w:rsidRPr="00AD55B6" w14:paraId="39F4EEC0" w14:textId="77777777" w:rsidTr="00AD55B6">
        <w:trPr>
          <w:trHeight w:val="288"/>
        </w:trPr>
        <w:tc>
          <w:tcPr>
            <w:tcW w:w="10040" w:type="dxa"/>
            <w:tcBorders>
              <w:top w:val="nil"/>
              <w:left w:val="single" w:sz="4" w:space="0" w:color="auto"/>
              <w:bottom w:val="single" w:sz="4" w:space="0" w:color="auto"/>
              <w:right w:val="single" w:sz="4" w:space="0" w:color="auto"/>
            </w:tcBorders>
            <w:shd w:val="clear" w:color="000000" w:fill="B4C6E7"/>
            <w:noWrap/>
            <w:vAlign w:val="center"/>
            <w:hideMark/>
          </w:tcPr>
          <w:p w14:paraId="4D1BAE27"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50 الشيطان كان يعلم الحق لكنه اختار مخالفته، مما يبين أن المعرفة وحدها لا تكفي دون تواضع.</w:t>
            </w:r>
          </w:p>
        </w:tc>
      </w:tr>
      <w:tr w:rsidR="00AD55B6" w:rsidRPr="00AD55B6" w14:paraId="0EA76A9B" w14:textId="77777777" w:rsidTr="00AD55B6">
        <w:trPr>
          <w:trHeight w:val="1152"/>
        </w:trPr>
        <w:tc>
          <w:tcPr>
            <w:tcW w:w="10040" w:type="dxa"/>
            <w:tcBorders>
              <w:top w:val="nil"/>
              <w:left w:val="single" w:sz="4" w:space="0" w:color="auto"/>
              <w:bottom w:val="nil"/>
              <w:right w:val="single" w:sz="4" w:space="0" w:color="auto"/>
            </w:tcBorders>
            <w:shd w:val="clear" w:color="000000" w:fill="D9E1F2"/>
            <w:vAlign w:val="center"/>
            <w:hideMark/>
          </w:tcPr>
          <w:p w14:paraId="04781AC3"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 سورة طه (وَإِذۡ قُلۡنَا لِلۡمَلَٰٓئِكَةِ ٱسۡجُدُواْ لِأٓدَمَ فَسَجَدُوٓاْ إِلَّآ إِبۡلِيسَ أَبَىٰ (116) فَقُلۡنَا يَٰٓـَٔادَمُ إِنَّ هَٰذَا عَدُوّٞ لَّكَ وَلِزَوۡجِكَ فَلَا يُخۡرِجَنَّكُمَا مِنَ ٱلۡجَنَّةِ فَتَشۡقَىٰٓ (117) إِنَّ لَكَ أَلَّا تَجُوعَ فِيهَا وَلَا تَعۡرَىٰ (118) وَأَنَّكَ لَا تَظۡمَؤُاْ فِيهَا وَلَا تَضۡحَىٰ (119) فَوَسۡوَسَ إِلَيۡهِ ٱلشَّيۡطَٰنُ قَالَ يَٰٓـَٔادَمُ هَلۡ أَدُلُّكَ عَلَىٰ شَجَرَةِ ٱلۡخُلۡدِ وَمُلۡكٖ لَّا يَبۡلَىٰ (120) فَأَكَلَا مِنۡهَا فَبَدَتۡ لَهُمَا سَوۡءَٰتُهُمَا وَطَفِقَا يَخۡصِفَانِ عَلَيۡهِمَا مِن وَرَقِ ٱلۡجَنَّةِۚ وَعَصَىٰٓ ءَادَمُ رَبَّهُۥ فَغَوَىٰ (121) ثُمَّ ٱجۡتَبَٰهُ رَبُّهُۥ فَتَابَ عَلَيۡهِ وَهَدَىٰ (122) قَالَ ٱهۡبِطَا مِنۡهَا جَمِيعَۢاۖ بَعۡضُكُمۡ لِبَعۡضٍ عَدُوّٞۖ فَإِمَّا يَأۡتِيَنَّكُم مِّنِّي هُدٗى فَمَنِ ٱتَّبَعَ هُدَايَ فَلَا يَضِلُّ وَلَا يَشۡقَىٰ)</w:t>
            </w:r>
          </w:p>
        </w:tc>
      </w:tr>
      <w:tr w:rsidR="00AD55B6" w:rsidRPr="00AD55B6" w14:paraId="006A3D8B" w14:textId="77777777" w:rsidTr="00AD55B6">
        <w:trPr>
          <w:trHeight w:val="2304"/>
        </w:trPr>
        <w:tc>
          <w:tcPr>
            <w:tcW w:w="10040" w:type="dxa"/>
            <w:tcBorders>
              <w:top w:val="nil"/>
              <w:left w:val="single" w:sz="4" w:space="0" w:color="auto"/>
              <w:bottom w:val="single" w:sz="4" w:space="0" w:color="auto"/>
              <w:right w:val="single" w:sz="4" w:space="0" w:color="auto"/>
            </w:tcBorders>
            <w:shd w:val="clear" w:color="000000" w:fill="D9E1F2"/>
            <w:vAlign w:val="bottom"/>
            <w:hideMark/>
          </w:tcPr>
          <w:p w14:paraId="47B185E3"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116 بداية الخطأ كانت رفض أمر واضح رغم وضوحه.</w:t>
            </w:r>
            <w:r w:rsidRPr="00AD55B6">
              <w:rPr>
                <w:rFonts w:ascii="Calibri" w:eastAsia="Times New Roman" w:hAnsi="Calibri" w:cs="Calibri"/>
                <w:color w:val="000000"/>
                <w:kern w:val="0"/>
                <w:sz w:val="22"/>
                <w:szCs w:val="22"/>
                <w:rtl/>
                <w14:ligatures w14:val="none"/>
              </w:rPr>
              <w:br/>
              <w:t>117 الله حذر الإنسان لأن الشيطان عدو حقيقي وليس مجرد فكرة.</w:t>
            </w:r>
            <w:r w:rsidRPr="00AD55B6">
              <w:rPr>
                <w:rFonts w:ascii="Calibri" w:eastAsia="Times New Roman" w:hAnsi="Calibri" w:cs="Calibri"/>
                <w:color w:val="000000"/>
                <w:kern w:val="0"/>
                <w:sz w:val="22"/>
                <w:szCs w:val="22"/>
                <w:rtl/>
                <w14:ligatures w14:val="none"/>
              </w:rPr>
              <w:br/>
              <w:t>118 الإنسان كان في نعمة قبل الاستماع للوسوسة.</w:t>
            </w:r>
            <w:r w:rsidRPr="00AD55B6">
              <w:rPr>
                <w:rFonts w:ascii="Calibri" w:eastAsia="Times New Roman" w:hAnsi="Calibri" w:cs="Calibri"/>
                <w:color w:val="000000"/>
                <w:kern w:val="0"/>
                <w:sz w:val="22"/>
                <w:szCs w:val="22"/>
                <w:rtl/>
                <w14:ligatures w14:val="none"/>
              </w:rPr>
              <w:br/>
              <w:t>119 لم يكن هناك احتياج حقيقي، لكن الطمع فتح باب الخطأ.</w:t>
            </w:r>
            <w:r w:rsidRPr="00AD55B6">
              <w:rPr>
                <w:rFonts w:ascii="Calibri" w:eastAsia="Times New Roman" w:hAnsi="Calibri" w:cs="Calibri"/>
                <w:color w:val="000000"/>
                <w:kern w:val="0"/>
                <w:sz w:val="22"/>
                <w:szCs w:val="22"/>
                <w:rtl/>
                <w14:ligatures w14:val="none"/>
              </w:rPr>
              <w:br/>
              <w:t>120 الشيطان يستخدم الإقناع التدريجي ليجعل الخطأ يبدو مفيدًا.</w:t>
            </w:r>
            <w:r w:rsidRPr="00AD55B6">
              <w:rPr>
                <w:rFonts w:ascii="Calibri" w:eastAsia="Times New Roman" w:hAnsi="Calibri" w:cs="Calibri"/>
                <w:color w:val="000000"/>
                <w:kern w:val="0"/>
                <w:sz w:val="22"/>
                <w:szCs w:val="22"/>
                <w:rtl/>
                <w14:ligatures w14:val="none"/>
              </w:rPr>
              <w:br/>
              <w:t>121 نتيجة تجاهل التحذير كانت ظهور أثر الخطأ.</w:t>
            </w:r>
            <w:r w:rsidRPr="00AD55B6">
              <w:rPr>
                <w:rFonts w:ascii="Calibri" w:eastAsia="Times New Roman" w:hAnsi="Calibri" w:cs="Calibri"/>
                <w:color w:val="000000"/>
                <w:kern w:val="0"/>
                <w:sz w:val="22"/>
                <w:szCs w:val="22"/>
                <w:rtl/>
                <w14:ligatures w14:val="none"/>
              </w:rPr>
              <w:br/>
              <w:t>122 باب التوبة مفتوح للإنسان رغم وجود العدو.</w:t>
            </w:r>
            <w:r w:rsidRPr="00AD55B6">
              <w:rPr>
                <w:rFonts w:ascii="Calibri" w:eastAsia="Times New Roman" w:hAnsi="Calibri" w:cs="Calibri"/>
                <w:color w:val="000000"/>
                <w:kern w:val="0"/>
                <w:sz w:val="22"/>
                <w:szCs w:val="22"/>
                <w:rtl/>
                <w14:ligatures w14:val="none"/>
              </w:rPr>
              <w:br/>
              <w:t>123 النجاة تكون باتباع الهداية لا باتباع الوسوسة.</w:t>
            </w:r>
          </w:p>
        </w:tc>
      </w:tr>
      <w:tr w:rsidR="00AD55B6" w:rsidRPr="00AD55B6" w14:paraId="3794DE58" w14:textId="77777777" w:rsidTr="00AD55B6">
        <w:trPr>
          <w:trHeight w:val="1440"/>
        </w:trPr>
        <w:tc>
          <w:tcPr>
            <w:tcW w:w="10040" w:type="dxa"/>
            <w:tcBorders>
              <w:top w:val="nil"/>
              <w:left w:val="single" w:sz="4" w:space="0" w:color="auto"/>
              <w:bottom w:val="nil"/>
              <w:right w:val="single" w:sz="4" w:space="0" w:color="auto"/>
            </w:tcBorders>
            <w:shd w:val="clear" w:color="000000" w:fill="B4C6E7"/>
            <w:vAlign w:val="center"/>
            <w:hideMark/>
          </w:tcPr>
          <w:p w14:paraId="06C7BC71"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 سورة ص (إِذۡ قَالَ رَبُّكَ لِلۡمَلَٰٓئِكَةِ إِنِّي خَٰلِقُۢ بَشَرٗا مِّن طِينٖ (71) فَإِذَا سَوَّيۡتُهُۥ وَنَفَخۡتُ فِيهِ مِن رُّوحِي فَقَعُواْ لَهُۥ سَٰجِدِينَ (72) فَسَجَدَ ٱلۡمَلَٰٓئِكَةُ كُلُّهُمۡ أَجۡمَعُونَ (73) إِلَّآ إِبۡلِيسَ ٱسۡتَكۡبَرَ وَكَانَ مِنَ ٱلۡكَٰفِرِينَ (74) قَالَ يَٰٓإِبۡلِيسُ مَا مَنَعَكَ أَن تَسۡجُدَ لِمَا خَلَقۡتُ بِيَدَيَّۖ أَسۡتَكۡبَرۡتَ أَمۡ كُنتَ مِنَ ٱلۡعَالِينَ (75)قَالَ أَنَا۠ خَيۡرٞ مِّنۡهُ خَلَقۡتَنِي مِن نَّارٖ وَخَلَقۡتَهُۥ مِن طِينٖ (76) قَالَ فَٱخۡرُجۡ مِنۡهَا فَإِنَّكَ رَجِيمٞ (77) وَإِنَّ عَلَيۡكَ لَعۡنَتِيٓ إِلَىٰ يَوۡمِ ٱلدِّينِ (78)قَالَ رَبِّ فَأَنظِرۡنِيٓ إِلَىٰ يَوۡمِ يُبۡعَثُونَ (79) قَالَ فَإِنَّكَ مِنَ ٱلۡمُنظَرِينَ (80) إِلَىٰ يَوۡمِ ٱلۡوَقۡتِ ٱلۡمَعۡلُومِ (81) قَالَ فَبِعِزَّتِكَ لَأُغۡوِيَنَّهُمۡ أَجۡمَعِينَ (82) إِلَّا عِبَادَكَ مِنۡهُمُ ٱلۡمُخۡلَصِينَ (83) قَالَ فَٱلۡحَقُّ وَٱلۡحَقَّ أَقُولُ (84) لَأَمۡلَأَنَّ جَهَنَّمَ مِنكَ وَمِمَّن تَبِعَكَ مِنۡهُمۡ أَجۡمَعِينَ)</w:t>
            </w:r>
          </w:p>
        </w:tc>
      </w:tr>
      <w:tr w:rsidR="00AD55B6" w:rsidRPr="00AD55B6" w14:paraId="7DE66398" w14:textId="77777777" w:rsidTr="00AD55B6">
        <w:trPr>
          <w:trHeight w:val="4320"/>
        </w:trPr>
        <w:tc>
          <w:tcPr>
            <w:tcW w:w="10040" w:type="dxa"/>
            <w:tcBorders>
              <w:top w:val="nil"/>
              <w:left w:val="single" w:sz="4" w:space="0" w:color="auto"/>
              <w:bottom w:val="single" w:sz="4" w:space="0" w:color="auto"/>
              <w:right w:val="single" w:sz="4" w:space="0" w:color="auto"/>
            </w:tcBorders>
            <w:shd w:val="clear" w:color="000000" w:fill="B4C6E7"/>
            <w:vAlign w:val="bottom"/>
            <w:hideMark/>
          </w:tcPr>
          <w:p w14:paraId="6522AA26"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t>71 الإنسان خُلق من مادة بسيطة لكن قيمته في التكريم الإلهي.</w:t>
            </w:r>
            <w:r w:rsidRPr="00AD55B6">
              <w:rPr>
                <w:rFonts w:ascii="Calibri" w:eastAsia="Times New Roman" w:hAnsi="Calibri" w:cs="Calibri"/>
                <w:color w:val="000000"/>
                <w:kern w:val="0"/>
                <w:sz w:val="22"/>
                <w:szCs w:val="22"/>
                <w:rtl/>
                <w14:ligatures w14:val="none"/>
              </w:rPr>
              <w:br/>
              <w:t>72 أمر السجود كان اختبارًا للطاعة.</w:t>
            </w:r>
            <w:r w:rsidRPr="00AD55B6">
              <w:rPr>
                <w:rFonts w:ascii="Calibri" w:eastAsia="Times New Roman" w:hAnsi="Calibri" w:cs="Calibri"/>
                <w:color w:val="000000"/>
                <w:kern w:val="0"/>
                <w:sz w:val="22"/>
                <w:szCs w:val="22"/>
                <w:rtl/>
                <w14:ligatures w14:val="none"/>
              </w:rPr>
              <w:br/>
              <w:t>73 الطاعة جاءت من الثقة في أمر الله.</w:t>
            </w:r>
            <w:r w:rsidRPr="00AD55B6">
              <w:rPr>
                <w:rFonts w:ascii="Calibri" w:eastAsia="Times New Roman" w:hAnsi="Calibri" w:cs="Calibri"/>
                <w:color w:val="000000"/>
                <w:kern w:val="0"/>
                <w:sz w:val="22"/>
                <w:szCs w:val="22"/>
                <w:rtl/>
                <w14:ligatures w14:val="none"/>
              </w:rPr>
              <w:br/>
              <w:t>74 الكبر جعل الشيطان يرى نفسه أفضل من غيره.</w:t>
            </w:r>
            <w:r w:rsidRPr="00AD55B6">
              <w:rPr>
                <w:rFonts w:ascii="Calibri" w:eastAsia="Times New Roman" w:hAnsi="Calibri" w:cs="Calibri"/>
                <w:color w:val="000000"/>
                <w:kern w:val="0"/>
                <w:sz w:val="22"/>
                <w:szCs w:val="22"/>
                <w:rtl/>
                <w14:ligatures w14:val="none"/>
              </w:rPr>
              <w:br/>
              <w:t>75 السؤال كشف أن سبب الخطأ هو التعالي.</w:t>
            </w:r>
            <w:r w:rsidRPr="00AD55B6">
              <w:rPr>
                <w:rFonts w:ascii="Calibri" w:eastAsia="Times New Roman" w:hAnsi="Calibri" w:cs="Calibri"/>
                <w:color w:val="000000"/>
                <w:kern w:val="0"/>
                <w:sz w:val="22"/>
                <w:szCs w:val="22"/>
                <w:rtl/>
                <w14:ligatures w14:val="none"/>
              </w:rPr>
              <w:br/>
              <w:t>76 المقارنة الخاطئة كانت أساس الانحراف.</w:t>
            </w:r>
            <w:r w:rsidRPr="00AD55B6">
              <w:rPr>
                <w:rFonts w:ascii="Calibri" w:eastAsia="Times New Roman" w:hAnsi="Calibri" w:cs="Calibri"/>
                <w:color w:val="000000"/>
                <w:kern w:val="0"/>
                <w:sz w:val="22"/>
                <w:szCs w:val="22"/>
                <w:rtl/>
                <w14:ligatures w14:val="none"/>
              </w:rPr>
              <w:br/>
              <w:t>77 نتيجة الكبر كانت الابتعاد عن الحق.</w:t>
            </w:r>
            <w:r w:rsidRPr="00AD55B6">
              <w:rPr>
                <w:rFonts w:ascii="Calibri" w:eastAsia="Times New Roman" w:hAnsi="Calibri" w:cs="Calibri"/>
                <w:color w:val="000000"/>
                <w:kern w:val="0"/>
                <w:sz w:val="22"/>
                <w:szCs w:val="22"/>
                <w:rtl/>
                <w14:ligatures w14:val="none"/>
              </w:rPr>
              <w:br/>
              <w:t>78 استمرار اللعنة نتيجة الإصرار.</w:t>
            </w:r>
            <w:r w:rsidRPr="00AD55B6">
              <w:rPr>
                <w:rFonts w:ascii="Calibri" w:eastAsia="Times New Roman" w:hAnsi="Calibri" w:cs="Calibri"/>
                <w:color w:val="000000"/>
                <w:kern w:val="0"/>
                <w:sz w:val="22"/>
                <w:szCs w:val="22"/>
                <w:rtl/>
                <w14:ligatures w14:val="none"/>
              </w:rPr>
              <w:br/>
              <w:t>79 بدل الاعتراف بالخطأ اختار الاستمرار فيه.</w:t>
            </w:r>
            <w:r w:rsidRPr="00AD55B6">
              <w:rPr>
                <w:rFonts w:ascii="Calibri" w:eastAsia="Times New Roman" w:hAnsi="Calibri" w:cs="Calibri"/>
                <w:color w:val="000000"/>
                <w:kern w:val="0"/>
                <w:sz w:val="22"/>
                <w:szCs w:val="22"/>
                <w:rtl/>
                <w14:ligatures w14:val="none"/>
              </w:rPr>
              <w:br/>
              <w:t>80 الله أعطاه حرية القرار وتحمل النتيجة.</w:t>
            </w:r>
            <w:r w:rsidRPr="00AD55B6">
              <w:rPr>
                <w:rFonts w:ascii="Calibri" w:eastAsia="Times New Roman" w:hAnsi="Calibri" w:cs="Calibri"/>
                <w:color w:val="000000"/>
                <w:kern w:val="0"/>
                <w:sz w:val="22"/>
                <w:szCs w:val="22"/>
                <w:rtl/>
                <w14:ligatures w14:val="none"/>
              </w:rPr>
              <w:br/>
              <w:t>81 أعلن الشيطان أنه سيحاول إغواء البشر.</w:t>
            </w:r>
            <w:r w:rsidRPr="00AD55B6">
              <w:rPr>
                <w:rFonts w:ascii="Calibri" w:eastAsia="Times New Roman" w:hAnsi="Calibri" w:cs="Calibri"/>
                <w:color w:val="000000"/>
                <w:kern w:val="0"/>
                <w:sz w:val="22"/>
                <w:szCs w:val="22"/>
                <w:rtl/>
                <w14:ligatures w14:val="none"/>
              </w:rPr>
              <w:br/>
              <w:t>82 يعترف أن من يركز على الحق لن ينخدع بسهولة.</w:t>
            </w:r>
            <w:r w:rsidRPr="00AD55B6">
              <w:rPr>
                <w:rFonts w:ascii="Calibri" w:eastAsia="Times New Roman" w:hAnsi="Calibri" w:cs="Calibri"/>
                <w:color w:val="000000"/>
                <w:kern w:val="0"/>
                <w:sz w:val="22"/>
                <w:szCs w:val="22"/>
                <w:rtl/>
                <w14:ligatures w14:val="none"/>
              </w:rPr>
              <w:br/>
              <w:t>83 الحقيقة ثابتة حتى لو حاول أحد إنكارها.</w:t>
            </w:r>
            <w:r w:rsidRPr="00AD55B6">
              <w:rPr>
                <w:rFonts w:ascii="Calibri" w:eastAsia="Times New Roman" w:hAnsi="Calibri" w:cs="Calibri"/>
                <w:color w:val="000000"/>
                <w:kern w:val="0"/>
                <w:sz w:val="22"/>
                <w:szCs w:val="22"/>
                <w:rtl/>
                <w14:ligatures w14:val="none"/>
              </w:rPr>
              <w:br/>
              <w:t>84 نتيجة العناد هي الخسارة.</w:t>
            </w:r>
            <w:r w:rsidRPr="00AD55B6">
              <w:rPr>
                <w:rFonts w:ascii="Calibri" w:eastAsia="Times New Roman" w:hAnsi="Calibri" w:cs="Calibri"/>
                <w:color w:val="000000"/>
                <w:kern w:val="0"/>
                <w:sz w:val="22"/>
                <w:szCs w:val="22"/>
                <w:rtl/>
                <w14:ligatures w14:val="none"/>
              </w:rPr>
              <w:br/>
              <w:t>85 كل من يتبع نفس الطريق يصل لنفس النهاية.</w:t>
            </w:r>
          </w:p>
        </w:tc>
      </w:tr>
      <w:tr w:rsidR="00AD55B6" w:rsidRPr="00AD55B6" w14:paraId="14AC8678" w14:textId="77777777" w:rsidTr="00AD55B6">
        <w:trPr>
          <w:trHeight w:val="576"/>
        </w:trPr>
        <w:tc>
          <w:tcPr>
            <w:tcW w:w="10040" w:type="dxa"/>
            <w:tcBorders>
              <w:top w:val="nil"/>
              <w:left w:val="single" w:sz="4" w:space="0" w:color="auto"/>
              <w:bottom w:val="single" w:sz="4" w:space="0" w:color="auto"/>
              <w:right w:val="single" w:sz="4" w:space="0" w:color="auto"/>
            </w:tcBorders>
            <w:shd w:val="clear" w:color="000000" w:fill="D9E1F2"/>
            <w:vAlign w:val="center"/>
            <w:hideMark/>
          </w:tcPr>
          <w:p w14:paraId="0A87BEB9" w14:textId="77777777" w:rsidR="00AD55B6" w:rsidRPr="00AD55B6" w:rsidRDefault="00AD55B6" w:rsidP="00AD55B6">
            <w:pPr>
              <w:bidi/>
              <w:spacing w:after="0" w:line="240" w:lineRule="auto"/>
              <w:rPr>
                <w:rFonts w:ascii="Calibri" w:eastAsia="Times New Roman" w:hAnsi="Calibri" w:cs="Calibri"/>
                <w:color w:val="000000"/>
                <w:kern w:val="0"/>
                <w:sz w:val="22"/>
                <w:szCs w:val="22"/>
                <w:rtl/>
                <w14:ligatures w14:val="none"/>
              </w:rPr>
            </w:pPr>
            <w:r w:rsidRPr="00AD55B6">
              <w:rPr>
                <w:rFonts w:ascii="Calibri" w:eastAsia="Times New Roman" w:hAnsi="Calibri" w:cs="Calibri"/>
                <w:color w:val="000000"/>
                <w:kern w:val="0"/>
                <w:sz w:val="22"/>
                <w:szCs w:val="22"/>
                <w:rtl/>
                <w14:ligatures w14:val="none"/>
              </w:rPr>
              <w:lastRenderedPageBreak/>
              <w:t>إبليس هذا ما ترك مكانا في الأرض إلا كان له فيه سجدة لله، ولكنه لما أمر بالسجود لآدم عصى الله وتكبر على أمر الله. وأعاد الله عليه السؤال لعله يتذكر ولكنه أصر واستمر واستكبر ولم يرض أن يطعط الجبين لخالقه</w:t>
            </w:r>
          </w:p>
        </w:tc>
      </w:tr>
    </w:tbl>
    <w:p w14:paraId="6B235583" w14:textId="77777777" w:rsidR="00AD55B6" w:rsidRDefault="00AD55B6" w:rsidP="00AD55B6">
      <w:pPr>
        <w:bidi/>
        <w:rPr>
          <w:rtl/>
          <w:lang w:bidi="ar-EG"/>
        </w:rPr>
      </w:pPr>
    </w:p>
    <w:p w14:paraId="648E37AD" w14:textId="77777777" w:rsidR="00AD55B6" w:rsidRPr="00AD55B6" w:rsidRDefault="00AD55B6" w:rsidP="00AD55B6">
      <w:pPr>
        <w:bidi/>
        <w:rPr>
          <w:rFonts w:ascii="Calibri" w:eastAsia="Times New Roman" w:hAnsi="Calibri" w:cs="Calibri"/>
          <w:color w:val="000000"/>
          <w:kern w:val="0"/>
          <w:rtl/>
          <w14:ligatures w14:val="none"/>
        </w:rPr>
      </w:pPr>
    </w:p>
    <w:p w14:paraId="3847D536" w14:textId="7FB907DC" w:rsidR="00AD55B6" w:rsidRPr="00AD55B6" w:rsidRDefault="00AD55B6" w:rsidP="00AD55B6">
      <w:pPr>
        <w:pStyle w:val="Heading1"/>
        <w:bidi/>
        <w:rPr>
          <w:lang w:bidi="ar-EG"/>
        </w:rPr>
      </w:pPr>
      <w:r>
        <w:rPr>
          <w:rFonts w:hint="cs"/>
          <w:rtl/>
        </w:rPr>
        <w:t>ا</w:t>
      </w:r>
      <w:r w:rsidRPr="00AD55B6">
        <w:rPr>
          <w:rtl/>
        </w:rPr>
        <w:t>لمرحلة | النص | التطبيق على الإنسان</w:t>
      </w:r>
    </w:p>
    <w:p w14:paraId="36CB5CB9"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بداية الانحراف</w:t>
      </w:r>
      <w:r w:rsidRPr="00AD55B6">
        <w:rPr>
          <w:rFonts w:ascii="Calibri" w:eastAsia="Times New Roman" w:hAnsi="Calibri" w:cs="Calibri"/>
          <w:color w:val="000000"/>
          <w:kern w:val="0"/>
          <w:sz w:val="22"/>
          <w:szCs w:val="22"/>
          <w:rtl/>
          <w14:ligatures w14:val="none"/>
        </w:rPr>
        <w:t>: المقارنة الخاطئة | إبليس لم يعترض على وجود الله، بل اعترض على حكمة الله عندما قارن: النار أفضل من الطين هنا ظهرت أول خطوة: اعتبار معيار شخصي أعلى من معيار الحق. الكبر يبدأ عندما يظن الإنسان أن فهمه كافٍ للحكم على كل شيء. | لا تجعل رأيك الشخصي معيارًا أعلى من الحق أو الدليل</w:t>
      </w:r>
      <w:r w:rsidRPr="00AD55B6">
        <w:rPr>
          <w:rFonts w:ascii="Calibri" w:eastAsia="Times New Roman" w:hAnsi="Calibri" w:cs="Calibri"/>
          <w:color w:val="000000"/>
          <w:kern w:val="0"/>
          <w:sz w:val="22"/>
          <w:szCs w:val="22"/>
          <w14:ligatures w14:val="none"/>
        </w:rPr>
        <w:t>.</w:t>
      </w:r>
    </w:p>
    <w:p w14:paraId="32B0F276"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 xml:space="preserve">رفض تصحيح الفكرة | </w:t>
      </w:r>
      <w:r w:rsidRPr="00AD55B6">
        <w:rPr>
          <w:rFonts w:ascii="Calibri" w:eastAsia="Times New Roman" w:hAnsi="Calibri" w:cs="Calibri"/>
          <w:color w:val="000000"/>
          <w:kern w:val="0"/>
          <w:sz w:val="22"/>
          <w:szCs w:val="22"/>
          <w:rtl/>
          <w14:ligatures w14:val="none"/>
        </w:rPr>
        <w:t>الله سأل إبليس: ما منعك ألا تسجد؟ السؤال كان فرصة للمراجعة، لكن إبليس تمسك برأيه. الكبر يجعل الإنسان: يدافع عن الخطأ بدل مراجعته. | اعتبر أي سؤال أو ملاحظة فرصة لمراجعة نفسك بدل الدفاع عن الخطأ</w:t>
      </w:r>
      <w:r w:rsidRPr="00AD55B6">
        <w:rPr>
          <w:rFonts w:ascii="Calibri" w:eastAsia="Times New Roman" w:hAnsi="Calibri" w:cs="Calibri"/>
          <w:color w:val="000000"/>
          <w:kern w:val="0"/>
          <w:sz w:val="22"/>
          <w:szCs w:val="22"/>
          <w14:ligatures w14:val="none"/>
        </w:rPr>
        <w:t>.</w:t>
      </w:r>
    </w:p>
    <w:p w14:paraId="495256C2"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تحويل الرأي إلى قناعة مطلقة</w:t>
      </w:r>
      <w:r w:rsidRPr="00AD55B6">
        <w:rPr>
          <w:rFonts w:ascii="Calibri" w:eastAsia="Times New Roman" w:hAnsi="Calibri" w:cs="Calibri"/>
          <w:color w:val="000000"/>
          <w:kern w:val="0"/>
          <w:sz w:val="22"/>
          <w:szCs w:val="22"/>
          <w:rtl/>
          <w14:ligatures w14:val="none"/>
        </w:rPr>
        <w:t xml:space="preserve"> | إبليس لم يقل: ربما أكون مخطئًا بل قال: أنا خير منه عندما تتحول الفكرة إلى اعتقاد بالتفوق، يبدأ الإنسان في: عدم رؤية الحق حتى لو كان واضحًا. | تجنب الشعور بالتفوق الذي يمنع رؤية الحقيقة</w:t>
      </w:r>
      <w:r w:rsidRPr="00AD55B6">
        <w:rPr>
          <w:rFonts w:ascii="Calibri" w:eastAsia="Times New Roman" w:hAnsi="Calibri" w:cs="Calibri"/>
          <w:color w:val="000000"/>
          <w:kern w:val="0"/>
          <w:sz w:val="22"/>
          <w:szCs w:val="22"/>
          <w14:ligatures w14:val="none"/>
        </w:rPr>
        <w:t>.</w:t>
      </w:r>
    </w:p>
    <w:p w14:paraId="76D72BA9"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تبرير الخطأ بدل الاعتراف به</w:t>
      </w:r>
      <w:r w:rsidRPr="00AD55B6">
        <w:rPr>
          <w:rFonts w:ascii="Calibri" w:eastAsia="Times New Roman" w:hAnsi="Calibri" w:cs="Calibri"/>
          <w:color w:val="000000"/>
          <w:kern w:val="0"/>
          <w:sz w:val="22"/>
          <w:szCs w:val="22"/>
          <w:rtl/>
          <w14:ligatures w14:val="none"/>
        </w:rPr>
        <w:t xml:space="preserve"> | إبليس لم يطلب المغفرة، بل طلب وقتًا ليكمل طريقه. وهنا تظهر مرحلة خطيرة: الإنسان لا يكتفي بالخطأ بل يبحث عن مبررات للاستمرار فيه. | لا تبحث عن مبررات للاستمرار في الخطأ بل حاول تصحيحه</w:t>
      </w:r>
      <w:r w:rsidRPr="00AD55B6">
        <w:rPr>
          <w:rFonts w:ascii="Calibri" w:eastAsia="Times New Roman" w:hAnsi="Calibri" w:cs="Calibri"/>
          <w:color w:val="000000"/>
          <w:kern w:val="0"/>
          <w:sz w:val="22"/>
          <w:szCs w:val="22"/>
          <w14:ligatures w14:val="none"/>
        </w:rPr>
        <w:t>.</w:t>
      </w:r>
    </w:p>
    <w:p w14:paraId="37B2F4C5"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التحول إلى صراع مع الحق</w:t>
      </w:r>
      <w:r w:rsidRPr="00AD55B6">
        <w:rPr>
          <w:rFonts w:ascii="Calibri" w:eastAsia="Times New Roman" w:hAnsi="Calibri" w:cs="Calibri"/>
          <w:color w:val="000000"/>
          <w:kern w:val="0"/>
          <w:sz w:val="22"/>
          <w:szCs w:val="22"/>
          <w:rtl/>
          <w14:ligatures w14:val="none"/>
        </w:rPr>
        <w:t xml:space="preserve"> | إبليس أعلن هدفه: لأغوينهم أجمعين أي أنه لم يكتفِ بالخطأ الشخصي، بل أراد نشر الخطأ. الكبر يجعل الإنسان يريد أن يثبت أنه على حق حتى لو أدى ذلك لإضلال غيره. | لا تحاول إثبات أنك على حق بنشر فكرة قد تكون خاطئة</w:t>
      </w:r>
      <w:r w:rsidRPr="00AD55B6">
        <w:rPr>
          <w:rFonts w:ascii="Calibri" w:eastAsia="Times New Roman" w:hAnsi="Calibri" w:cs="Calibri"/>
          <w:color w:val="000000"/>
          <w:kern w:val="0"/>
          <w:sz w:val="22"/>
          <w:szCs w:val="22"/>
          <w14:ligatures w14:val="none"/>
        </w:rPr>
        <w:t>.</w:t>
      </w:r>
    </w:p>
    <w:p w14:paraId="67650580"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العمى التدريجي</w:t>
      </w:r>
      <w:r w:rsidRPr="00AD55B6">
        <w:rPr>
          <w:rFonts w:ascii="Calibri" w:eastAsia="Times New Roman" w:hAnsi="Calibri" w:cs="Calibri"/>
          <w:color w:val="000000"/>
          <w:kern w:val="0"/>
          <w:sz w:val="22"/>
          <w:szCs w:val="22"/>
          <w:rtl/>
          <w14:ligatures w14:val="none"/>
        </w:rPr>
        <w:t xml:space="preserve"> | مع الوقت لم يعد إبليس يبحث عن الحق، بل أصبح يبحث عن إثبات نفسه. وهنا يصل الإنسان إلى مرحلة: تصديق ما يريد تصديقه فقط. | احرص على البحث عن الحقيقة لا عن تأكيد رأيك</w:t>
      </w:r>
      <w:r w:rsidRPr="00AD55B6">
        <w:rPr>
          <w:rFonts w:ascii="Calibri" w:eastAsia="Times New Roman" w:hAnsi="Calibri" w:cs="Calibri"/>
          <w:color w:val="000000"/>
          <w:kern w:val="0"/>
          <w:sz w:val="22"/>
          <w:szCs w:val="22"/>
          <w14:ligatures w14:val="none"/>
        </w:rPr>
        <w:t>.</w:t>
      </w:r>
    </w:p>
    <w:p w14:paraId="2990FAD5" w14:textId="77777777" w:rsidR="00AD55B6" w:rsidRPr="00AD55B6" w:rsidRDefault="00AD55B6" w:rsidP="00AD55B6">
      <w:pPr>
        <w:bidi/>
        <w:rPr>
          <w:rFonts w:ascii="Calibri" w:eastAsia="Times New Roman" w:hAnsi="Calibri" w:cs="Calibri"/>
          <w:color w:val="000000"/>
          <w:kern w:val="0"/>
          <w:sz w:val="22"/>
          <w:szCs w:val="22"/>
          <w14:ligatures w14:val="none"/>
        </w:rPr>
      </w:pPr>
      <w:r w:rsidRPr="00AD55B6">
        <w:rPr>
          <w:rFonts w:ascii="Calibri" w:eastAsia="Times New Roman" w:hAnsi="Calibri" w:cs="Calibri"/>
          <w:color w:val="000000"/>
          <w:kern w:val="0"/>
          <w:rtl/>
          <w14:ligatures w14:val="none"/>
        </w:rPr>
        <w:t>السقوط الكامل</w:t>
      </w:r>
      <w:r w:rsidRPr="00AD55B6">
        <w:rPr>
          <w:rFonts w:ascii="Calibri" w:eastAsia="Times New Roman" w:hAnsi="Calibri" w:cs="Calibri"/>
          <w:color w:val="000000"/>
          <w:kern w:val="0"/>
          <w:sz w:val="22"/>
          <w:szCs w:val="22"/>
          <w:rtl/>
          <w14:ligatures w14:val="none"/>
        </w:rPr>
        <w:t xml:space="preserve"> | النهاية كانت اللعنة. ليس بسبب خطأ واحد، بل بسبب الإصرار على الخطأ. | الإصرار على الخطأ قد يؤدي إلى نتائج يصعب إصلاحها</w:t>
      </w:r>
      <w:r w:rsidRPr="00AD55B6">
        <w:rPr>
          <w:rFonts w:ascii="Calibri" w:eastAsia="Times New Roman" w:hAnsi="Calibri" w:cs="Calibri"/>
          <w:color w:val="000000"/>
          <w:kern w:val="0"/>
          <w:sz w:val="22"/>
          <w:szCs w:val="22"/>
          <w14:ligatures w14:val="none"/>
        </w:rPr>
        <w:t>.</w:t>
      </w:r>
    </w:p>
    <w:p w14:paraId="3982B975" w14:textId="77777777" w:rsidR="00AD55B6" w:rsidRPr="00AD55B6" w:rsidRDefault="00AD55B6" w:rsidP="00AD55B6">
      <w:pPr>
        <w:bidi/>
        <w:rPr>
          <w:rtl/>
          <w:lang w:bidi="ar-EG"/>
        </w:rPr>
      </w:pPr>
    </w:p>
    <w:sectPr w:rsidR="00AD55B6" w:rsidRPr="00AD55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B32E" w14:textId="77777777" w:rsidR="001B0244" w:rsidRDefault="001B0244" w:rsidP="00AD55B6">
      <w:pPr>
        <w:spacing w:after="0" w:line="240" w:lineRule="auto"/>
      </w:pPr>
      <w:r>
        <w:separator/>
      </w:r>
    </w:p>
  </w:endnote>
  <w:endnote w:type="continuationSeparator" w:id="0">
    <w:p w14:paraId="1A76A627" w14:textId="77777777" w:rsidR="001B0244" w:rsidRDefault="001B0244" w:rsidP="00AD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ACD2" w14:textId="77777777" w:rsidR="005E152E" w:rsidRDefault="005E1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A614" w14:textId="5ED15E97" w:rsidR="005E152E" w:rsidRDefault="005E152E">
    <w:pPr>
      <w:pStyle w:val="Footer"/>
      <w:rPr>
        <w:rFonts w:hint="cs"/>
        <w:lang w:bidi="ar-EG"/>
      </w:rPr>
    </w:pPr>
    <w:r>
      <w:rPr>
        <w:rFonts w:hint="cs"/>
        <w:rtl/>
        <w:lang w:bidi="ar-EG"/>
      </w:rPr>
      <w:t>أحمد لبيب</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EE9D" w14:textId="77777777" w:rsidR="005E152E" w:rsidRDefault="005E1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C5B9" w14:textId="77777777" w:rsidR="001B0244" w:rsidRDefault="001B0244" w:rsidP="00AD55B6">
      <w:pPr>
        <w:spacing w:after="0" w:line="240" w:lineRule="auto"/>
      </w:pPr>
      <w:r>
        <w:separator/>
      </w:r>
    </w:p>
  </w:footnote>
  <w:footnote w:type="continuationSeparator" w:id="0">
    <w:p w14:paraId="6D304349" w14:textId="77777777" w:rsidR="001B0244" w:rsidRDefault="001B0244" w:rsidP="00AD5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CBA1" w14:textId="77777777" w:rsidR="005E152E" w:rsidRDefault="005E15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1FC4" w14:textId="77777777" w:rsidR="00603B88" w:rsidRPr="005E152E" w:rsidRDefault="00603B88" w:rsidP="00603B88">
    <w:pPr>
      <w:pStyle w:val="Header"/>
      <w:jc w:val="right"/>
      <w:rPr>
        <w:b/>
        <w:bCs/>
        <w:i/>
        <w:iCs/>
        <w:color w:val="000000" w:themeColor="text1"/>
        <w:sz w:val="16"/>
        <w:szCs w:val="16"/>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2E">
      <w:rPr>
        <w:b/>
        <w:bCs/>
        <w:i/>
        <w:iCs/>
        <w:color w:val="000000" w:themeColor="text1"/>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لقد اجتهدت في هذه الدراسة أقصى ما أستطيع، ولم أبخل بوقت أو جهد، حيث وظّفت التأمل والتخيل المتقدم بوضع نفسي مكان كل شخصية لفهم أبعاد القصة بدقة. كما استخدمت مهارات حل المشكلات، والتخطيط، والابتكار، واتخاذ القرار، وإدارة المخاطر، مستندًا إلى التفكير التحليلي والنقدي والسببي والتأملي والتطبيقي لاستخلاص العبرة بصورة منهجية قابلة للتطبيق العملي</w:t>
    </w:r>
    <w:r w:rsidRPr="005E152E">
      <w:rPr>
        <w:b/>
        <w:bCs/>
        <w:i/>
        <w:iCs/>
        <w:color w:val="000000" w:themeColor="text1"/>
        <w:sz w:val="16"/>
        <w:szCs w:val="16"/>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95583A" w14:textId="4232A24E" w:rsidR="00AD55B6" w:rsidRPr="005E152E" w:rsidRDefault="00AD55B6" w:rsidP="00603B88">
    <w:pPr>
      <w:pStyle w:val="Header"/>
      <w:jc w:val="right"/>
      <w:rPr>
        <w:i/>
        <w:iCs/>
        <w:color w:val="000000" w:themeColor="text1"/>
        <w:sz w:val="16"/>
        <w:szCs w:val="16"/>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F6C7" w14:textId="77777777" w:rsidR="005E152E" w:rsidRDefault="005E15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3845"/>
    <w:multiLevelType w:val="hybridMultilevel"/>
    <w:tmpl w:val="EE04D23A"/>
    <w:lvl w:ilvl="0" w:tplc="3CB2F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28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0D"/>
    <w:rsid w:val="001B0244"/>
    <w:rsid w:val="002646A4"/>
    <w:rsid w:val="005E152E"/>
    <w:rsid w:val="00603B88"/>
    <w:rsid w:val="00726229"/>
    <w:rsid w:val="00AD55B6"/>
    <w:rsid w:val="00CB3566"/>
    <w:rsid w:val="00F348E2"/>
    <w:rsid w:val="00F64671"/>
    <w:rsid w:val="00F8580D"/>
    <w:rsid w:val="00FE4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57C9"/>
  <w15:chartTrackingRefBased/>
  <w15:docId w15:val="{72B2D0C9-367C-49D4-8057-2D6364D9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0D"/>
    <w:rPr>
      <w:rFonts w:eastAsiaTheme="majorEastAsia" w:cstheme="majorBidi"/>
      <w:color w:val="272727" w:themeColor="text1" w:themeTint="D8"/>
    </w:rPr>
  </w:style>
  <w:style w:type="paragraph" w:styleId="Title">
    <w:name w:val="Title"/>
    <w:basedOn w:val="Normal"/>
    <w:next w:val="Normal"/>
    <w:link w:val="TitleChar"/>
    <w:uiPriority w:val="10"/>
    <w:qFormat/>
    <w:rsid w:val="00F85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0D"/>
    <w:pPr>
      <w:spacing w:before="160"/>
      <w:jc w:val="center"/>
    </w:pPr>
    <w:rPr>
      <w:i/>
      <w:iCs/>
      <w:color w:val="404040" w:themeColor="text1" w:themeTint="BF"/>
    </w:rPr>
  </w:style>
  <w:style w:type="character" w:customStyle="1" w:styleId="QuoteChar">
    <w:name w:val="Quote Char"/>
    <w:basedOn w:val="DefaultParagraphFont"/>
    <w:link w:val="Quote"/>
    <w:uiPriority w:val="29"/>
    <w:rsid w:val="00F8580D"/>
    <w:rPr>
      <w:i/>
      <w:iCs/>
      <w:color w:val="404040" w:themeColor="text1" w:themeTint="BF"/>
    </w:rPr>
  </w:style>
  <w:style w:type="paragraph" w:styleId="ListParagraph">
    <w:name w:val="List Paragraph"/>
    <w:basedOn w:val="Normal"/>
    <w:uiPriority w:val="34"/>
    <w:qFormat/>
    <w:rsid w:val="00F8580D"/>
    <w:pPr>
      <w:ind w:left="720"/>
      <w:contextualSpacing/>
    </w:pPr>
  </w:style>
  <w:style w:type="character" w:styleId="IntenseEmphasis">
    <w:name w:val="Intense Emphasis"/>
    <w:basedOn w:val="DefaultParagraphFont"/>
    <w:uiPriority w:val="21"/>
    <w:qFormat/>
    <w:rsid w:val="00F8580D"/>
    <w:rPr>
      <w:i/>
      <w:iCs/>
      <w:color w:val="2F5496" w:themeColor="accent1" w:themeShade="BF"/>
    </w:rPr>
  </w:style>
  <w:style w:type="paragraph" w:styleId="IntenseQuote">
    <w:name w:val="Intense Quote"/>
    <w:basedOn w:val="Normal"/>
    <w:next w:val="Normal"/>
    <w:link w:val="IntenseQuoteChar"/>
    <w:uiPriority w:val="30"/>
    <w:qFormat/>
    <w:rsid w:val="00F85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80D"/>
    <w:rPr>
      <w:i/>
      <w:iCs/>
      <w:color w:val="2F5496" w:themeColor="accent1" w:themeShade="BF"/>
    </w:rPr>
  </w:style>
  <w:style w:type="character" w:styleId="IntenseReference">
    <w:name w:val="Intense Reference"/>
    <w:basedOn w:val="DefaultParagraphFont"/>
    <w:uiPriority w:val="32"/>
    <w:qFormat/>
    <w:rsid w:val="00F8580D"/>
    <w:rPr>
      <w:b/>
      <w:bCs/>
      <w:smallCaps/>
      <w:color w:val="2F5496" w:themeColor="accent1" w:themeShade="BF"/>
      <w:spacing w:val="5"/>
    </w:rPr>
  </w:style>
  <w:style w:type="paragraph" w:styleId="Header">
    <w:name w:val="header"/>
    <w:basedOn w:val="Normal"/>
    <w:link w:val="HeaderChar"/>
    <w:uiPriority w:val="99"/>
    <w:unhideWhenUsed/>
    <w:rsid w:val="00AD5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5B6"/>
  </w:style>
  <w:style w:type="paragraph" w:styleId="Footer">
    <w:name w:val="footer"/>
    <w:basedOn w:val="Normal"/>
    <w:link w:val="FooterChar"/>
    <w:uiPriority w:val="99"/>
    <w:unhideWhenUsed/>
    <w:rsid w:val="00AD5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2026-04-19T03:00:00Z</dcterms:created>
  <dcterms:modified xsi:type="dcterms:W3CDTF">2026-04-19T03:32:00Z</dcterms:modified>
</cp:coreProperties>
</file>