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9E59" w14:textId="4AB018D4" w:rsidR="00A24A3F" w:rsidRPr="00EF3C0E" w:rsidRDefault="00457B07" w:rsidP="00A66918">
      <w:r w:rsidRPr="00EF3C0E">
        <w:rPr>
          <w:noProof/>
        </w:rPr>
        <w:drawing>
          <wp:inline distT="0" distB="0" distL="0" distR="0" wp14:anchorId="60B55C8C" wp14:editId="63CC1408">
            <wp:extent cx="2654300" cy="601847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97" cy="6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C02" w14:textId="734D17E3" w:rsidR="00A24A3F" w:rsidRPr="00EF3C0E" w:rsidRDefault="00A24A3F" w:rsidP="00A66918"/>
    <w:p w14:paraId="6F9A42F8" w14:textId="77777777" w:rsidR="00DF0895" w:rsidRPr="00EF3C0E" w:rsidRDefault="00DF0895" w:rsidP="00A66918"/>
    <w:p w14:paraId="794DA8C3" w14:textId="2BEFA086" w:rsidR="00C63B6B" w:rsidRDefault="00C63B6B" w:rsidP="00C63B6B">
      <w:pPr>
        <w:jc w:val="center"/>
        <w:rPr>
          <w:b/>
          <w:bCs/>
          <w:sz w:val="48"/>
          <w:szCs w:val="48"/>
        </w:rPr>
      </w:pPr>
      <w:r w:rsidRPr="001664BA">
        <w:rPr>
          <w:b/>
          <w:bCs/>
          <w:sz w:val="48"/>
          <w:szCs w:val="48"/>
        </w:rPr>
        <w:t>Spécification</w:t>
      </w:r>
      <w:r>
        <w:rPr>
          <w:b/>
          <w:bCs/>
          <w:sz w:val="48"/>
          <w:szCs w:val="48"/>
        </w:rPr>
        <w:t>s</w:t>
      </w:r>
      <w:r w:rsidRPr="001664BA">
        <w:rPr>
          <w:b/>
          <w:bCs/>
          <w:sz w:val="48"/>
          <w:szCs w:val="48"/>
        </w:rPr>
        <w:t xml:space="preserve"> fonctionnelle</w:t>
      </w:r>
      <w:r>
        <w:rPr>
          <w:b/>
          <w:bCs/>
          <w:sz w:val="48"/>
          <w:szCs w:val="48"/>
        </w:rPr>
        <w:t>s :</w:t>
      </w:r>
    </w:p>
    <w:p w14:paraId="3717E38E" w14:textId="77777777" w:rsidR="001B30E9" w:rsidRPr="003F421D" w:rsidRDefault="001B30E9" w:rsidP="00C63B6B">
      <w:pPr>
        <w:jc w:val="center"/>
        <w:rPr>
          <w:b/>
          <w:bCs/>
          <w:sz w:val="52"/>
          <w:szCs w:val="52"/>
        </w:rPr>
      </w:pPr>
    </w:p>
    <w:p w14:paraId="7EA373FB" w14:textId="77777777" w:rsidR="003F421D" w:rsidRPr="003F421D" w:rsidRDefault="003F421D" w:rsidP="00C63B6B">
      <w:pPr>
        <w:jc w:val="center"/>
        <w:rPr>
          <w:rFonts w:eastAsia="Times New Roman"/>
          <w:sz w:val="40"/>
          <w:szCs w:val="40"/>
        </w:rPr>
      </w:pPr>
      <w:r w:rsidRPr="00D6278F">
        <w:rPr>
          <w:rFonts w:eastAsia="Times New Roman"/>
          <w:sz w:val="40"/>
          <w:szCs w:val="40"/>
        </w:rPr>
        <w:t xml:space="preserve">Système de Gestion des États et Alertes </w:t>
      </w:r>
    </w:p>
    <w:p w14:paraId="2BB91E81" w14:textId="1A8BC223" w:rsidR="001B30E9" w:rsidRDefault="003F421D" w:rsidP="00C63B6B">
      <w:pPr>
        <w:jc w:val="center"/>
        <w:rPr>
          <w:rFonts w:eastAsia="Times New Roman"/>
          <w:sz w:val="40"/>
          <w:szCs w:val="40"/>
        </w:rPr>
      </w:pPr>
      <w:r w:rsidRPr="00D6278F">
        <w:rPr>
          <w:rFonts w:eastAsia="Times New Roman"/>
          <w:sz w:val="40"/>
          <w:szCs w:val="40"/>
        </w:rPr>
        <w:t>pour une Flotte de Véhicules Connectés et Automatisés</w:t>
      </w:r>
    </w:p>
    <w:p w14:paraId="0B4E79B5" w14:textId="147B926B" w:rsidR="00C24489" w:rsidRPr="003F421D" w:rsidRDefault="00C24489" w:rsidP="00C63B6B">
      <w:pPr>
        <w:jc w:val="center"/>
        <w:rPr>
          <w:b/>
          <w:bCs/>
          <w:sz w:val="96"/>
          <w:szCs w:val="96"/>
        </w:rPr>
      </w:pPr>
      <w:r>
        <w:rPr>
          <w:rFonts w:eastAsia="Times New Roman"/>
          <w:sz w:val="40"/>
          <w:szCs w:val="40"/>
        </w:rPr>
        <w:t>(Fleet Manager)</w:t>
      </w:r>
    </w:p>
    <w:p w14:paraId="652EB120" w14:textId="77777777" w:rsidR="003F421D" w:rsidRDefault="003F421D" w:rsidP="00C63B6B">
      <w:pPr>
        <w:jc w:val="center"/>
        <w:rPr>
          <w:b/>
          <w:bCs/>
          <w:color w:val="E4173F"/>
          <w:sz w:val="48"/>
          <w:szCs w:val="48"/>
        </w:rPr>
      </w:pPr>
    </w:p>
    <w:p w14:paraId="33504790" w14:textId="5FA55805" w:rsidR="00C63B6B" w:rsidRDefault="00203DD1" w:rsidP="00C63B6B">
      <w:pPr>
        <w:jc w:val="center"/>
        <w:rPr>
          <w:b/>
          <w:bCs/>
          <w:color w:val="E4173F"/>
          <w:sz w:val="48"/>
          <w:szCs w:val="48"/>
        </w:rPr>
      </w:pPr>
      <w:r>
        <w:rPr>
          <w:b/>
          <w:bCs/>
          <w:color w:val="E4173F"/>
          <w:sz w:val="48"/>
          <w:szCs w:val="48"/>
        </w:rPr>
        <w:t>2.4</w:t>
      </w:r>
      <w:r w:rsidR="00EA262F">
        <w:rPr>
          <w:b/>
          <w:bCs/>
          <w:color w:val="E4173F"/>
          <w:sz w:val="48"/>
          <w:szCs w:val="48"/>
        </w:rPr>
        <w:t>.</w:t>
      </w:r>
      <w:r>
        <w:rPr>
          <w:b/>
          <w:bCs/>
          <w:color w:val="E4173F"/>
          <w:sz w:val="48"/>
          <w:szCs w:val="48"/>
        </w:rPr>
        <w:t>1</w:t>
      </w:r>
      <w:r w:rsidR="00084E2B" w:rsidRPr="00084E2B">
        <w:t xml:space="preserve"> </w:t>
      </w:r>
      <w:r w:rsidR="00084E2B" w:rsidRPr="00084E2B">
        <w:rPr>
          <w:b/>
          <w:bCs/>
          <w:color w:val="E4173F"/>
          <w:sz w:val="48"/>
          <w:szCs w:val="48"/>
        </w:rPr>
        <w:t>Centraliser les alarmes et les états</w:t>
      </w:r>
    </w:p>
    <w:p w14:paraId="7420E558" w14:textId="7097B959" w:rsidR="00203DD1" w:rsidRDefault="00203DD1" w:rsidP="00C63B6B">
      <w:pPr>
        <w:jc w:val="center"/>
        <w:rPr>
          <w:b/>
          <w:bCs/>
          <w:color w:val="E4173F"/>
          <w:sz w:val="48"/>
          <w:szCs w:val="48"/>
        </w:rPr>
      </w:pPr>
      <w:r>
        <w:rPr>
          <w:b/>
          <w:bCs/>
          <w:color w:val="E4173F"/>
          <w:sz w:val="48"/>
          <w:szCs w:val="48"/>
        </w:rPr>
        <w:t>2.4.2 Traiter les alarmes et les états</w:t>
      </w:r>
    </w:p>
    <w:p w14:paraId="4CD0083D" w14:textId="4A83A570" w:rsidR="00203DD1" w:rsidRDefault="00444C39" w:rsidP="00C63B6B">
      <w:pPr>
        <w:jc w:val="center"/>
        <w:rPr>
          <w:b/>
          <w:bCs/>
          <w:color w:val="E4173F"/>
          <w:sz w:val="48"/>
          <w:szCs w:val="48"/>
        </w:rPr>
      </w:pPr>
      <w:r>
        <w:rPr>
          <w:b/>
          <w:bCs/>
          <w:color w:val="E4173F"/>
          <w:sz w:val="48"/>
          <w:szCs w:val="48"/>
        </w:rPr>
        <w:t>2.4.3 Archiver les alarmes et les états</w:t>
      </w:r>
    </w:p>
    <w:p w14:paraId="180579BE" w14:textId="4461D6DB" w:rsidR="00C63B6B" w:rsidRDefault="00C63B6B" w:rsidP="00446E81">
      <w:pPr>
        <w:rPr>
          <w:b/>
          <w:bCs/>
          <w:color w:val="E4173F"/>
          <w:sz w:val="48"/>
          <w:szCs w:val="48"/>
        </w:rPr>
      </w:pPr>
    </w:p>
    <w:p w14:paraId="251C2E3D" w14:textId="77777777" w:rsidR="00C63B6B" w:rsidRPr="00304219" w:rsidRDefault="00C63B6B" w:rsidP="00C63B6B">
      <w:pPr>
        <w:jc w:val="center"/>
      </w:pPr>
    </w:p>
    <w:p w14:paraId="4526A730" w14:textId="77777777" w:rsidR="00C63B6B" w:rsidRPr="00304219" w:rsidRDefault="00C63B6B" w:rsidP="00C63B6B">
      <w:pPr>
        <w:jc w:val="center"/>
      </w:pPr>
    </w:p>
    <w:p w14:paraId="76E8ABC9" w14:textId="77777777" w:rsidR="00C63B6B" w:rsidRPr="00304219" w:rsidRDefault="00C63B6B" w:rsidP="00C63B6B">
      <w:pPr>
        <w:jc w:val="center"/>
      </w:pPr>
      <w:r w:rsidRPr="00304219">
        <w:t>Version : 0</w:t>
      </w:r>
      <w:r>
        <w:t>.1</w:t>
      </w:r>
    </w:p>
    <w:p w14:paraId="57132592" w14:textId="64134CCB" w:rsidR="00C63B6B" w:rsidRPr="00304219" w:rsidRDefault="00C63B6B" w:rsidP="00C63B6B">
      <w:pPr>
        <w:jc w:val="center"/>
      </w:pPr>
      <w:r w:rsidRPr="00304219">
        <w:t xml:space="preserve">Date de version : </w:t>
      </w:r>
      <w:r w:rsidR="00C8399F">
        <w:t>3</w:t>
      </w:r>
      <w:r w:rsidR="00CE3220">
        <w:t>1</w:t>
      </w:r>
      <w:r w:rsidR="00C8399F">
        <w:t>/</w:t>
      </w:r>
      <w:r w:rsidR="00907662">
        <w:t>0</w:t>
      </w:r>
      <w:r>
        <w:t>1/20025</w:t>
      </w:r>
    </w:p>
    <w:p w14:paraId="14952D14" w14:textId="77777777" w:rsidR="00C63B6B" w:rsidRPr="00304219" w:rsidRDefault="00C63B6B" w:rsidP="00C63B6B"/>
    <w:p w14:paraId="39EF2657" w14:textId="77777777" w:rsidR="00C63B6B" w:rsidRPr="00304219" w:rsidRDefault="00C63B6B" w:rsidP="00C63B6B"/>
    <w:p w14:paraId="269EBBC9" w14:textId="77777777" w:rsidR="00C63B6B" w:rsidRPr="00304219" w:rsidRDefault="00C63B6B" w:rsidP="00C63B6B"/>
    <w:p w14:paraId="3296E23D" w14:textId="77777777" w:rsidR="00C63B6B" w:rsidRPr="00304219" w:rsidRDefault="00C63B6B" w:rsidP="00C63B6B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</w:tblGrid>
      <w:tr w:rsidR="00C63B6B" w:rsidRPr="00304219" w14:paraId="2B3C23B1" w14:textId="77777777" w:rsidTr="00847403">
        <w:trPr>
          <w:jc w:val="center"/>
        </w:trPr>
        <w:tc>
          <w:tcPr>
            <w:tcW w:w="1134" w:type="dxa"/>
            <w:vAlign w:val="center"/>
          </w:tcPr>
          <w:p w14:paraId="61721E4B" w14:textId="77777777" w:rsidR="00C63B6B" w:rsidRPr="00304219" w:rsidRDefault="00C63B6B" w:rsidP="00847403">
            <w:pPr>
              <w:rPr>
                <w:sz w:val="20"/>
                <w:szCs w:val="20"/>
              </w:rPr>
            </w:pPr>
            <w:r w:rsidRPr="00304219">
              <w:rPr>
                <w:noProof/>
                <w:sz w:val="20"/>
                <w:szCs w:val="20"/>
              </w:rPr>
              <w:drawing>
                <wp:inline distT="0" distB="0" distL="0" distR="0" wp14:anchorId="0DEFB56B" wp14:editId="400F745B">
                  <wp:extent cx="537322" cy="537322"/>
                  <wp:effectExtent l="0" t="0" r="0" b="0"/>
                  <wp:docPr id="3" name="Picture 3" descr="Une image contenant signe, extérieur, ciel, ru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252C2-CD95-4C47-93A3-4E79984795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 descr="Une image contenant signe, extérieur, ciel, ru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4C3252C2-CD95-4C47-93A3-4E79984795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01" cy="57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7200FECE" w14:textId="77777777" w:rsidR="00C63B6B" w:rsidRPr="00304219" w:rsidRDefault="00C63B6B" w:rsidP="00847403">
            <w:pPr>
              <w:pStyle w:val="Pieddepage"/>
              <w:rPr>
                <w:sz w:val="20"/>
                <w:szCs w:val="20"/>
              </w:rPr>
            </w:pPr>
            <w:r w:rsidRPr="00304219">
              <w:rPr>
                <w:sz w:val="20"/>
                <w:szCs w:val="20"/>
              </w:rPr>
              <w:t>Opération réalisée avec le concours des Investissements d’avenir de l’Etat confiés à l’ADEME</w:t>
            </w:r>
          </w:p>
        </w:tc>
      </w:tr>
    </w:tbl>
    <w:p w14:paraId="3D3204B5" w14:textId="77777777" w:rsidR="00C63B6B" w:rsidRPr="00304219" w:rsidRDefault="00C63B6B" w:rsidP="00C63B6B">
      <w:pPr>
        <w:spacing w:line="259" w:lineRule="auto"/>
      </w:pPr>
    </w:p>
    <w:p w14:paraId="42EB7190" w14:textId="77777777" w:rsidR="00C63B6B" w:rsidRPr="00304219" w:rsidRDefault="00C63B6B" w:rsidP="00C63B6B">
      <w:pPr>
        <w:spacing w:line="259" w:lineRule="auto"/>
      </w:pPr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723"/>
        <w:gridCol w:w="740"/>
        <w:gridCol w:w="520"/>
        <w:gridCol w:w="709"/>
        <w:gridCol w:w="1236"/>
        <w:gridCol w:w="1062"/>
        <w:gridCol w:w="995"/>
        <w:gridCol w:w="940"/>
        <w:gridCol w:w="850"/>
        <w:gridCol w:w="718"/>
      </w:tblGrid>
      <w:tr w:rsidR="00C63B6B" w:rsidRPr="00304219" w14:paraId="6B598822" w14:textId="77777777" w:rsidTr="00847403">
        <w:trPr>
          <w:trHeight w:val="304"/>
          <w:jc w:val="center"/>
        </w:trPr>
        <w:tc>
          <w:tcPr>
            <w:tcW w:w="60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5D708B09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Projet</w:t>
            </w:r>
          </w:p>
        </w:tc>
        <w:tc>
          <w:tcPr>
            <w:tcW w:w="7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4192BD6C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Zone</w:t>
            </w:r>
          </w:p>
        </w:tc>
        <w:tc>
          <w:tcPr>
            <w:tcW w:w="5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3579BA51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Lot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19ED865A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4847E4C4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Générations</w:t>
            </w:r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09200447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Type de document</w:t>
            </w:r>
          </w:p>
        </w:tc>
        <w:tc>
          <w:tcPr>
            <w:tcW w:w="8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2C50DFCD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Emetteur</w:t>
            </w:r>
          </w:p>
        </w:tc>
        <w:tc>
          <w:tcPr>
            <w:tcW w:w="9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35A6844E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Numéro Chrono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502E6D17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640" w:type="dxa"/>
            <w:tcBorders>
              <w:top w:val="nil"/>
              <w:left w:val="single" w:sz="4" w:space="0" w:color="FFFFFF"/>
              <w:bottom w:val="single" w:sz="4" w:space="0" w:color="4472C4"/>
              <w:right w:val="single" w:sz="4" w:space="0" w:color="4472C4" w:themeColor="accent1"/>
            </w:tcBorders>
            <w:shd w:val="clear" w:color="000000" w:fill="29385A"/>
            <w:vAlign w:val="center"/>
            <w:hideMark/>
          </w:tcPr>
          <w:p w14:paraId="201BF382" w14:textId="77777777" w:rsidR="00C63B6B" w:rsidRPr="00304219" w:rsidRDefault="00C63B6B" w:rsidP="00847403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Indice</w:t>
            </w:r>
          </w:p>
        </w:tc>
      </w:tr>
      <w:tr w:rsidR="00C63B6B" w:rsidRPr="00304219" w14:paraId="6D0FB06A" w14:textId="77777777" w:rsidTr="00847403">
        <w:trPr>
          <w:trHeight w:val="290"/>
          <w:jc w:val="center"/>
        </w:trPr>
        <w:tc>
          <w:tcPr>
            <w:tcW w:w="6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64C86C3F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77ED9C4D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719239FE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1C7C794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38402772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036207A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0788968E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E047BD6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2D0F87B3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 w:themeColor="accent1"/>
            </w:tcBorders>
            <w:shd w:val="clear" w:color="auto" w:fill="auto"/>
            <w:noWrap/>
            <w:vAlign w:val="bottom"/>
          </w:tcPr>
          <w:p w14:paraId="47D5B864" w14:textId="77777777" w:rsidR="00C63B6B" w:rsidRPr="00304219" w:rsidRDefault="00C63B6B" w:rsidP="0084740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27829019" w14:textId="77777777" w:rsidR="00C63B6B" w:rsidRDefault="00C63B6B" w:rsidP="00C63B6B">
      <w:pPr>
        <w:rPr>
          <w:sz w:val="40"/>
          <w:szCs w:val="40"/>
        </w:rPr>
      </w:pPr>
    </w:p>
    <w:p w14:paraId="56DEC88D" w14:textId="481218C9" w:rsidR="00C63B6B" w:rsidRDefault="00C63B6B" w:rsidP="00C63B6B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40"/>
          <w:szCs w:val="40"/>
        </w:rPr>
        <w:lastRenderedPageBreak/>
        <w:t xml:space="preserve"> </w:t>
      </w:r>
    </w:p>
    <w:p w14:paraId="33EA4097" w14:textId="77777777" w:rsidR="00C63B6B" w:rsidRPr="00304219" w:rsidRDefault="00C63B6B" w:rsidP="00C63B6B">
      <w:pPr>
        <w:pStyle w:val="Titre"/>
      </w:pPr>
      <w:bookmarkStart w:id="0" w:name="_Toc189233878"/>
      <w:r w:rsidRPr="00304219">
        <w:t>Informations du document</w:t>
      </w:r>
      <w:bookmarkEnd w:id="0"/>
    </w:p>
    <w:p w14:paraId="3CBCBC45" w14:textId="77777777" w:rsidR="00C63B6B" w:rsidRPr="00304219" w:rsidRDefault="00C63B6B" w:rsidP="00C63B6B">
      <w:r w:rsidRPr="00304219">
        <w:t xml:space="preserve">Périmètre de diffusion : </w:t>
      </w:r>
      <w:r>
        <w:t>Interne</w:t>
      </w:r>
    </w:p>
    <w:p w14:paraId="2F8F6D9F" w14:textId="77777777" w:rsidR="00C63B6B" w:rsidRPr="00304219" w:rsidRDefault="00C63B6B" w:rsidP="00C63B6B">
      <w:r w:rsidRPr="00304219">
        <w:t>Type : Initial</w:t>
      </w:r>
    </w:p>
    <w:p w14:paraId="2C6D3C56" w14:textId="77777777" w:rsidR="00C63B6B" w:rsidRPr="00304219" w:rsidRDefault="00C63B6B" w:rsidP="00C63B6B">
      <w:r w:rsidRPr="00304219">
        <w:t>Date prévue de livraison : xxx</w:t>
      </w:r>
    </w:p>
    <w:p w14:paraId="75B08555" w14:textId="77777777" w:rsidR="00C63B6B" w:rsidRPr="00304219" w:rsidRDefault="00C63B6B" w:rsidP="00C63B6B">
      <w:r w:rsidRPr="00304219">
        <w:t>Statut : en cours</w:t>
      </w:r>
    </w:p>
    <w:p w14:paraId="0FF802C5" w14:textId="77777777" w:rsidR="00C63B6B" w:rsidRPr="00304219" w:rsidRDefault="00C63B6B" w:rsidP="00C63B6B">
      <w:pPr>
        <w:rPr>
          <w:b/>
          <w:bCs/>
        </w:rPr>
      </w:pPr>
    </w:p>
    <w:p w14:paraId="388F00D4" w14:textId="77777777" w:rsidR="00C63B6B" w:rsidRPr="00304219" w:rsidRDefault="00C63B6B" w:rsidP="00C63B6B">
      <w:pPr>
        <w:rPr>
          <w:b/>
          <w:bCs/>
        </w:rPr>
      </w:pPr>
      <w:r w:rsidRPr="00304219">
        <w:rPr>
          <w:b/>
          <w:bCs/>
        </w:rPr>
        <w:t>Auteurs :</w:t>
      </w:r>
    </w:p>
    <w:tbl>
      <w:tblPr>
        <w:tblStyle w:val="Grilledutableau"/>
        <w:tblW w:w="9508" w:type="dxa"/>
        <w:jc w:val="center"/>
        <w:tblBorders>
          <w:top w:val="single" w:sz="4" w:space="0" w:color="28385A"/>
          <w:left w:val="single" w:sz="4" w:space="0" w:color="28385A"/>
          <w:bottom w:val="single" w:sz="4" w:space="0" w:color="28385A"/>
          <w:right w:val="single" w:sz="4" w:space="0" w:color="28385A"/>
          <w:insideH w:val="single" w:sz="4" w:space="0" w:color="28385A"/>
          <w:insideV w:val="single" w:sz="4" w:space="0" w:color="28385A"/>
        </w:tblBorders>
        <w:tblLook w:val="04A0" w:firstRow="1" w:lastRow="0" w:firstColumn="1" w:lastColumn="0" w:noHBand="0" w:noVBand="1"/>
      </w:tblPr>
      <w:tblGrid>
        <w:gridCol w:w="2261"/>
        <w:gridCol w:w="1585"/>
        <w:gridCol w:w="5662"/>
      </w:tblGrid>
      <w:tr w:rsidR="00C63B6B" w:rsidRPr="00304219" w14:paraId="034CF394" w14:textId="77777777" w:rsidTr="004A2D66">
        <w:trPr>
          <w:jc w:val="center"/>
        </w:trPr>
        <w:tc>
          <w:tcPr>
            <w:tcW w:w="2261" w:type="dxa"/>
            <w:shd w:val="clear" w:color="auto" w:fill="28385A"/>
            <w:vAlign w:val="center"/>
          </w:tcPr>
          <w:p w14:paraId="611FA6DF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Pilote(s)</w:t>
            </w:r>
          </w:p>
        </w:tc>
        <w:tc>
          <w:tcPr>
            <w:tcW w:w="1585" w:type="dxa"/>
            <w:shd w:val="clear" w:color="auto" w:fill="28385A"/>
            <w:vAlign w:val="center"/>
          </w:tcPr>
          <w:p w14:paraId="16519B65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Organisation</w:t>
            </w:r>
          </w:p>
        </w:tc>
        <w:tc>
          <w:tcPr>
            <w:tcW w:w="5662" w:type="dxa"/>
            <w:shd w:val="clear" w:color="auto" w:fill="28385A"/>
            <w:vAlign w:val="center"/>
          </w:tcPr>
          <w:p w14:paraId="53C33820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Rôle dans le projet</w:t>
            </w:r>
          </w:p>
        </w:tc>
      </w:tr>
      <w:tr w:rsidR="00C63B6B" w:rsidRPr="00304219" w14:paraId="770D8970" w14:textId="77777777" w:rsidTr="004A2D66">
        <w:trPr>
          <w:jc w:val="center"/>
        </w:trPr>
        <w:tc>
          <w:tcPr>
            <w:tcW w:w="2261" w:type="dxa"/>
          </w:tcPr>
          <w:p w14:paraId="3A2920F9" w14:textId="77777777" w:rsidR="00C63B6B" w:rsidRPr="00304219" w:rsidRDefault="00C63B6B" w:rsidP="004A2D66">
            <w:pPr>
              <w:spacing w:before="60" w:after="60"/>
            </w:pPr>
            <w:r>
              <w:t>TRIANO, José</w:t>
            </w:r>
          </w:p>
        </w:tc>
        <w:tc>
          <w:tcPr>
            <w:tcW w:w="1585" w:type="dxa"/>
          </w:tcPr>
          <w:p w14:paraId="56E2D0BE" w14:textId="77777777" w:rsidR="00C63B6B" w:rsidRPr="00304219" w:rsidRDefault="00C63B6B" w:rsidP="004A2D66">
            <w:pPr>
              <w:spacing w:before="60" w:after="60"/>
            </w:pPr>
            <w:r>
              <w:t>SICEF</w:t>
            </w:r>
          </w:p>
        </w:tc>
        <w:tc>
          <w:tcPr>
            <w:tcW w:w="5662" w:type="dxa"/>
          </w:tcPr>
          <w:p w14:paraId="566EE329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2FB3BD1F" w14:textId="77777777" w:rsidTr="004A2D66">
        <w:trPr>
          <w:jc w:val="center"/>
        </w:trPr>
        <w:tc>
          <w:tcPr>
            <w:tcW w:w="2261" w:type="dxa"/>
          </w:tcPr>
          <w:p w14:paraId="5D5E7CF4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585" w:type="dxa"/>
          </w:tcPr>
          <w:p w14:paraId="0CEC92CE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5662" w:type="dxa"/>
          </w:tcPr>
          <w:p w14:paraId="6AC8AD78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610594D8" w14:textId="77777777" w:rsidTr="004A2D66">
        <w:trPr>
          <w:jc w:val="center"/>
        </w:trPr>
        <w:tc>
          <w:tcPr>
            <w:tcW w:w="2261" w:type="dxa"/>
          </w:tcPr>
          <w:p w14:paraId="1D6B10BA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585" w:type="dxa"/>
          </w:tcPr>
          <w:p w14:paraId="2F6D6778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5662" w:type="dxa"/>
          </w:tcPr>
          <w:p w14:paraId="13272D67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10FFBD89" w14:textId="77777777" w:rsidTr="004A2D66">
        <w:trPr>
          <w:jc w:val="center"/>
        </w:trPr>
        <w:tc>
          <w:tcPr>
            <w:tcW w:w="2261" w:type="dxa"/>
            <w:shd w:val="clear" w:color="auto" w:fill="28385A"/>
            <w:vAlign w:val="center"/>
          </w:tcPr>
          <w:p w14:paraId="2E2C06CD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Contributeurs</w:t>
            </w:r>
          </w:p>
        </w:tc>
        <w:tc>
          <w:tcPr>
            <w:tcW w:w="1585" w:type="dxa"/>
            <w:shd w:val="clear" w:color="auto" w:fill="28385A"/>
            <w:vAlign w:val="center"/>
          </w:tcPr>
          <w:p w14:paraId="6A0DA243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Organisation</w:t>
            </w:r>
          </w:p>
        </w:tc>
        <w:tc>
          <w:tcPr>
            <w:tcW w:w="5662" w:type="dxa"/>
            <w:shd w:val="clear" w:color="auto" w:fill="28385A"/>
            <w:vAlign w:val="center"/>
          </w:tcPr>
          <w:p w14:paraId="2816E299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Rôle dans le projet</w:t>
            </w:r>
          </w:p>
        </w:tc>
      </w:tr>
      <w:tr w:rsidR="00C63B6B" w:rsidRPr="00304219" w14:paraId="117AD220" w14:textId="77777777" w:rsidTr="004A2D66">
        <w:trPr>
          <w:jc w:val="center"/>
        </w:trPr>
        <w:tc>
          <w:tcPr>
            <w:tcW w:w="2261" w:type="dxa"/>
          </w:tcPr>
          <w:p w14:paraId="3E16DBDB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585" w:type="dxa"/>
          </w:tcPr>
          <w:p w14:paraId="0DFD250C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5662" w:type="dxa"/>
          </w:tcPr>
          <w:p w14:paraId="4382F196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61E4B02F" w14:textId="77777777" w:rsidTr="004A2D66">
        <w:trPr>
          <w:jc w:val="center"/>
        </w:trPr>
        <w:tc>
          <w:tcPr>
            <w:tcW w:w="2261" w:type="dxa"/>
          </w:tcPr>
          <w:p w14:paraId="2FDBC5CE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585" w:type="dxa"/>
          </w:tcPr>
          <w:p w14:paraId="1D4041CF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5662" w:type="dxa"/>
          </w:tcPr>
          <w:p w14:paraId="45297119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6A54F9FF" w14:textId="77777777" w:rsidTr="004A2D66">
        <w:trPr>
          <w:jc w:val="center"/>
        </w:trPr>
        <w:tc>
          <w:tcPr>
            <w:tcW w:w="2261" w:type="dxa"/>
          </w:tcPr>
          <w:p w14:paraId="1D47EEB1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585" w:type="dxa"/>
          </w:tcPr>
          <w:p w14:paraId="6B9CBA30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5662" w:type="dxa"/>
          </w:tcPr>
          <w:p w14:paraId="769FC4FC" w14:textId="77777777" w:rsidR="00C63B6B" w:rsidRPr="00304219" w:rsidRDefault="00C63B6B" w:rsidP="004A2D66">
            <w:pPr>
              <w:spacing w:before="60" w:after="60"/>
            </w:pPr>
          </w:p>
        </w:tc>
      </w:tr>
    </w:tbl>
    <w:p w14:paraId="59078E9E" w14:textId="77777777" w:rsidR="00C63B6B" w:rsidRPr="00304219" w:rsidRDefault="00C63B6B" w:rsidP="00C63B6B"/>
    <w:p w14:paraId="11F71B38" w14:textId="77777777" w:rsidR="00C63B6B" w:rsidRPr="00304219" w:rsidRDefault="00C63B6B" w:rsidP="00C63B6B">
      <w:pPr>
        <w:rPr>
          <w:b/>
          <w:bCs/>
        </w:rPr>
      </w:pPr>
      <w:r w:rsidRPr="00304219">
        <w:rPr>
          <w:b/>
          <w:bCs/>
        </w:rPr>
        <w:t>Table de révision :</w:t>
      </w:r>
    </w:p>
    <w:tbl>
      <w:tblPr>
        <w:tblStyle w:val="Grilledutableau"/>
        <w:tblW w:w="9493" w:type="dxa"/>
        <w:jc w:val="center"/>
        <w:tblBorders>
          <w:top w:val="single" w:sz="4" w:space="0" w:color="28385A"/>
          <w:left w:val="single" w:sz="4" w:space="0" w:color="28385A"/>
          <w:bottom w:val="single" w:sz="4" w:space="0" w:color="28385A"/>
          <w:right w:val="single" w:sz="4" w:space="0" w:color="28385A"/>
          <w:insideH w:val="single" w:sz="4" w:space="0" w:color="28385A"/>
          <w:insideV w:val="single" w:sz="4" w:space="0" w:color="28385A"/>
        </w:tblBorders>
        <w:tblLook w:val="04A0" w:firstRow="1" w:lastRow="0" w:firstColumn="1" w:lastColumn="0" w:noHBand="0" w:noVBand="1"/>
      </w:tblPr>
      <w:tblGrid>
        <w:gridCol w:w="1198"/>
        <w:gridCol w:w="1278"/>
        <w:gridCol w:w="7017"/>
      </w:tblGrid>
      <w:tr w:rsidR="00C63B6B" w:rsidRPr="00304219" w14:paraId="0300018A" w14:textId="77777777" w:rsidTr="004A2D66">
        <w:trPr>
          <w:jc w:val="center"/>
        </w:trPr>
        <w:tc>
          <w:tcPr>
            <w:tcW w:w="1202" w:type="dxa"/>
            <w:shd w:val="clear" w:color="auto" w:fill="28385A"/>
          </w:tcPr>
          <w:p w14:paraId="4FDBE253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203" w:type="dxa"/>
            <w:shd w:val="clear" w:color="auto" w:fill="28385A"/>
          </w:tcPr>
          <w:p w14:paraId="41865FB8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088" w:type="dxa"/>
            <w:shd w:val="clear" w:color="auto" w:fill="28385A"/>
          </w:tcPr>
          <w:p w14:paraId="5B130051" w14:textId="77777777" w:rsidR="00C63B6B" w:rsidRPr="00304219" w:rsidRDefault="00C63B6B" w:rsidP="004A2D66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304219">
              <w:rPr>
                <w:b/>
                <w:bCs/>
                <w:color w:val="FFFFFF" w:themeColor="background1"/>
              </w:rPr>
              <w:t>Contenu de la modification</w:t>
            </w:r>
          </w:p>
        </w:tc>
      </w:tr>
      <w:tr w:rsidR="00C63B6B" w:rsidRPr="00304219" w14:paraId="39FADB8B" w14:textId="77777777" w:rsidTr="004A2D66">
        <w:trPr>
          <w:jc w:val="center"/>
        </w:trPr>
        <w:tc>
          <w:tcPr>
            <w:tcW w:w="1202" w:type="dxa"/>
          </w:tcPr>
          <w:p w14:paraId="3247C401" w14:textId="77777777" w:rsidR="00C63B6B" w:rsidRPr="00304219" w:rsidRDefault="00C63B6B" w:rsidP="004A2D66">
            <w:pPr>
              <w:spacing w:before="60" w:after="60"/>
            </w:pPr>
            <w:r w:rsidRPr="00304219">
              <w:t>0.1</w:t>
            </w:r>
          </w:p>
        </w:tc>
        <w:tc>
          <w:tcPr>
            <w:tcW w:w="1203" w:type="dxa"/>
          </w:tcPr>
          <w:p w14:paraId="06372F0A" w14:textId="0CF02D55" w:rsidR="00C63B6B" w:rsidRPr="00304219" w:rsidRDefault="00444C39" w:rsidP="004A2D66">
            <w:pPr>
              <w:spacing w:before="60" w:after="60"/>
            </w:pPr>
            <w:r>
              <w:t>30</w:t>
            </w:r>
            <w:r w:rsidR="00C63B6B">
              <w:t>/01/2025</w:t>
            </w:r>
          </w:p>
        </w:tc>
        <w:tc>
          <w:tcPr>
            <w:tcW w:w="7088" w:type="dxa"/>
          </w:tcPr>
          <w:p w14:paraId="0E14407E" w14:textId="376E9301" w:rsidR="00C63B6B" w:rsidRPr="00304219" w:rsidRDefault="00C63B6B" w:rsidP="004A2D66">
            <w:pPr>
              <w:spacing w:before="60" w:after="60"/>
            </w:pPr>
            <w:r>
              <w:t xml:space="preserve">Draft fonctionnelle </w:t>
            </w:r>
          </w:p>
        </w:tc>
      </w:tr>
      <w:tr w:rsidR="00C63B6B" w:rsidRPr="00304219" w14:paraId="56AFD2F1" w14:textId="77777777" w:rsidTr="004A2D66">
        <w:trPr>
          <w:jc w:val="center"/>
        </w:trPr>
        <w:tc>
          <w:tcPr>
            <w:tcW w:w="1202" w:type="dxa"/>
          </w:tcPr>
          <w:p w14:paraId="67C53F0E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1510FAF1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4777B6E2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6A7448B1" w14:textId="77777777" w:rsidTr="004A2D66">
        <w:trPr>
          <w:jc w:val="center"/>
        </w:trPr>
        <w:tc>
          <w:tcPr>
            <w:tcW w:w="1202" w:type="dxa"/>
          </w:tcPr>
          <w:p w14:paraId="323C5566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4FA4E878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04772933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1068C115" w14:textId="77777777" w:rsidTr="004A2D66">
        <w:trPr>
          <w:jc w:val="center"/>
        </w:trPr>
        <w:tc>
          <w:tcPr>
            <w:tcW w:w="1202" w:type="dxa"/>
          </w:tcPr>
          <w:p w14:paraId="0A158CDD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77C9B699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106F1441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21930285" w14:textId="77777777" w:rsidTr="004A2D66">
        <w:trPr>
          <w:jc w:val="center"/>
        </w:trPr>
        <w:tc>
          <w:tcPr>
            <w:tcW w:w="1202" w:type="dxa"/>
          </w:tcPr>
          <w:p w14:paraId="1DC3F056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00E7E571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5B59DD7E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095A9E92" w14:textId="77777777" w:rsidTr="004A2D66">
        <w:trPr>
          <w:jc w:val="center"/>
        </w:trPr>
        <w:tc>
          <w:tcPr>
            <w:tcW w:w="1202" w:type="dxa"/>
          </w:tcPr>
          <w:p w14:paraId="1FD45BCB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30D24C6B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0ECA7E44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673519CC" w14:textId="77777777" w:rsidTr="004A2D66">
        <w:trPr>
          <w:jc w:val="center"/>
        </w:trPr>
        <w:tc>
          <w:tcPr>
            <w:tcW w:w="1202" w:type="dxa"/>
          </w:tcPr>
          <w:p w14:paraId="7481EC6D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375803F0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469BEF38" w14:textId="77777777" w:rsidR="00C63B6B" w:rsidRPr="00304219" w:rsidRDefault="00C63B6B" w:rsidP="004A2D66">
            <w:pPr>
              <w:spacing w:before="60" w:after="60"/>
            </w:pPr>
          </w:p>
        </w:tc>
      </w:tr>
      <w:tr w:rsidR="00C63B6B" w:rsidRPr="00304219" w14:paraId="5C31FE81" w14:textId="77777777" w:rsidTr="004A2D66">
        <w:trPr>
          <w:jc w:val="center"/>
        </w:trPr>
        <w:tc>
          <w:tcPr>
            <w:tcW w:w="1202" w:type="dxa"/>
          </w:tcPr>
          <w:p w14:paraId="7B2B9ADF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1203" w:type="dxa"/>
          </w:tcPr>
          <w:p w14:paraId="52E14F34" w14:textId="77777777" w:rsidR="00C63B6B" w:rsidRPr="00304219" w:rsidRDefault="00C63B6B" w:rsidP="004A2D66">
            <w:pPr>
              <w:spacing w:before="60" w:after="60"/>
            </w:pPr>
          </w:p>
        </w:tc>
        <w:tc>
          <w:tcPr>
            <w:tcW w:w="7088" w:type="dxa"/>
          </w:tcPr>
          <w:p w14:paraId="28A850D7" w14:textId="77777777" w:rsidR="00C63B6B" w:rsidRPr="00304219" w:rsidRDefault="00C63B6B" w:rsidP="004A2D66">
            <w:pPr>
              <w:spacing w:before="60" w:after="60"/>
            </w:pPr>
          </w:p>
        </w:tc>
      </w:tr>
    </w:tbl>
    <w:p w14:paraId="04FD6FC3" w14:textId="77777777" w:rsidR="00C63B6B" w:rsidRPr="00304219" w:rsidRDefault="00C63B6B" w:rsidP="00C63B6B"/>
    <w:p w14:paraId="09B5379A" w14:textId="77777777" w:rsidR="00C63B6B" w:rsidRPr="00304219" w:rsidRDefault="00C63B6B" w:rsidP="00C63B6B">
      <w:r w:rsidRPr="00304219">
        <w:br w:type="page"/>
      </w:r>
    </w:p>
    <w:bookmarkStart w:id="1" w:name="_Toc189233879" w:displacedByCustomXml="next"/>
    <w:sdt>
      <w:sdtPr>
        <w:rPr>
          <w:b w:val="0"/>
          <w:bCs w:val="0"/>
          <w:color w:val="auto"/>
          <w:sz w:val="22"/>
          <w:szCs w:val="22"/>
        </w:rPr>
        <w:id w:val="-1392344225"/>
        <w:docPartObj>
          <w:docPartGallery w:val="Table of Contents"/>
          <w:docPartUnique/>
        </w:docPartObj>
      </w:sdtPr>
      <w:sdtEndPr>
        <w:rPr>
          <w:color w:val="28385A"/>
        </w:rPr>
      </w:sdtEndPr>
      <w:sdtContent>
        <w:p w14:paraId="0822C56C" w14:textId="77777777" w:rsidR="00C63B6B" w:rsidRPr="00304219" w:rsidRDefault="00C63B6B" w:rsidP="00C63B6B">
          <w:pPr>
            <w:pStyle w:val="Titre"/>
          </w:pPr>
          <w:r w:rsidRPr="00304219">
            <w:t>Table des matières</w:t>
          </w:r>
          <w:bookmarkEnd w:id="1"/>
        </w:p>
        <w:p w14:paraId="6E11837A" w14:textId="66FDAFD0" w:rsidR="008C5A86" w:rsidRDefault="00C63B6B">
          <w:pPr>
            <w:pStyle w:val="TM1"/>
            <w:tabs>
              <w:tab w:val="right" w:leader="dot" w:pos="9288"/>
            </w:tabs>
            <w:rPr>
              <w:rFonts w:eastAsiaTheme="minorEastAsia" w:cstheme="minorBidi"/>
              <w:b w:val="0"/>
              <w:noProof/>
              <w:color w:val="auto"/>
              <w:lang w:val="en-US"/>
            </w:rPr>
          </w:pPr>
          <w:r w:rsidRPr="00304219">
            <w:rPr>
              <w:b w:val="0"/>
            </w:rPr>
            <w:fldChar w:fldCharType="begin"/>
          </w:r>
          <w:r w:rsidRPr="00304219">
            <w:rPr>
              <w:b w:val="0"/>
            </w:rPr>
            <w:instrText xml:space="preserve"> TOC \o "1-3" \h \z \u </w:instrText>
          </w:r>
          <w:r w:rsidRPr="00304219">
            <w:rPr>
              <w:b w:val="0"/>
            </w:rPr>
            <w:fldChar w:fldCharType="separate"/>
          </w:r>
          <w:hyperlink w:anchor="_Toc189233878" w:history="1">
            <w:r w:rsidR="008C5A86" w:rsidRPr="00E224B7">
              <w:rPr>
                <w:rStyle w:val="Lienhypertexte"/>
                <w:noProof/>
              </w:rPr>
              <w:t>Informations du document</w:t>
            </w:r>
            <w:r w:rsidR="008C5A86">
              <w:rPr>
                <w:noProof/>
                <w:webHidden/>
              </w:rPr>
              <w:tab/>
            </w:r>
            <w:r w:rsidR="008C5A86">
              <w:rPr>
                <w:noProof/>
                <w:webHidden/>
              </w:rPr>
              <w:fldChar w:fldCharType="begin"/>
            </w:r>
            <w:r w:rsidR="008C5A86">
              <w:rPr>
                <w:noProof/>
                <w:webHidden/>
              </w:rPr>
              <w:instrText xml:space="preserve"> PAGEREF _Toc189233878 \h </w:instrText>
            </w:r>
            <w:r w:rsidR="008C5A86">
              <w:rPr>
                <w:noProof/>
                <w:webHidden/>
              </w:rPr>
            </w:r>
            <w:r w:rsidR="008C5A86">
              <w:rPr>
                <w:noProof/>
                <w:webHidden/>
              </w:rPr>
              <w:fldChar w:fldCharType="separate"/>
            </w:r>
            <w:r w:rsidR="008C5A86">
              <w:rPr>
                <w:noProof/>
                <w:webHidden/>
              </w:rPr>
              <w:t>2</w:t>
            </w:r>
            <w:r w:rsidR="008C5A86">
              <w:rPr>
                <w:noProof/>
                <w:webHidden/>
              </w:rPr>
              <w:fldChar w:fldCharType="end"/>
            </w:r>
          </w:hyperlink>
        </w:p>
        <w:p w14:paraId="30EDC287" w14:textId="4339E47A" w:rsidR="008C5A86" w:rsidRDefault="008C5A86">
          <w:pPr>
            <w:pStyle w:val="TM1"/>
            <w:tabs>
              <w:tab w:val="right" w:leader="dot" w:pos="9288"/>
            </w:tabs>
            <w:rPr>
              <w:rFonts w:eastAsiaTheme="minorEastAsia" w:cstheme="minorBidi"/>
              <w:b w:val="0"/>
              <w:noProof/>
              <w:color w:val="auto"/>
              <w:lang w:val="en-US"/>
            </w:rPr>
          </w:pPr>
          <w:hyperlink w:anchor="_Toc189233879" w:history="1">
            <w:r w:rsidRPr="00E224B7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7B67" w14:textId="4E7AB576" w:rsidR="008C5A86" w:rsidRDefault="008C5A86">
          <w:pPr>
            <w:pStyle w:val="TM1"/>
            <w:tabs>
              <w:tab w:val="left" w:pos="442"/>
              <w:tab w:val="right" w:leader="dot" w:pos="9288"/>
            </w:tabs>
            <w:rPr>
              <w:rFonts w:eastAsiaTheme="minorEastAsia" w:cstheme="minorBidi"/>
              <w:b w:val="0"/>
              <w:noProof/>
              <w:color w:val="auto"/>
              <w:lang w:val="en-US"/>
            </w:rPr>
          </w:pPr>
          <w:hyperlink w:anchor="_Toc189233880" w:history="1">
            <w:r w:rsidRPr="00E224B7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noProof/>
                <w:color w:val="auto"/>
                <w:lang w:val="en-US"/>
              </w:rPr>
              <w:tab/>
            </w:r>
            <w:r w:rsidRPr="00E224B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E767" w14:textId="7E9FE4EC" w:rsidR="008C5A86" w:rsidRDefault="008C5A86">
          <w:pPr>
            <w:pStyle w:val="TM1"/>
            <w:tabs>
              <w:tab w:val="left" w:pos="442"/>
              <w:tab w:val="right" w:leader="dot" w:pos="9288"/>
            </w:tabs>
            <w:rPr>
              <w:rFonts w:eastAsiaTheme="minorEastAsia" w:cstheme="minorBidi"/>
              <w:b w:val="0"/>
              <w:noProof/>
              <w:color w:val="auto"/>
              <w:lang w:val="en-US"/>
            </w:rPr>
          </w:pPr>
          <w:hyperlink w:anchor="_Toc189233881" w:history="1">
            <w:r w:rsidRPr="00E224B7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  <w:color w:val="auto"/>
                <w:lang w:val="en-US"/>
              </w:rPr>
              <w:tab/>
            </w:r>
            <w:r w:rsidRPr="00E224B7">
              <w:rPr>
                <w:rStyle w:val="Lienhypertexte"/>
                <w:noProof/>
              </w:rPr>
              <w:t>Description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0AC0" w14:textId="14ABF386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2" w:history="1">
            <w:r w:rsidRPr="00E224B7">
              <w:rPr>
                <w:rStyle w:val="Lienhypertexte"/>
                <w:noProof/>
              </w:rPr>
              <w:t>SFM001 Editer une flotte de véhicules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214C" w14:textId="208A9144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3" w:history="1">
            <w:r w:rsidRPr="00E224B7">
              <w:rPr>
                <w:rStyle w:val="Lienhypertexte"/>
                <w:noProof/>
              </w:rPr>
              <w:t>SFM002 Rendre les informations de la flotte accessibles (référentiel flotte d’une exploitation)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2744" w14:textId="65C394C5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4" w:history="1">
            <w:r w:rsidRPr="00E224B7">
              <w:rPr>
                <w:rStyle w:val="Lienhypertexte"/>
                <w:noProof/>
              </w:rPr>
              <w:t>SFM003 Exposer la disponibilité des véhicules en temps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08F" w14:textId="18B037D6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5" w:history="1">
            <w:r w:rsidRPr="00E224B7">
              <w:rPr>
                <w:rStyle w:val="Lienhypertexte"/>
                <w:noProof/>
              </w:rPr>
              <w:t>SFM004 Exposer la disponibilité des véhicules en temps avancé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7429" w14:textId="7B0422A1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6" w:history="1">
            <w:r w:rsidRPr="00E224B7">
              <w:rPr>
                <w:rStyle w:val="Lienhypertexte"/>
                <w:noProof/>
              </w:rPr>
              <w:t>SFM005 Réserver des véhicules manuellement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03F1" w14:textId="7BFEA7B7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7" w:history="1">
            <w:r w:rsidRPr="00E224B7">
              <w:rPr>
                <w:rStyle w:val="Lienhypertexte"/>
                <w:noProof/>
              </w:rPr>
              <w:t>SFM006 Réserver des véhicules automatiquement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ED1F" w14:textId="32C9BF78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8" w:history="1">
            <w:r w:rsidRPr="00E224B7">
              <w:rPr>
                <w:rStyle w:val="Lienhypertexte"/>
                <w:noProof/>
              </w:rPr>
              <w:t>SFM007 Editer les composants embarqués communicants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9D6B" w14:textId="3B77DE04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89" w:history="1">
            <w:r w:rsidRPr="00E224B7">
              <w:rPr>
                <w:rStyle w:val="Lienhypertexte"/>
                <w:noProof/>
              </w:rPr>
              <w:t>SFM008 Paramétrer les communications avec les composants communicants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05EF" w14:textId="064770C2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0" w:history="1">
            <w:r w:rsidRPr="00E224B7">
              <w:rPr>
                <w:rStyle w:val="Lienhypertexte"/>
                <w:noProof/>
              </w:rPr>
              <w:t>SFM009 Paramétrer des alertes par composant (valeurs remontées, seuils de déclenchement)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8999" w14:textId="22871839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1" w:history="1">
            <w:r w:rsidRPr="00E224B7">
              <w:rPr>
                <w:rStyle w:val="Lienhypertexte"/>
                <w:noProof/>
              </w:rPr>
              <w:t>SFM010 Paramétrer la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A260" w14:textId="59FF761D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2" w:history="1">
            <w:r w:rsidRPr="00E224B7">
              <w:rPr>
                <w:rStyle w:val="Lienhypertexte"/>
                <w:noProof/>
              </w:rPr>
              <w:t>SFM011 Communiquer avec les composants en temps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1704" w14:textId="46AE82A8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3" w:history="1">
            <w:r w:rsidRPr="00E224B7">
              <w:rPr>
                <w:rStyle w:val="Lienhypertexte"/>
                <w:noProof/>
              </w:rPr>
              <w:t>SFM012 Alerter en temps réel en fonction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BBA4" w14:textId="10ED079A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4" w:history="1">
            <w:r w:rsidRPr="00E224B7">
              <w:rPr>
                <w:rStyle w:val="Lienhypertexte"/>
                <w:noProof/>
              </w:rPr>
              <w:t>SFM013 Reconnaître, traiter et clôturer les 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251F" w14:textId="21974DA3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5" w:history="1">
            <w:r w:rsidRPr="00E224B7">
              <w:rPr>
                <w:rStyle w:val="Lienhypertexte"/>
                <w:noProof/>
              </w:rPr>
              <w:t>SFM014 Stocker les 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E5FC" w14:textId="3B3C88E8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6" w:history="1">
            <w:r w:rsidRPr="00E224B7">
              <w:rPr>
                <w:rStyle w:val="Lienhypertexte"/>
                <w:noProof/>
              </w:rPr>
              <w:t>SFM015 Analyser les alertes (définir des 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EF94" w14:textId="602BDBD7" w:rsidR="008C5A86" w:rsidRDefault="008C5A86">
          <w:pPr>
            <w:pStyle w:val="TM2"/>
            <w:tabs>
              <w:tab w:val="right" w:leader="dot" w:pos="9288"/>
            </w:tabs>
            <w:rPr>
              <w:rFonts w:cstheme="minorBidi"/>
              <w:noProof/>
              <w:color w:val="auto"/>
              <w:lang w:val="en-US" w:eastAsia="en-US"/>
            </w:rPr>
          </w:pPr>
          <w:hyperlink w:anchor="_Toc189233897" w:history="1">
            <w:r w:rsidRPr="00E224B7">
              <w:rPr>
                <w:rStyle w:val="Lienhypertexte"/>
                <w:noProof/>
              </w:rPr>
              <w:t>SFM016 Calculer les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EFD1" w14:textId="6EDDE458" w:rsidR="00C63B6B" w:rsidRPr="00304219" w:rsidRDefault="00C63B6B" w:rsidP="00C63B6B">
          <w:pPr>
            <w:spacing w:line="360" w:lineRule="auto"/>
          </w:pPr>
          <w:r w:rsidRPr="00304219">
            <w:rPr>
              <w:b/>
            </w:rPr>
            <w:fldChar w:fldCharType="end"/>
          </w:r>
        </w:p>
      </w:sdtContent>
    </w:sdt>
    <w:p w14:paraId="6D9023A1" w14:textId="77777777" w:rsidR="00C63B6B" w:rsidRPr="00914F5E" w:rsidRDefault="00C63B6B" w:rsidP="00C63B6B">
      <w:pPr>
        <w:pStyle w:val="Titre3"/>
        <w:rPr>
          <w:rFonts w:eastAsiaTheme="minorHAnsi"/>
          <w:b w:val="0"/>
          <w:bCs w:val="0"/>
          <w:sz w:val="22"/>
          <w:szCs w:val="22"/>
        </w:rPr>
      </w:pPr>
      <w:r w:rsidRPr="00304219">
        <w:br w:type="page"/>
      </w:r>
    </w:p>
    <w:p w14:paraId="58C59EDE" w14:textId="42F8621D" w:rsidR="00284C6B" w:rsidRPr="00FF7990" w:rsidRDefault="00C63B6B" w:rsidP="00166C20">
      <w:pPr>
        <w:pStyle w:val="Titre1"/>
        <w:numPr>
          <w:ilvl w:val="0"/>
          <w:numId w:val="4"/>
        </w:numPr>
      </w:pPr>
      <w:bookmarkStart w:id="2" w:name="_Toc189233880"/>
      <w:r w:rsidRPr="00914F5E">
        <w:lastRenderedPageBreak/>
        <w:t>Introduction</w:t>
      </w:r>
      <w:bookmarkEnd w:id="2"/>
    </w:p>
    <w:p w14:paraId="2ECDBEF9" w14:textId="39385C35" w:rsidR="009F6528" w:rsidRPr="00D6278F" w:rsidRDefault="009F6528" w:rsidP="009F6528">
      <w:p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Ce document détaille les spécifications fonctionnelles pour la mise en œuvre d'un système qui permet :</w:t>
      </w:r>
    </w:p>
    <w:p w14:paraId="26242D00" w14:textId="77777777" w:rsidR="009F6528" w:rsidRPr="00D6278F" w:rsidRDefault="009F6528" w:rsidP="009F6528">
      <w:pPr>
        <w:numPr>
          <w:ilvl w:val="0"/>
          <w:numId w:val="23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La collecte et la visualisation des états des composants des véhicules connectés.</w:t>
      </w:r>
    </w:p>
    <w:p w14:paraId="54DF2AF8" w14:textId="77777777" w:rsidR="009F6528" w:rsidRPr="00D6278F" w:rsidRDefault="009F6528" w:rsidP="009F6528">
      <w:pPr>
        <w:numPr>
          <w:ilvl w:val="0"/>
          <w:numId w:val="23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La configuration et la gestion d'alertes personnalisées pour des conditions spécifiques.</w:t>
      </w:r>
    </w:p>
    <w:p w14:paraId="2823C42A" w14:textId="120333C2" w:rsidR="009F6528" w:rsidRPr="00D6278F" w:rsidRDefault="009F6528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Objectifs du Système</w:t>
      </w:r>
    </w:p>
    <w:p w14:paraId="7F294C81" w14:textId="77777777" w:rsidR="009F6528" w:rsidRPr="00D6278F" w:rsidRDefault="009F6528" w:rsidP="009F6528">
      <w:pPr>
        <w:numPr>
          <w:ilvl w:val="0"/>
          <w:numId w:val="24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Garantir un suivi en temps réel des états des composants d'une flotte de véhicules.</w:t>
      </w:r>
    </w:p>
    <w:p w14:paraId="6E68FB7A" w14:textId="77777777" w:rsidR="009F6528" w:rsidRPr="00D6278F" w:rsidRDefault="009F6528" w:rsidP="009F6528">
      <w:pPr>
        <w:numPr>
          <w:ilvl w:val="0"/>
          <w:numId w:val="24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Fournir un outil centralisé pour le diagnostic et la maintenance prédictive.</w:t>
      </w:r>
    </w:p>
    <w:p w14:paraId="4C847905" w14:textId="25CD1377" w:rsidR="009F6528" w:rsidRDefault="009F6528" w:rsidP="009F6528">
      <w:pPr>
        <w:numPr>
          <w:ilvl w:val="0"/>
          <w:numId w:val="24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Minimiser les temps d'</w:t>
      </w:r>
      <w:r w:rsidR="0084703C">
        <w:rPr>
          <w:rFonts w:ascii="Calibri" w:eastAsia="Times New Roman" w:hAnsi="Calibri" w:cs="Calibri"/>
          <w:sz w:val="24"/>
          <w:szCs w:val="24"/>
        </w:rPr>
        <w:t>indisponibilité des véhicules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grâce à la gestion proactive des alertes.</w:t>
      </w:r>
    </w:p>
    <w:p w14:paraId="4590439C" w14:textId="6B8589E7" w:rsidR="0084703C" w:rsidRPr="00D6278F" w:rsidRDefault="00D471AA" w:rsidP="009F6528">
      <w:pPr>
        <w:numPr>
          <w:ilvl w:val="0"/>
          <w:numId w:val="24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Fournir les données nécessaires pour définir les p</w:t>
      </w:r>
      <w:r w:rsidR="005B7CFD">
        <w:rPr>
          <w:rFonts w:ascii="Calibri" w:eastAsia="Times New Roman" w:hAnsi="Calibri" w:cs="Calibri"/>
          <w:sz w:val="24"/>
          <w:szCs w:val="24"/>
        </w:rPr>
        <w:t xml:space="preserve">lans de maintenance préventive, </w:t>
      </w:r>
      <w:r w:rsidR="002474B7">
        <w:rPr>
          <w:rFonts w:ascii="Calibri" w:eastAsia="Times New Roman" w:hAnsi="Calibri" w:cs="Calibri"/>
          <w:sz w:val="24"/>
          <w:szCs w:val="24"/>
        </w:rPr>
        <w:t xml:space="preserve">corrective et réglementaire. </w:t>
      </w:r>
    </w:p>
    <w:p w14:paraId="1E9178C5" w14:textId="402D654C" w:rsidR="009F6528" w:rsidRPr="00D6278F" w:rsidRDefault="009F6528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 xml:space="preserve">Fonctionnalités </w:t>
      </w:r>
      <w:r w:rsidR="00D471AA">
        <w:rPr>
          <w:rFonts w:ascii="Calibri" w:eastAsia="Times New Roman" w:hAnsi="Calibri" w:cs="Calibri"/>
          <w:b/>
          <w:bCs/>
          <w:sz w:val="24"/>
          <w:szCs w:val="24"/>
        </w:rPr>
        <w:t>p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rincipales</w:t>
      </w:r>
    </w:p>
    <w:p w14:paraId="4DD2EF2A" w14:textId="4F93F36A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 xml:space="preserve">Collecte des </w:t>
      </w:r>
      <w:r w:rsidR="00D471AA">
        <w:rPr>
          <w:rFonts w:ascii="Calibri" w:eastAsia="Times New Roman" w:hAnsi="Calibri" w:cs="Calibri"/>
          <w:b/>
          <w:bCs/>
          <w:sz w:val="20"/>
          <w:szCs w:val="20"/>
        </w:rPr>
        <w:t>d</w:t>
      </w: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onnées</w:t>
      </w:r>
    </w:p>
    <w:p w14:paraId="302DF0AE" w14:textId="01EEA03C" w:rsidR="009F6528" w:rsidRPr="00D6278F" w:rsidRDefault="00FA564D" w:rsidP="009F6528">
      <w:pPr>
        <w:numPr>
          <w:ilvl w:val="0"/>
          <w:numId w:val="2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Exemple de d</w:t>
      </w:r>
      <w:r w:rsidR="009F6528" w:rsidRPr="00D6278F">
        <w:rPr>
          <w:rFonts w:ascii="Calibri" w:eastAsia="Times New Roman" w:hAnsi="Calibri" w:cs="Calibri"/>
          <w:b/>
          <w:bCs/>
          <w:sz w:val="24"/>
          <w:szCs w:val="24"/>
        </w:rPr>
        <w:t>onnées collectées</w:t>
      </w:r>
      <w:r w:rsidR="009F6528" w:rsidRPr="00D6278F">
        <w:rPr>
          <w:rFonts w:ascii="Calibri" w:eastAsia="Times New Roman" w:hAnsi="Calibri" w:cs="Calibri"/>
          <w:sz w:val="24"/>
          <w:szCs w:val="24"/>
        </w:rPr>
        <w:t xml:space="preserve"> :</w:t>
      </w:r>
    </w:p>
    <w:p w14:paraId="6D77158E" w14:textId="77777777" w:rsidR="009F6528" w:rsidRPr="00D6278F" w:rsidRDefault="009F6528" w:rsidP="009F6528">
      <w:pPr>
        <w:numPr>
          <w:ilvl w:val="1"/>
          <w:numId w:val="2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Niveau de batterie.</w:t>
      </w:r>
    </w:p>
    <w:p w14:paraId="4C206051" w14:textId="76753AD0" w:rsidR="009F6528" w:rsidRPr="00D6278F" w:rsidRDefault="009F6528" w:rsidP="009F6528">
      <w:pPr>
        <w:numPr>
          <w:ilvl w:val="1"/>
          <w:numId w:val="2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 xml:space="preserve">Position </w:t>
      </w:r>
      <w:r w:rsidR="00FA564D">
        <w:rPr>
          <w:rFonts w:ascii="Calibri" w:eastAsia="Times New Roman" w:hAnsi="Calibri" w:cs="Calibri"/>
          <w:sz w:val="24"/>
          <w:szCs w:val="24"/>
        </w:rPr>
        <w:t>(localisation).</w:t>
      </w:r>
    </w:p>
    <w:p w14:paraId="111BF432" w14:textId="77777777" w:rsidR="009F6528" w:rsidRPr="00D6278F" w:rsidRDefault="009F6528" w:rsidP="009F6528">
      <w:pPr>
        <w:numPr>
          <w:ilvl w:val="1"/>
          <w:numId w:val="2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Statut des capteurs (Lidar, caméra, radar).</w:t>
      </w:r>
    </w:p>
    <w:p w14:paraId="7873E3CC" w14:textId="77777777" w:rsidR="009F6528" w:rsidRPr="00D6278F" w:rsidRDefault="009F6528" w:rsidP="009F6528">
      <w:pPr>
        <w:numPr>
          <w:ilvl w:val="1"/>
          <w:numId w:val="2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État des systèmes de communication.</w:t>
      </w:r>
    </w:p>
    <w:p w14:paraId="70D98C0C" w14:textId="3437C266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Gestion des États</w:t>
      </w:r>
    </w:p>
    <w:p w14:paraId="64DE9DFF" w14:textId="77777777" w:rsidR="009F6528" w:rsidRPr="00D6278F" w:rsidRDefault="009F6528" w:rsidP="009F6528">
      <w:pPr>
        <w:numPr>
          <w:ilvl w:val="0"/>
          <w:numId w:val="26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Visualisation des états en temps réel sur une interface utilisateur.</w:t>
      </w:r>
    </w:p>
    <w:p w14:paraId="4B60205E" w14:textId="77777777" w:rsidR="009F6528" w:rsidRPr="00D6278F" w:rsidRDefault="009F6528" w:rsidP="009F6528">
      <w:pPr>
        <w:numPr>
          <w:ilvl w:val="0"/>
          <w:numId w:val="26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Historisation des données pour analyse des tendances.</w:t>
      </w:r>
    </w:p>
    <w:p w14:paraId="41C6A318" w14:textId="77777777" w:rsidR="009F6528" w:rsidRPr="00D6278F" w:rsidRDefault="009F6528" w:rsidP="009F6528">
      <w:pPr>
        <w:numPr>
          <w:ilvl w:val="0"/>
          <w:numId w:val="26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Agrégation et synthèse par véhicule ou par groupe de véhicules.</w:t>
      </w:r>
    </w:p>
    <w:p w14:paraId="7C6BAD9A" w14:textId="399835A9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Configuration des Alertes</w:t>
      </w:r>
    </w:p>
    <w:p w14:paraId="49EFDDA3" w14:textId="77777777" w:rsidR="009F6528" w:rsidRPr="00D6278F" w:rsidRDefault="009F6528" w:rsidP="009F6528">
      <w:pPr>
        <w:numPr>
          <w:ilvl w:val="0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Définition de règles personnalisées :</w:t>
      </w:r>
    </w:p>
    <w:p w14:paraId="12169740" w14:textId="77777777" w:rsidR="009F6528" w:rsidRPr="00D6278F" w:rsidRDefault="009F652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Conditions basées sur des seuils (exemple : température &gt; 80°C).</w:t>
      </w:r>
    </w:p>
    <w:p w14:paraId="07B52E59" w14:textId="77777777" w:rsidR="009F6528" w:rsidRPr="00D6278F" w:rsidRDefault="009F652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Conditions combinées (exemple : batterie &lt; 20% + température moteur élevée).</w:t>
      </w:r>
    </w:p>
    <w:p w14:paraId="4CBFB35F" w14:textId="77777777" w:rsidR="009F6528" w:rsidRPr="00D6278F" w:rsidRDefault="009F6528" w:rsidP="009F6528">
      <w:pPr>
        <w:numPr>
          <w:ilvl w:val="0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Types d’alertes :</w:t>
      </w:r>
    </w:p>
    <w:p w14:paraId="71510F56" w14:textId="589ADD53" w:rsidR="009F6528" w:rsidRPr="00D6278F" w:rsidRDefault="009F652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Notifications en temps réel (</w:t>
      </w:r>
      <w:r w:rsidR="007629CF">
        <w:rPr>
          <w:rFonts w:ascii="Calibri" w:eastAsia="Times New Roman" w:hAnsi="Calibri" w:cs="Calibri"/>
          <w:sz w:val="24"/>
          <w:szCs w:val="24"/>
        </w:rPr>
        <w:t xml:space="preserve">interface utilisateur, </w:t>
      </w:r>
      <w:r w:rsidRPr="00D6278F">
        <w:rPr>
          <w:rFonts w:ascii="Calibri" w:eastAsia="Times New Roman" w:hAnsi="Calibri" w:cs="Calibri"/>
          <w:sz w:val="24"/>
          <w:szCs w:val="24"/>
        </w:rPr>
        <w:t>email, application mobile</w:t>
      </w:r>
      <w:r w:rsidR="00004C62">
        <w:rPr>
          <w:rFonts w:ascii="Calibri" w:eastAsia="Times New Roman" w:hAnsi="Calibri" w:cs="Calibri"/>
          <w:sz w:val="24"/>
          <w:szCs w:val="24"/>
        </w:rPr>
        <w:t xml:space="preserve"> pour le personnel de terrain…</w:t>
      </w:r>
      <w:r w:rsidRPr="00D6278F">
        <w:rPr>
          <w:rFonts w:ascii="Calibri" w:eastAsia="Times New Roman" w:hAnsi="Calibri" w:cs="Calibri"/>
          <w:sz w:val="24"/>
          <w:szCs w:val="24"/>
        </w:rPr>
        <w:t>).</w:t>
      </w:r>
    </w:p>
    <w:p w14:paraId="4DC64F8D" w14:textId="2BBE134D" w:rsidR="009F6528" w:rsidRPr="00D6278F" w:rsidRDefault="007869F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Notification </w:t>
      </w:r>
      <w:r w:rsidR="004506A9">
        <w:rPr>
          <w:rFonts w:ascii="Calibri" w:eastAsia="Times New Roman" w:hAnsi="Calibri" w:cs="Calibri"/>
          <w:sz w:val="24"/>
          <w:szCs w:val="24"/>
        </w:rPr>
        <w:t xml:space="preserve">des </w:t>
      </w:r>
      <w:r w:rsidR="009F6528" w:rsidRPr="00D6278F">
        <w:rPr>
          <w:rFonts w:ascii="Calibri" w:eastAsia="Times New Roman" w:hAnsi="Calibri" w:cs="Calibri"/>
          <w:sz w:val="24"/>
          <w:szCs w:val="24"/>
        </w:rPr>
        <w:t xml:space="preserve">instructions </w:t>
      </w:r>
      <w:r>
        <w:rPr>
          <w:rFonts w:ascii="Calibri" w:eastAsia="Times New Roman" w:hAnsi="Calibri" w:cs="Calibri"/>
          <w:sz w:val="24"/>
          <w:szCs w:val="24"/>
        </w:rPr>
        <w:t>exécutés par les</w:t>
      </w:r>
      <w:r w:rsidR="009F6528" w:rsidRPr="00D6278F">
        <w:rPr>
          <w:rFonts w:ascii="Calibri" w:eastAsia="Times New Roman" w:hAnsi="Calibri" w:cs="Calibri"/>
          <w:sz w:val="24"/>
          <w:szCs w:val="24"/>
        </w:rPr>
        <w:t xml:space="preserve"> véhicules (mode sûr, arrêt progressif</w:t>
      </w:r>
      <w:r>
        <w:rPr>
          <w:rFonts w:ascii="Calibri" w:eastAsia="Times New Roman" w:hAnsi="Calibri" w:cs="Calibri"/>
          <w:sz w:val="24"/>
          <w:szCs w:val="24"/>
        </w:rPr>
        <w:t>, arrêt d’urgence</w:t>
      </w:r>
      <w:r w:rsidR="009F6528" w:rsidRPr="00D6278F">
        <w:rPr>
          <w:rFonts w:ascii="Calibri" w:eastAsia="Times New Roman" w:hAnsi="Calibri" w:cs="Calibri"/>
          <w:sz w:val="24"/>
          <w:szCs w:val="24"/>
        </w:rPr>
        <w:t>).</w:t>
      </w:r>
    </w:p>
    <w:p w14:paraId="4BE6B10F" w14:textId="77777777" w:rsidR="009F6528" w:rsidRPr="00D6278F" w:rsidRDefault="009F6528" w:rsidP="009F6528">
      <w:pPr>
        <w:numPr>
          <w:ilvl w:val="0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Gestion des priorités :</w:t>
      </w:r>
    </w:p>
    <w:p w14:paraId="6C23684F" w14:textId="77777777" w:rsidR="009F6528" w:rsidRPr="00D6278F" w:rsidRDefault="009F652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Alertes critiques (nécessitent une intervention immédiate).</w:t>
      </w:r>
    </w:p>
    <w:p w14:paraId="25659311" w14:textId="77777777" w:rsidR="009F6528" w:rsidRDefault="009F6528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Alertes de niveau intermédiaire.</w:t>
      </w:r>
    </w:p>
    <w:p w14:paraId="7B44DE75" w14:textId="07B423B3" w:rsidR="005E2464" w:rsidRPr="00D6278F" w:rsidRDefault="005E2464" w:rsidP="009F6528">
      <w:pPr>
        <w:numPr>
          <w:ilvl w:val="1"/>
          <w:numId w:val="27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Autre type de notification. </w:t>
      </w:r>
    </w:p>
    <w:p w14:paraId="44C7AA19" w14:textId="4EF7BFFC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lastRenderedPageBreak/>
        <w:t>Interface Utilisateur</w:t>
      </w:r>
    </w:p>
    <w:p w14:paraId="1CA74104" w14:textId="62730A54" w:rsidR="009F6528" w:rsidRPr="00D6278F" w:rsidRDefault="009F6528" w:rsidP="009F6528">
      <w:pPr>
        <w:numPr>
          <w:ilvl w:val="0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Module de paramétrage</w:t>
      </w:r>
      <w:r w:rsidR="009C18D6">
        <w:rPr>
          <w:rFonts w:ascii="Calibri" w:eastAsia="Times New Roman" w:hAnsi="Calibri" w:cs="Calibri"/>
          <w:sz w:val="24"/>
          <w:szCs w:val="24"/>
        </w:rPr>
        <w:t xml:space="preserve"> (temps avancé)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</w:p>
    <w:p w14:paraId="5775E761" w14:textId="77777777" w:rsidR="009F6528" w:rsidRPr="00D6278F" w:rsidRDefault="009F6528" w:rsidP="009F6528">
      <w:pPr>
        <w:numPr>
          <w:ilvl w:val="1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Ajout, modification et suppression des règles d'alerte.</w:t>
      </w:r>
    </w:p>
    <w:p w14:paraId="613A6587" w14:textId="77777777" w:rsidR="009F6528" w:rsidRDefault="009F6528" w:rsidP="009F6528">
      <w:pPr>
        <w:numPr>
          <w:ilvl w:val="1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Configuration des notifications et canaux de diffusion.</w:t>
      </w:r>
    </w:p>
    <w:p w14:paraId="4437F509" w14:textId="512CF11E" w:rsidR="009C18D6" w:rsidRPr="00D6278F" w:rsidRDefault="009C18D6" w:rsidP="009C18D6">
      <w:pPr>
        <w:numPr>
          <w:ilvl w:val="0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Tableau de bord centralisé</w:t>
      </w:r>
      <w:r>
        <w:rPr>
          <w:rFonts w:ascii="Calibri" w:eastAsia="Times New Roman" w:hAnsi="Calibri" w:cs="Calibri"/>
          <w:sz w:val="24"/>
          <w:szCs w:val="24"/>
        </w:rPr>
        <w:t xml:space="preserve"> (temps réel)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</w:p>
    <w:p w14:paraId="31C02A4B" w14:textId="77777777" w:rsidR="009C18D6" w:rsidRPr="00D6278F" w:rsidRDefault="009C18D6" w:rsidP="009C18D6">
      <w:pPr>
        <w:numPr>
          <w:ilvl w:val="1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État synthétique par véhicule (indicateurs visuels).</w:t>
      </w:r>
    </w:p>
    <w:p w14:paraId="1855DE76" w14:textId="1B7FF869" w:rsidR="009F6528" w:rsidRPr="00D6278F" w:rsidRDefault="009F6528" w:rsidP="009F6528">
      <w:pPr>
        <w:numPr>
          <w:ilvl w:val="0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 xml:space="preserve">Rapport et exportation </w:t>
      </w:r>
      <w:r w:rsidR="009C18D6">
        <w:rPr>
          <w:rFonts w:ascii="Calibri" w:eastAsia="Times New Roman" w:hAnsi="Calibri" w:cs="Calibri"/>
          <w:sz w:val="24"/>
          <w:szCs w:val="24"/>
        </w:rPr>
        <w:t xml:space="preserve">(temps </w:t>
      </w:r>
      <w:r w:rsidR="007D7F14">
        <w:rPr>
          <w:rFonts w:ascii="Calibri" w:eastAsia="Times New Roman" w:hAnsi="Calibri" w:cs="Calibri"/>
          <w:sz w:val="24"/>
          <w:szCs w:val="24"/>
        </w:rPr>
        <w:t xml:space="preserve">différé) </w:t>
      </w:r>
      <w:r w:rsidRPr="00D6278F">
        <w:rPr>
          <w:rFonts w:ascii="Calibri" w:eastAsia="Times New Roman" w:hAnsi="Calibri" w:cs="Calibri"/>
          <w:sz w:val="24"/>
          <w:szCs w:val="24"/>
        </w:rPr>
        <w:t>:</w:t>
      </w:r>
    </w:p>
    <w:p w14:paraId="3144165B" w14:textId="77777777" w:rsidR="009F6528" w:rsidRPr="00D6278F" w:rsidRDefault="009F6528" w:rsidP="009F6528">
      <w:pPr>
        <w:numPr>
          <w:ilvl w:val="1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Génération de rapports périodiques.</w:t>
      </w:r>
    </w:p>
    <w:p w14:paraId="1C1A7176" w14:textId="77777777" w:rsidR="009F6528" w:rsidRPr="00D6278F" w:rsidRDefault="009F6528" w:rsidP="009F6528">
      <w:pPr>
        <w:numPr>
          <w:ilvl w:val="1"/>
          <w:numId w:val="28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Exportation des données en formats standardisés (CSV, JSON).</w:t>
      </w:r>
    </w:p>
    <w:p w14:paraId="5C4CBB3C" w14:textId="2EE7E422" w:rsidR="009F6528" w:rsidRPr="00D6278F" w:rsidRDefault="0001059E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A</w:t>
      </w:r>
      <w:r w:rsidR="009F6528" w:rsidRPr="00D6278F">
        <w:rPr>
          <w:rFonts w:ascii="Calibri" w:eastAsia="Times New Roman" w:hAnsi="Calibri" w:cs="Calibri"/>
          <w:b/>
          <w:bCs/>
          <w:sz w:val="24"/>
          <w:szCs w:val="24"/>
        </w:rPr>
        <w:t>rchitecture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 générale</w:t>
      </w:r>
    </w:p>
    <w:p w14:paraId="55FB2DFA" w14:textId="1A34E246" w:rsidR="009F6528" w:rsidRPr="00D6278F" w:rsidRDefault="009F6528" w:rsidP="009F6528">
      <w:pPr>
        <w:numPr>
          <w:ilvl w:val="0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  <w:lang w:val="en-US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Front-End</w:t>
      </w:r>
      <w:r w:rsidRPr="00D6278F">
        <w:rPr>
          <w:rFonts w:ascii="Calibri" w:eastAsia="Times New Roman" w:hAnsi="Calibri" w:cs="Calibri"/>
          <w:sz w:val="24"/>
          <w:szCs w:val="24"/>
          <w:lang w:val="en-US"/>
        </w:rPr>
        <w:t xml:space="preserve"> : Application web responsive</w:t>
      </w:r>
      <w:r w:rsidR="00095C93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14:paraId="7B8B553E" w14:textId="2598E121" w:rsidR="009F6528" w:rsidRDefault="009F6528" w:rsidP="00095C93">
      <w:pPr>
        <w:numPr>
          <w:ilvl w:val="0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  <w:lang w:val="en-US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Back-End</w:t>
      </w:r>
      <w:r w:rsidRPr="00D6278F">
        <w:rPr>
          <w:rFonts w:ascii="Calibri" w:eastAsia="Times New Roman" w:hAnsi="Calibri" w:cs="Calibri"/>
          <w:sz w:val="24"/>
          <w:szCs w:val="24"/>
          <w:lang w:val="en-US"/>
        </w:rPr>
        <w:t xml:space="preserve"> : API RESTful </w:t>
      </w:r>
      <w:proofErr w:type="spellStart"/>
      <w:r w:rsidRPr="00D6278F">
        <w:rPr>
          <w:rFonts w:ascii="Calibri" w:eastAsia="Times New Roman" w:hAnsi="Calibri" w:cs="Calibri"/>
          <w:sz w:val="24"/>
          <w:szCs w:val="24"/>
          <w:lang w:val="en-US"/>
        </w:rPr>
        <w:t>ou</w:t>
      </w:r>
      <w:proofErr w:type="spellEnd"/>
      <w:r w:rsidRPr="00D6278F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proofErr w:type="spellStart"/>
      <w:r w:rsidRPr="00D6278F">
        <w:rPr>
          <w:rFonts w:ascii="Calibri" w:eastAsia="Times New Roman" w:hAnsi="Calibri" w:cs="Calibri"/>
          <w:sz w:val="24"/>
          <w:szCs w:val="24"/>
          <w:lang w:val="en-US"/>
        </w:rPr>
        <w:t>GraphQL</w:t>
      </w:r>
      <w:proofErr w:type="spellEnd"/>
      <w:r w:rsidR="00095C93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14:paraId="2B521FF7" w14:textId="77777777" w:rsidR="009F6528" w:rsidRPr="00D6278F" w:rsidRDefault="009F6528" w:rsidP="009F6528">
      <w:pPr>
        <w:numPr>
          <w:ilvl w:val="1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Temps réel : Redis ou MongoDB.</w:t>
      </w:r>
    </w:p>
    <w:p w14:paraId="08A104B3" w14:textId="77777777" w:rsidR="009F6528" w:rsidRPr="00D6278F" w:rsidRDefault="009F6528" w:rsidP="009F6528">
      <w:pPr>
        <w:numPr>
          <w:ilvl w:val="1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 xml:space="preserve">Historique : PostgreSQL ou </w:t>
      </w:r>
      <w:proofErr w:type="spellStart"/>
      <w:r w:rsidRPr="00D6278F">
        <w:rPr>
          <w:rFonts w:ascii="Calibri" w:eastAsia="Times New Roman" w:hAnsi="Calibri" w:cs="Calibri"/>
          <w:sz w:val="24"/>
          <w:szCs w:val="24"/>
        </w:rPr>
        <w:t>Elasticsearch</w:t>
      </w:r>
      <w:proofErr w:type="spellEnd"/>
      <w:r w:rsidRPr="00D6278F">
        <w:rPr>
          <w:rFonts w:ascii="Calibri" w:eastAsia="Times New Roman" w:hAnsi="Calibri" w:cs="Calibri"/>
          <w:sz w:val="24"/>
          <w:szCs w:val="24"/>
        </w:rPr>
        <w:t>.</w:t>
      </w:r>
    </w:p>
    <w:p w14:paraId="243E02D2" w14:textId="77777777" w:rsidR="009F6528" w:rsidRPr="00D6278F" w:rsidRDefault="009F6528" w:rsidP="009F6528">
      <w:pPr>
        <w:numPr>
          <w:ilvl w:val="0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Infrastructure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</w:p>
    <w:p w14:paraId="79FF0A2D" w14:textId="57CC1C7B" w:rsidR="009F6528" w:rsidRPr="00D6278F" w:rsidRDefault="009F6528" w:rsidP="009F6528">
      <w:pPr>
        <w:numPr>
          <w:ilvl w:val="1"/>
          <w:numId w:val="29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Hébergement sur cloud</w:t>
      </w:r>
      <w:r w:rsidR="00B96D1F">
        <w:rPr>
          <w:rFonts w:ascii="Calibri" w:eastAsia="Times New Roman" w:hAnsi="Calibri" w:cs="Calibri"/>
          <w:sz w:val="24"/>
          <w:szCs w:val="24"/>
        </w:rPr>
        <w:t>.</w:t>
      </w:r>
    </w:p>
    <w:p w14:paraId="6981AEA0" w14:textId="76CBD575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Sécurité</w:t>
      </w:r>
    </w:p>
    <w:p w14:paraId="2F151AF9" w14:textId="60083EB7" w:rsidR="009F6528" w:rsidRPr="00D6278F" w:rsidRDefault="009F6528" w:rsidP="009F6528">
      <w:pPr>
        <w:numPr>
          <w:ilvl w:val="0"/>
          <w:numId w:val="30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Authentification et autorisation</w:t>
      </w:r>
      <w:r w:rsidR="00095C93">
        <w:rPr>
          <w:rFonts w:ascii="Calibri" w:eastAsia="Times New Roman" w:hAnsi="Calibri" w:cs="Calibri"/>
          <w:sz w:val="24"/>
          <w:szCs w:val="24"/>
        </w:rPr>
        <w:t>.</w:t>
      </w:r>
    </w:p>
    <w:p w14:paraId="57B89D0B" w14:textId="558FA653" w:rsidR="009F6528" w:rsidRPr="00D6278F" w:rsidRDefault="009F6528" w:rsidP="009F6528">
      <w:pPr>
        <w:numPr>
          <w:ilvl w:val="0"/>
          <w:numId w:val="30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Chiffrement des données en transit (HTTPS, TLS</w:t>
      </w:r>
      <w:r w:rsidR="001C090A">
        <w:rPr>
          <w:rFonts w:ascii="Calibri" w:eastAsia="Times New Roman" w:hAnsi="Calibri" w:cs="Calibri"/>
          <w:sz w:val="24"/>
          <w:szCs w:val="24"/>
        </w:rPr>
        <w:t>…</w:t>
      </w:r>
      <w:r w:rsidRPr="00D6278F">
        <w:rPr>
          <w:rFonts w:ascii="Calibri" w:eastAsia="Times New Roman" w:hAnsi="Calibri" w:cs="Calibri"/>
          <w:sz w:val="24"/>
          <w:szCs w:val="24"/>
        </w:rPr>
        <w:t>).</w:t>
      </w:r>
    </w:p>
    <w:p w14:paraId="606D9FFC" w14:textId="77777777" w:rsidR="009F6528" w:rsidRPr="00D6278F" w:rsidRDefault="009F6528" w:rsidP="009F6528">
      <w:pPr>
        <w:numPr>
          <w:ilvl w:val="0"/>
          <w:numId w:val="30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Surveillance et audit des accès.</w:t>
      </w:r>
    </w:p>
    <w:p w14:paraId="689F8373" w14:textId="474F9CEA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Scalabilité</w:t>
      </w:r>
    </w:p>
    <w:p w14:paraId="4A82CB1D" w14:textId="77777777" w:rsidR="009F6528" w:rsidRPr="00D6278F" w:rsidRDefault="009F6528" w:rsidP="009F6528">
      <w:pPr>
        <w:numPr>
          <w:ilvl w:val="0"/>
          <w:numId w:val="31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Prise en charge de l’ajout progressif de véhicules.</w:t>
      </w:r>
    </w:p>
    <w:p w14:paraId="16B6E670" w14:textId="75C9981B" w:rsidR="009F6528" w:rsidRPr="00D6278F" w:rsidRDefault="009F6528" w:rsidP="009F6528">
      <w:pPr>
        <w:numPr>
          <w:ilvl w:val="0"/>
          <w:numId w:val="31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 xml:space="preserve">Répartition de la charge via des </w:t>
      </w:r>
      <w:r w:rsidR="00153236" w:rsidRPr="00D6278F">
        <w:rPr>
          <w:rFonts w:ascii="Calibri" w:eastAsia="Times New Roman" w:hAnsi="Calibri" w:cs="Calibri"/>
          <w:sz w:val="24"/>
          <w:szCs w:val="24"/>
        </w:rPr>
        <w:t>micro-services</w:t>
      </w:r>
      <w:r w:rsidRPr="00D6278F">
        <w:rPr>
          <w:rFonts w:ascii="Calibri" w:eastAsia="Times New Roman" w:hAnsi="Calibri" w:cs="Calibri"/>
          <w:sz w:val="24"/>
          <w:szCs w:val="24"/>
        </w:rPr>
        <w:t>.</w:t>
      </w:r>
    </w:p>
    <w:p w14:paraId="4E238D36" w14:textId="5CF0E963" w:rsidR="009F6528" w:rsidRPr="00D6278F" w:rsidRDefault="009F6528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Contraintes et Exigences</w:t>
      </w:r>
    </w:p>
    <w:p w14:paraId="44ED34E0" w14:textId="1CEC8454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Contraintes Techniques</w:t>
      </w:r>
    </w:p>
    <w:p w14:paraId="5B124133" w14:textId="77777777" w:rsidR="009F6528" w:rsidRPr="00D6278F" w:rsidRDefault="009F6528" w:rsidP="009F6528">
      <w:pPr>
        <w:numPr>
          <w:ilvl w:val="0"/>
          <w:numId w:val="32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Support des protocoles des véhicules connectés.</w:t>
      </w:r>
    </w:p>
    <w:p w14:paraId="665C3AD6" w14:textId="77777777" w:rsidR="009F6528" w:rsidRPr="00D6278F" w:rsidRDefault="009F6528" w:rsidP="009F6528">
      <w:pPr>
        <w:numPr>
          <w:ilvl w:val="0"/>
          <w:numId w:val="32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Faible latence pour la gestion des alertes critiques.</w:t>
      </w:r>
    </w:p>
    <w:p w14:paraId="7B4A0080" w14:textId="4950B528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 xml:space="preserve">Exigences </w:t>
      </w:r>
      <w:r w:rsidR="00B96D1F">
        <w:rPr>
          <w:rFonts w:ascii="Calibri" w:eastAsia="Times New Roman" w:hAnsi="Calibri" w:cs="Calibri"/>
          <w:b/>
          <w:bCs/>
          <w:sz w:val="20"/>
          <w:szCs w:val="20"/>
        </w:rPr>
        <w:t>n</w:t>
      </w:r>
      <w:r w:rsidRPr="00D6278F">
        <w:rPr>
          <w:rFonts w:ascii="Calibri" w:eastAsia="Times New Roman" w:hAnsi="Calibri" w:cs="Calibri"/>
          <w:b/>
          <w:bCs/>
          <w:sz w:val="20"/>
          <w:szCs w:val="20"/>
        </w:rPr>
        <w:t xml:space="preserve">on </w:t>
      </w:r>
      <w:r w:rsidR="00B96D1F">
        <w:rPr>
          <w:rFonts w:ascii="Calibri" w:eastAsia="Times New Roman" w:hAnsi="Calibri" w:cs="Calibri"/>
          <w:b/>
          <w:bCs/>
          <w:sz w:val="20"/>
          <w:szCs w:val="20"/>
        </w:rPr>
        <w:t>f</w:t>
      </w: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onctionnelles</w:t>
      </w:r>
    </w:p>
    <w:p w14:paraId="610229C1" w14:textId="77777777" w:rsidR="009F6528" w:rsidRPr="00D6278F" w:rsidRDefault="009F6528" w:rsidP="009F6528">
      <w:pPr>
        <w:numPr>
          <w:ilvl w:val="0"/>
          <w:numId w:val="33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Disponibilité : 99,9%.</w:t>
      </w:r>
    </w:p>
    <w:p w14:paraId="2B08C9AD" w14:textId="77777777" w:rsidR="009F6528" w:rsidRPr="00D6278F" w:rsidRDefault="009F6528" w:rsidP="009F6528">
      <w:pPr>
        <w:numPr>
          <w:ilvl w:val="0"/>
          <w:numId w:val="33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Temps de réponse maximal : 1 seconde pour les alertes critiques.</w:t>
      </w:r>
    </w:p>
    <w:p w14:paraId="0B2DAF4B" w14:textId="77777777" w:rsidR="009F6528" w:rsidRPr="00D6278F" w:rsidRDefault="009F6528" w:rsidP="009F6528">
      <w:pPr>
        <w:numPr>
          <w:ilvl w:val="0"/>
          <w:numId w:val="33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Maintenance évolutive et documentation technique détaillée.</w:t>
      </w:r>
    </w:p>
    <w:p w14:paraId="123BA581" w14:textId="7101A9ED" w:rsidR="009F6528" w:rsidRPr="00D6278F" w:rsidRDefault="00EC4B28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Exemples de c</w:t>
      </w:r>
      <w:r w:rsidR="009F6528" w:rsidRPr="00D6278F">
        <w:rPr>
          <w:rFonts w:ascii="Calibri" w:eastAsia="Times New Roman" w:hAnsi="Calibri" w:cs="Calibri"/>
          <w:b/>
          <w:bCs/>
          <w:sz w:val="24"/>
          <w:szCs w:val="24"/>
        </w:rPr>
        <w:t>as d’</w:t>
      </w:r>
      <w:r>
        <w:rPr>
          <w:rFonts w:ascii="Calibri" w:eastAsia="Times New Roman" w:hAnsi="Calibri" w:cs="Calibri"/>
          <w:b/>
          <w:bCs/>
          <w:sz w:val="24"/>
          <w:szCs w:val="24"/>
        </w:rPr>
        <w:t>u</w:t>
      </w:r>
      <w:r w:rsidR="009F6528" w:rsidRPr="00D6278F">
        <w:rPr>
          <w:rFonts w:ascii="Calibri" w:eastAsia="Times New Roman" w:hAnsi="Calibri" w:cs="Calibri"/>
          <w:b/>
          <w:bCs/>
          <w:sz w:val="24"/>
          <w:szCs w:val="24"/>
        </w:rPr>
        <w:t>tilisation</w:t>
      </w:r>
    </w:p>
    <w:p w14:paraId="1548F958" w14:textId="70148DED" w:rsidR="009F6528" w:rsidRPr="00D6278F" w:rsidRDefault="009F6528" w:rsidP="00B96D1F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 xml:space="preserve">Suivi en </w:t>
      </w:r>
      <w:r w:rsidR="00B96D1F">
        <w:rPr>
          <w:rFonts w:ascii="Calibri" w:eastAsia="Times New Roman" w:hAnsi="Calibri" w:cs="Calibri"/>
          <w:b/>
          <w:bCs/>
          <w:sz w:val="24"/>
          <w:szCs w:val="24"/>
        </w:rPr>
        <w:t>t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 xml:space="preserve">emps </w:t>
      </w:r>
      <w:r w:rsidR="00B96D1F">
        <w:rPr>
          <w:rFonts w:ascii="Calibri" w:eastAsia="Times New Roman" w:hAnsi="Calibri" w:cs="Calibri"/>
          <w:b/>
          <w:bCs/>
          <w:sz w:val="24"/>
          <w:szCs w:val="24"/>
        </w:rPr>
        <w:t>r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éel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  <w:r w:rsidRPr="00D6278F">
        <w:rPr>
          <w:rFonts w:ascii="Calibri" w:eastAsia="Times New Roman" w:hAnsi="Calibri" w:cs="Calibri"/>
          <w:sz w:val="24"/>
          <w:szCs w:val="24"/>
        </w:rPr>
        <w:br/>
        <w:t>Un opérateur visualise l'état de la flotte sur un tableau de bord.</w:t>
      </w:r>
    </w:p>
    <w:p w14:paraId="2B925047" w14:textId="3AA7FD9E" w:rsidR="009F6528" w:rsidRPr="00D6278F" w:rsidRDefault="009F6528" w:rsidP="00B96D1F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Déclenchement d'</w:t>
      </w:r>
      <w:r w:rsidR="00EC4B28">
        <w:rPr>
          <w:rFonts w:ascii="Calibri" w:eastAsia="Times New Roman" w:hAnsi="Calibri" w:cs="Calibri"/>
          <w:b/>
          <w:bCs/>
          <w:sz w:val="24"/>
          <w:szCs w:val="24"/>
        </w:rPr>
        <w:t>a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lerte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  <w:r w:rsidRPr="00D6278F">
        <w:rPr>
          <w:rFonts w:ascii="Calibri" w:eastAsia="Times New Roman" w:hAnsi="Calibri" w:cs="Calibri"/>
          <w:sz w:val="24"/>
          <w:szCs w:val="24"/>
        </w:rPr>
        <w:br/>
        <w:t>Une alerte est envoyée automatiquement lorsque le niveau de batterie d’un véhicule tombe en dessous de 15%.</w:t>
      </w:r>
    </w:p>
    <w:p w14:paraId="271E8D2F" w14:textId="707FF7C2" w:rsidR="009F6528" w:rsidRPr="00D6278F" w:rsidRDefault="009F6528" w:rsidP="00EC4B2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 xml:space="preserve">Analyse </w:t>
      </w:r>
      <w:r w:rsidR="00EC4B28">
        <w:rPr>
          <w:rFonts w:ascii="Calibri" w:eastAsia="Times New Roman" w:hAnsi="Calibri" w:cs="Calibri"/>
          <w:b/>
          <w:bCs/>
          <w:sz w:val="24"/>
          <w:szCs w:val="24"/>
        </w:rPr>
        <w:t>h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istorique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  <w:r w:rsidRPr="00D6278F">
        <w:rPr>
          <w:rFonts w:ascii="Calibri" w:eastAsia="Times New Roman" w:hAnsi="Calibri" w:cs="Calibri"/>
          <w:sz w:val="24"/>
          <w:szCs w:val="24"/>
        </w:rPr>
        <w:br/>
        <w:t xml:space="preserve">Un analyste exporte des rapports sur les </w:t>
      </w:r>
      <w:r w:rsidR="007F55D2">
        <w:rPr>
          <w:rFonts w:ascii="Calibri" w:eastAsia="Times New Roman" w:hAnsi="Calibri" w:cs="Calibri"/>
          <w:sz w:val="24"/>
          <w:szCs w:val="24"/>
        </w:rPr>
        <w:t>arrêts d’urgence déclenchés par le</w:t>
      </w:r>
      <w:r w:rsidR="004A6559">
        <w:rPr>
          <w:rFonts w:ascii="Calibri" w:eastAsia="Times New Roman" w:hAnsi="Calibri" w:cs="Calibri"/>
          <w:sz w:val="24"/>
          <w:szCs w:val="24"/>
        </w:rPr>
        <w:t>s</w:t>
      </w:r>
      <w:r w:rsidR="007F55D2">
        <w:rPr>
          <w:rFonts w:ascii="Calibri" w:eastAsia="Times New Roman" w:hAnsi="Calibri" w:cs="Calibri"/>
          <w:sz w:val="24"/>
          <w:szCs w:val="24"/>
        </w:rPr>
        <w:t xml:space="preserve"> système</w:t>
      </w:r>
      <w:r w:rsidR="004A6559">
        <w:rPr>
          <w:rFonts w:ascii="Calibri" w:eastAsia="Times New Roman" w:hAnsi="Calibri" w:cs="Calibri"/>
          <w:sz w:val="24"/>
          <w:szCs w:val="24"/>
        </w:rPr>
        <w:t>s</w:t>
      </w:r>
      <w:r w:rsidR="007F55D2">
        <w:rPr>
          <w:rFonts w:ascii="Calibri" w:eastAsia="Times New Roman" w:hAnsi="Calibri" w:cs="Calibri"/>
          <w:sz w:val="24"/>
          <w:szCs w:val="24"/>
        </w:rPr>
        <w:t xml:space="preserve"> de perception</w:t>
      </w:r>
      <w:r w:rsidR="004A6559">
        <w:rPr>
          <w:rFonts w:ascii="Calibri" w:eastAsia="Times New Roman" w:hAnsi="Calibri" w:cs="Calibri"/>
          <w:sz w:val="24"/>
          <w:szCs w:val="24"/>
        </w:rPr>
        <w:t xml:space="preserve"> des véhicules. </w:t>
      </w:r>
      <w:r w:rsidR="007F55D2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5A1B124C" w14:textId="2F7599DD" w:rsidR="009F6528" w:rsidRPr="00D6278F" w:rsidRDefault="009F6528" w:rsidP="004A6559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 xml:space="preserve">Modification de </w:t>
      </w:r>
      <w:r w:rsidR="004A6559">
        <w:rPr>
          <w:rFonts w:ascii="Calibri" w:eastAsia="Times New Roman" w:hAnsi="Calibri" w:cs="Calibri"/>
          <w:b/>
          <w:bCs/>
          <w:sz w:val="24"/>
          <w:szCs w:val="24"/>
        </w:rPr>
        <w:t>r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ègles d’</w:t>
      </w:r>
      <w:r w:rsidR="004A6559">
        <w:rPr>
          <w:rFonts w:ascii="Calibri" w:eastAsia="Times New Roman" w:hAnsi="Calibri" w:cs="Calibri"/>
          <w:b/>
          <w:bCs/>
          <w:sz w:val="24"/>
          <w:szCs w:val="24"/>
        </w:rPr>
        <w:t>a</w:t>
      </w: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lerte</w:t>
      </w:r>
      <w:r w:rsidRPr="00D6278F">
        <w:rPr>
          <w:rFonts w:ascii="Calibri" w:eastAsia="Times New Roman" w:hAnsi="Calibri" w:cs="Calibri"/>
          <w:sz w:val="24"/>
          <w:szCs w:val="24"/>
        </w:rPr>
        <w:t xml:space="preserve"> :</w:t>
      </w:r>
      <w:r w:rsidRPr="00D6278F">
        <w:rPr>
          <w:rFonts w:ascii="Calibri" w:eastAsia="Times New Roman" w:hAnsi="Calibri" w:cs="Calibri"/>
          <w:sz w:val="24"/>
          <w:szCs w:val="24"/>
        </w:rPr>
        <w:br/>
        <w:t>Un administrateur configure une nouvelle règle pour détecter des défaillances combinées de capteurs.</w:t>
      </w:r>
    </w:p>
    <w:p w14:paraId="3928AE8C" w14:textId="4EC2E7AA" w:rsidR="009F6528" w:rsidRPr="00D6278F" w:rsidRDefault="009F6528" w:rsidP="009F652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  <w:r w:rsidRPr="00D6278F">
        <w:rPr>
          <w:rFonts w:ascii="Calibri" w:eastAsia="Times New Roman" w:hAnsi="Calibri" w:cs="Calibri"/>
          <w:b/>
          <w:bCs/>
          <w:sz w:val="24"/>
          <w:szCs w:val="24"/>
        </w:rPr>
        <w:t>Tests et Validation</w:t>
      </w:r>
    </w:p>
    <w:p w14:paraId="68BD11BD" w14:textId="0BAC8A9E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 xml:space="preserve">Scénarios de </w:t>
      </w:r>
      <w:r w:rsidR="00C171F9">
        <w:rPr>
          <w:rFonts w:ascii="Calibri" w:eastAsia="Times New Roman" w:hAnsi="Calibri" w:cs="Calibri"/>
          <w:b/>
          <w:bCs/>
          <w:sz w:val="20"/>
          <w:szCs w:val="20"/>
        </w:rPr>
        <w:t>t</w:t>
      </w:r>
      <w:r w:rsidRPr="00D6278F">
        <w:rPr>
          <w:rFonts w:ascii="Calibri" w:eastAsia="Times New Roman" w:hAnsi="Calibri" w:cs="Calibri"/>
          <w:b/>
          <w:bCs/>
          <w:sz w:val="20"/>
          <w:szCs w:val="20"/>
        </w:rPr>
        <w:t>est</w:t>
      </w:r>
    </w:p>
    <w:p w14:paraId="385E7A8B" w14:textId="77777777" w:rsidR="009F6528" w:rsidRPr="00D6278F" w:rsidRDefault="009F6528" w:rsidP="009F6528">
      <w:pPr>
        <w:numPr>
          <w:ilvl w:val="0"/>
          <w:numId w:val="3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Simulation de l'arrivée de données anormales pour déclencher des alertes.</w:t>
      </w:r>
    </w:p>
    <w:p w14:paraId="1B8FFC24" w14:textId="6C37FFA2" w:rsidR="009F6528" w:rsidRPr="00D6278F" w:rsidRDefault="009F6528" w:rsidP="009F6528">
      <w:pPr>
        <w:numPr>
          <w:ilvl w:val="0"/>
          <w:numId w:val="3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 xml:space="preserve">Test de charge </w:t>
      </w:r>
      <w:r w:rsidR="00B57273">
        <w:rPr>
          <w:rFonts w:ascii="Calibri" w:eastAsia="Times New Roman" w:hAnsi="Calibri" w:cs="Calibri"/>
          <w:sz w:val="24"/>
          <w:szCs w:val="24"/>
        </w:rPr>
        <w:t xml:space="preserve">(taille maximale de flotte). </w:t>
      </w:r>
    </w:p>
    <w:p w14:paraId="7DC8BC27" w14:textId="77777777" w:rsidR="009F6528" w:rsidRPr="00D6278F" w:rsidRDefault="009F6528" w:rsidP="009F6528">
      <w:pPr>
        <w:numPr>
          <w:ilvl w:val="0"/>
          <w:numId w:val="35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Vérification de la robustesse des communications réseau.</w:t>
      </w:r>
    </w:p>
    <w:p w14:paraId="18E72486" w14:textId="35821173" w:rsidR="009F6528" w:rsidRPr="00D6278F" w:rsidRDefault="009F6528" w:rsidP="009F6528">
      <w:pPr>
        <w:spacing w:before="100" w:beforeAutospacing="1" w:after="100" w:afterAutospacing="1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D6278F">
        <w:rPr>
          <w:rFonts w:ascii="Calibri" w:eastAsia="Times New Roman" w:hAnsi="Calibri" w:cs="Calibri"/>
          <w:b/>
          <w:bCs/>
          <w:sz w:val="20"/>
          <w:szCs w:val="20"/>
        </w:rPr>
        <w:t xml:space="preserve">Indicateurs de </w:t>
      </w:r>
      <w:r w:rsidR="00B079EC">
        <w:rPr>
          <w:rFonts w:ascii="Calibri" w:eastAsia="Times New Roman" w:hAnsi="Calibri" w:cs="Calibri"/>
          <w:b/>
          <w:bCs/>
          <w:sz w:val="20"/>
          <w:szCs w:val="20"/>
        </w:rPr>
        <w:t>performance</w:t>
      </w:r>
    </w:p>
    <w:p w14:paraId="7670E1FF" w14:textId="77777777" w:rsidR="009F6528" w:rsidRPr="00D6278F" w:rsidRDefault="009F6528" w:rsidP="009F6528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Temps de réaction aux événements.</w:t>
      </w:r>
    </w:p>
    <w:p w14:paraId="64FAAFD4" w14:textId="2A00A11B" w:rsidR="00284C6B" w:rsidRPr="00E565CD" w:rsidRDefault="009F6528" w:rsidP="00E565CD">
      <w:pPr>
        <w:numPr>
          <w:ilvl w:val="0"/>
          <w:numId w:val="36"/>
        </w:numPr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D6278F">
        <w:rPr>
          <w:rFonts w:ascii="Calibri" w:eastAsia="Times New Roman" w:hAnsi="Calibri" w:cs="Calibri"/>
          <w:sz w:val="24"/>
          <w:szCs w:val="24"/>
        </w:rPr>
        <w:t>Précision des alertes envoyées.</w:t>
      </w:r>
    </w:p>
    <w:p w14:paraId="19D0BE97" w14:textId="77777777" w:rsidR="00C17E06" w:rsidRPr="00380E2A" w:rsidRDefault="00C17E06" w:rsidP="00380E2A">
      <w:pPr>
        <w:ind w:left="360"/>
        <w:jc w:val="center"/>
        <w:rPr>
          <w:rFonts w:eastAsia="Times New Roman"/>
        </w:rPr>
      </w:pPr>
    </w:p>
    <w:p w14:paraId="2C13CDBF" w14:textId="72693AC2" w:rsidR="009E71DA" w:rsidRDefault="009E71DA" w:rsidP="009E71DA">
      <w:pPr>
        <w:pStyle w:val="Titre1"/>
      </w:pPr>
      <w:bookmarkStart w:id="3" w:name="_Toc189233881"/>
      <w:r>
        <w:t>Description fonctionnelle</w:t>
      </w:r>
      <w:bookmarkEnd w:id="3"/>
      <w:r>
        <w:t xml:space="preserve"> </w:t>
      </w:r>
    </w:p>
    <w:p w14:paraId="018384DC" w14:textId="77777777" w:rsidR="009E71DA" w:rsidRDefault="009E71DA" w:rsidP="009E71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6572C" w:rsidRPr="0075568B" w14:paraId="16FEB5F2" w14:textId="77777777" w:rsidTr="004A2D66">
        <w:tc>
          <w:tcPr>
            <w:tcW w:w="9288" w:type="dxa"/>
            <w:shd w:val="clear" w:color="auto" w:fill="auto"/>
          </w:tcPr>
          <w:p w14:paraId="099AE98F" w14:textId="733CEEED" w:rsidR="0096572C" w:rsidRPr="0075568B" w:rsidRDefault="0096572C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A8733C">
              <w:rPr>
                <w:b/>
                <w:bCs/>
                <w:lang w:val="en-GB"/>
              </w:rPr>
              <w:t>001</w:t>
            </w:r>
          </w:p>
        </w:tc>
      </w:tr>
      <w:tr w:rsidR="0096572C" w:rsidRPr="002F2F69" w14:paraId="642CD182" w14:textId="77777777" w:rsidTr="004A2D66">
        <w:tc>
          <w:tcPr>
            <w:tcW w:w="9288" w:type="dxa"/>
            <w:shd w:val="clear" w:color="auto" w:fill="auto"/>
          </w:tcPr>
          <w:p w14:paraId="4496B1B9" w14:textId="731BE955" w:rsidR="0096572C" w:rsidRPr="00BB4E76" w:rsidRDefault="002E64FA" w:rsidP="00BB4E76">
            <w:pPr>
              <w:pStyle w:val="Titre2"/>
              <w:numPr>
                <w:ilvl w:val="0"/>
                <w:numId w:val="0"/>
              </w:numPr>
              <w:ind w:left="851"/>
              <w:outlineLvl w:val="1"/>
            </w:pPr>
            <w:bookmarkStart w:id="4" w:name="_Toc184922328"/>
            <w:bookmarkStart w:id="5" w:name="_Toc161405608"/>
            <w:bookmarkStart w:id="6" w:name="_Toc189233882"/>
            <w:r>
              <w:t>SFM</w:t>
            </w:r>
            <w:r w:rsidR="00166C20" w:rsidRPr="00BB4E76">
              <w:t>0</w:t>
            </w:r>
            <w:r w:rsidR="00A8733C" w:rsidRPr="00BB4E76">
              <w:t>01</w:t>
            </w:r>
            <w:r w:rsidR="0096572C" w:rsidRPr="00BB4E76">
              <w:t xml:space="preserve"> </w:t>
            </w:r>
            <w:bookmarkEnd w:id="4"/>
            <w:bookmarkEnd w:id="5"/>
            <w:r w:rsidR="00704333">
              <w:t>E</w:t>
            </w:r>
            <w:r w:rsidR="00F76153">
              <w:t>diter une flotte de véhicules</w:t>
            </w:r>
            <w:bookmarkEnd w:id="6"/>
          </w:p>
        </w:tc>
      </w:tr>
      <w:tr w:rsidR="0096572C" w:rsidRPr="0075568B" w14:paraId="14263480" w14:textId="77777777" w:rsidTr="004A2D66">
        <w:tc>
          <w:tcPr>
            <w:tcW w:w="9288" w:type="dxa"/>
            <w:shd w:val="clear" w:color="auto" w:fill="auto"/>
          </w:tcPr>
          <w:p w14:paraId="266E571F" w14:textId="77777777" w:rsidR="0096572C" w:rsidRDefault="0096572C" w:rsidP="004A2D66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72111381" w14:textId="03E3FDB7" w:rsidR="0096572C" w:rsidRPr="004D5919" w:rsidRDefault="00F76153" w:rsidP="00166C20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Id véhicule, type de véhicule</w:t>
            </w:r>
            <w:r w:rsidR="004D5919">
              <w:rPr>
                <w:noProof/>
              </w:rPr>
              <w:t xml:space="preserve">, amménagement intérieur (nombre de places, espace…) </w:t>
            </w:r>
            <w:r w:rsidR="00E87D10" w:rsidRPr="00E87D10">
              <w:rPr>
                <w:noProof/>
              </w:rPr>
              <w:t xml:space="preserve"> </w:t>
            </w:r>
          </w:p>
        </w:tc>
      </w:tr>
      <w:tr w:rsidR="0096572C" w:rsidRPr="007A0AB2" w14:paraId="774DDF3B" w14:textId="77777777" w:rsidTr="004A2D66">
        <w:tc>
          <w:tcPr>
            <w:tcW w:w="9288" w:type="dxa"/>
            <w:shd w:val="clear" w:color="auto" w:fill="auto"/>
          </w:tcPr>
          <w:p w14:paraId="18B8D710" w14:textId="77777777" w:rsidR="0096572C" w:rsidRPr="00166C20" w:rsidRDefault="0096572C" w:rsidP="004A2D66">
            <w:pPr>
              <w:jc w:val="left"/>
              <w:rPr>
                <w:b/>
                <w:bCs/>
                <w:noProof/>
              </w:rPr>
            </w:pPr>
            <w:r w:rsidRPr="00166C20">
              <w:rPr>
                <w:b/>
                <w:bCs/>
                <w:noProof/>
              </w:rPr>
              <w:t xml:space="preserve">Résultats attendus : </w:t>
            </w:r>
          </w:p>
          <w:p w14:paraId="061F3C02" w14:textId="0CF85319" w:rsidR="00166C20" w:rsidRPr="00166C20" w:rsidRDefault="00E9180D" w:rsidP="00166C20">
            <w:pPr>
              <w:pStyle w:val="Paragraphedeliste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 xml:space="preserve">Base de </w:t>
            </w:r>
            <w:r w:rsidR="007125FF">
              <w:rPr>
                <w:noProof/>
              </w:rPr>
              <w:t>données de référence d</w:t>
            </w:r>
            <w:r w:rsidR="00C9490E">
              <w:rPr>
                <w:noProof/>
              </w:rPr>
              <w:t>e la flotte d’une exploitation.</w:t>
            </w:r>
          </w:p>
        </w:tc>
      </w:tr>
      <w:tr w:rsidR="0096572C" w:rsidRPr="0023655D" w14:paraId="1AE0E374" w14:textId="77777777" w:rsidTr="004A2D66">
        <w:tc>
          <w:tcPr>
            <w:tcW w:w="9288" w:type="dxa"/>
            <w:shd w:val="clear" w:color="auto" w:fill="auto"/>
          </w:tcPr>
          <w:p w14:paraId="1467152C" w14:textId="77777777" w:rsidR="0096572C" w:rsidRPr="00B07D6C" w:rsidRDefault="0096572C" w:rsidP="004A2D66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39596366" w14:textId="77777777" w:rsidR="009765FB" w:rsidRDefault="009765FB" w:rsidP="004A2D66">
            <w:pPr>
              <w:rPr>
                <w:lang w:val="en-US"/>
              </w:rPr>
            </w:pPr>
          </w:p>
          <w:p w14:paraId="51A3FAFF" w14:textId="4B7A357C" w:rsidR="0023655D" w:rsidRPr="0023655D" w:rsidRDefault="0023655D" w:rsidP="004A2D66">
            <w:r w:rsidRPr="0023655D">
              <w:t>Une nouvelle ligne de F</w:t>
            </w:r>
            <w:r>
              <w:t>erromobile va être mise en place. Une flotte de X véhicules est alloué</w:t>
            </w:r>
            <w:r w:rsidR="00B56FF4">
              <w:t xml:space="preserve">e à l’exploitation de la ligne. Certains véhicules sont adaptés aux PMR et d’autres non. </w:t>
            </w:r>
            <w:r w:rsidR="00491A0C">
              <w:t>Les véhicules ont des lidars de fabricants différents.</w:t>
            </w:r>
          </w:p>
        </w:tc>
      </w:tr>
      <w:tr w:rsidR="0096572C" w:rsidRPr="0075568B" w14:paraId="6C33D13D" w14:textId="77777777" w:rsidTr="004A2D66">
        <w:tc>
          <w:tcPr>
            <w:tcW w:w="9288" w:type="dxa"/>
            <w:shd w:val="clear" w:color="auto" w:fill="auto"/>
          </w:tcPr>
          <w:p w14:paraId="40829250" w14:textId="4EA7EE28" w:rsidR="0096572C" w:rsidRPr="00E87D10" w:rsidRDefault="0096572C" w:rsidP="004A2D66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 xml:space="preserve">Cas </w:t>
            </w:r>
            <w:r w:rsidR="00E87D10" w:rsidRPr="00E87D10">
              <w:rPr>
                <w:b/>
                <w:bCs/>
              </w:rPr>
              <w:t xml:space="preserve">dégradé </w:t>
            </w:r>
            <w:r w:rsidRPr="00E87D10">
              <w:rPr>
                <w:b/>
                <w:bCs/>
              </w:rPr>
              <w:t>:</w:t>
            </w:r>
          </w:p>
        </w:tc>
      </w:tr>
    </w:tbl>
    <w:p w14:paraId="07197A3D" w14:textId="77777777" w:rsidR="009E71DA" w:rsidRPr="009E71DA" w:rsidRDefault="009E71DA" w:rsidP="009E71DA"/>
    <w:p w14:paraId="6961EFA9" w14:textId="77777777" w:rsidR="00C63B6B" w:rsidRPr="00914F5E" w:rsidRDefault="00C63B6B" w:rsidP="00C63B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87D10" w:rsidRPr="0075568B" w14:paraId="47CB0844" w14:textId="77777777" w:rsidTr="004A2D66">
        <w:tc>
          <w:tcPr>
            <w:tcW w:w="9288" w:type="dxa"/>
            <w:shd w:val="clear" w:color="auto" w:fill="auto"/>
          </w:tcPr>
          <w:p w14:paraId="52FCD02C" w14:textId="3332FE97" w:rsidR="00E87D10" w:rsidRPr="0075568B" w:rsidRDefault="00E87D10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166C20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02</w:t>
            </w:r>
          </w:p>
        </w:tc>
      </w:tr>
      <w:tr w:rsidR="00E87D10" w:rsidRPr="002F2F69" w14:paraId="1BA65524" w14:textId="77777777" w:rsidTr="004A2D66">
        <w:tc>
          <w:tcPr>
            <w:tcW w:w="9288" w:type="dxa"/>
            <w:shd w:val="clear" w:color="auto" w:fill="auto"/>
          </w:tcPr>
          <w:p w14:paraId="53090234" w14:textId="3E8A5267" w:rsidR="00E87D10" w:rsidRPr="00166C20" w:rsidRDefault="002E64FA" w:rsidP="00BB4E76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7" w:name="_Toc189233883"/>
            <w:r>
              <w:t>SFM</w:t>
            </w:r>
            <w:r w:rsidR="00166C20" w:rsidRPr="00166C20">
              <w:t>0</w:t>
            </w:r>
            <w:r w:rsidR="00E87D10" w:rsidRPr="00166C20">
              <w:t>0</w:t>
            </w:r>
            <w:r w:rsidR="00CF6628" w:rsidRPr="00166C20">
              <w:t>2</w:t>
            </w:r>
            <w:r w:rsidR="00E87D10" w:rsidRPr="00166C20">
              <w:t xml:space="preserve"> </w:t>
            </w:r>
            <w:r w:rsidR="007061F0">
              <w:t>Rendre</w:t>
            </w:r>
            <w:r w:rsidR="0013265A" w:rsidRPr="0013265A">
              <w:t xml:space="preserve"> les informations de la flotte</w:t>
            </w:r>
            <w:r w:rsidR="007061F0">
              <w:t xml:space="preserve"> </w:t>
            </w:r>
            <w:r w:rsidR="005A470D">
              <w:t>accessibles</w:t>
            </w:r>
            <w:r w:rsidR="0013265A" w:rsidRPr="0013265A">
              <w:t xml:space="preserve"> (référentiel flotte d’une exploitation)</w:t>
            </w:r>
            <w:bookmarkEnd w:id="7"/>
          </w:p>
        </w:tc>
      </w:tr>
      <w:tr w:rsidR="00E87D10" w:rsidRPr="0075568B" w14:paraId="4EEB881A" w14:textId="77777777" w:rsidTr="004A2D66">
        <w:tc>
          <w:tcPr>
            <w:tcW w:w="9288" w:type="dxa"/>
            <w:shd w:val="clear" w:color="auto" w:fill="auto"/>
          </w:tcPr>
          <w:p w14:paraId="571D0E28" w14:textId="77777777" w:rsidR="00E87D10" w:rsidRDefault="00E87D10" w:rsidP="004A2D66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0FB93323" w14:textId="5ADAA4AE" w:rsidR="00E87D10" w:rsidRPr="0055093E" w:rsidRDefault="0013265A" w:rsidP="00166C20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Base de donné</w:t>
            </w:r>
            <w:r w:rsidR="00B451A1">
              <w:rPr>
                <w:noProof/>
              </w:rPr>
              <w:t xml:space="preserve">es de </w:t>
            </w:r>
            <w:r w:rsidR="00B451A1">
              <w:rPr>
                <w:noProof/>
              </w:rPr>
              <w:t>référence de la flotte d’une exploitation.</w:t>
            </w:r>
            <w:r w:rsidR="00166C20">
              <w:rPr>
                <w:noProof/>
              </w:rPr>
              <w:t xml:space="preserve"> </w:t>
            </w:r>
            <w:r w:rsidR="00166C20" w:rsidRPr="00E87D10">
              <w:rPr>
                <w:noProof/>
              </w:rPr>
              <w:t xml:space="preserve"> </w:t>
            </w:r>
          </w:p>
        </w:tc>
      </w:tr>
      <w:tr w:rsidR="00E87D10" w:rsidRPr="007A0AB2" w14:paraId="172A39E9" w14:textId="77777777" w:rsidTr="004A2D66">
        <w:tc>
          <w:tcPr>
            <w:tcW w:w="9288" w:type="dxa"/>
            <w:shd w:val="clear" w:color="auto" w:fill="auto"/>
          </w:tcPr>
          <w:p w14:paraId="3CD124BD" w14:textId="77777777" w:rsidR="00E87D10" w:rsidRDefault="00E87D10" w:rsidP="004A2D6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654542D0" w14:textId="4946975A" w:rsidR="00EC2DB3" w:rsidRPr="00F54406" w:rsidRDefault="00BA6A66" w:rsidP="00166C20">
            <w:pPr>
              <w:pStyle w:val="Paragraphedeliste"/>
              <w:numPr>
                <w:ilvl w:val="0"/>
                <w:numId w:val="22"/>
              </w:numPr>
            </w:pPr>
            <w:r>
              <w:t xml:space="preserve">Rendre </w:t>
            </w:r>
            <w:r w:rsidR="00EC2DB3" w:rsidRPr="00F54406">
              <w:t xml:space="preserve">les informations </w:t>
            </w:r>
            <w:r>
              <w:t xml:space="preserve">accessibles </w:t>
            </w:r>
            <w:r w:rsidR="007061F0">
              <w:t xml:space="preserve">via une </w:t>
            </w:r>
            <w:r w:rsidR="00F54406" w:rsidRPr="00F54406">
              <w:t>API</w:t>
            </w:r>
            <w:r w:rsidR="007061F0">
              <w:t xml:space="preserve">. </w:t>
            </w:r>
          </w:p>
          <w:p w14:paraId="1D98CC4D" w14:textId="6C571ECB" w:rsidR="00DF5CA9" w:rsidRPr="00DF5CA9" w:rsidRDefault="008F4D93" w:rsidP="00166C20">
            <w:pPr>
              <w:pStyle w:val="Paragraphedeliste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noProof/>
              </w:rPr>
              <w:lastRenderedPageBreak/>
              <w:t xml:space="preserve">Les sous-systèmes d’une exploitation </w:t>
            </w:r>
            <w:r w:rsidR="00DF5CA9">
              <w:rPr>
                <w:noProof/>
              </w:rPr>
              <w:t>peuvent</w:t>
            </w:r>
            <w:r w:rsidR="00B13EF6">
              <w:rPr>
                <w:noProof/>
              </w:rPr>
              <w:t xml:space="preserve"> consulter</w:t>
            </w:r>
            <w:r w:rsidR="00DF5CA9">
              <w:rPr>
                <w:noProof/>
              </w:rPr>
              <w:t> :</w:t>
            </w:r>
          </w:p>
          <w:p w14:paraId="2DF22B6B" w14:textId="1E98DDE2" w:rsidR="00E87D10" w:rsidRPr="00DF5CA9" w:rsidRDefault="00B13EF6" w:rsidP="00DF5CA9">
            <w:pPr>
              <w:pStyle w:val="Paragraphedeliste"/>
              <w:numPr>
                <w:ilvl w:val="1"/>
                <w:numId w:val="22"/>
              </w:numPr>
              <w:rPr>
                <w:b/>
                <w:bCs/>
              </w:rPr>
            </w:pPr>
            <w:r>
              <w:rPr>
                <w:noProof/>
              </w:rPr>
              <w:t>L</w:t>
            </w:r>
            <w:r w:rsidR="00DF5CA9">
              <w:rPr>
                <w:noProof/>
              </w:rPr>
              <w:t>a flotte de allouée à une exploitation</w:t>
            </w:r>
          </w:p>
          <w:p w14:paraId="3BC78847" w14:textId="00552384" w:rsidR="00DF5CA9" w:rsidRDefault="00B13EF6" w:rsidP="00DF5CA9">
            <w:pPr>
              <w:pStyle w:val="Paragraphedeliste"/>
              <w:numPr>
                <w:ilvl w:val="1"/>
                <w:numId w:val="22"/>
              </w:numPr>
            </w:pPr>
            <w:r>
              <w:t>L</w:t>
            </w:r>
            <w:r w:rsidR="00055362" w:rsidRPr="004261B9">
              <w:t xml:space="preserve">a disponibilité en temps réel </w:t>
            </w:r>
            <w:r w:rsidR="004261B9" w:rsidRPr="004261B9">
              <w:t>des véhicules</w:t>
            </w:r>
          </w:p>
          <w:p w14:paraId="3E7B3197" w14:textId="18FE55B2" w:rsidR="00FA6CD3" w:rsidRPr="004261B9" w:rsidRDefault="00B13EF6" w:rsidP="00DF5CA9">
            <w:pPr>
              <w:pStyle w:val="Paragraphedeliste"/>
              <w:numPr>
                <w:ilvl w:val="1"/>
                <w:numId w:val="22"/>
              </w:numPr>
            </w:pPr>
            <w:r>
              <w:t>La disponibilité en temps avancé des véhicule</w:t>
            </w:r>
            <w:r w:rsidR="00FA6CD3">
              <w:t xml:space="preserve"> </w:t>
            </w:r>
          </w:p>
        </w:tc>
      </w:tr>
      <w:tr w:rsidR="00E87D10" w:rsidRPr="00C814BE" w14:paraId="3FA2F602" w14:textId="77777777" w:rsidTr="004A2D66">
        <w:tc>
          <w:tcPr>
            <w:tcW w:w="9288" w:type="dxa"/>
            <w:shd w:val="clear" w:color="auto" w:fill="auto"/>
          </w:tcPr>
          <w:p w14:paraId="62E00CC4" w14:textId="77777777" w:rsidR="00E87D10" w:rsidRPr="00B07D6C" w:rsidRDefault="00E87D10" w:rsidP="004A2D66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lastRenderedPageBreak/>
              <w:t xml:space="preserve">Use case scenario in nominal mode: </w:t>
            </w:r>
          </w:p>
          <w:p w14:paraId="2B193B5C" w14:textId="77777777" w:rsidR="00E87D10" w:rsidRDefault="00E87D10" w:rsidP="004A2D66">
            <w:pPr>
              <w:rPr>
                <w:lang w:val="en-US"/>
              </w:rPr>
            </w:pPr>
          </w:p>
          <w:p w14:paraId="4856A91F" w14:textId="326567A2" w:rsidR="00C814BE" w:rsidRPr="00C814BE" w:rsidRDefault="00C814BE" w:rsidP="004A2D66">
            <w:r w:rsidRPr="00C814BE">
              <w:t>Le Traffic Manager, le D</w:t>
            </w:r>
            <w:r>
              <w:t>ispatch et d’autres sous</w:t>
            </w:r>
            <w:r w:rsidR="00B176F8">
              <w:t xml:space="preserve">-systèmes de l’exploitation </w:t>
            </w:r>
            <w:r w:rsidR="007903D7">
              <w:t xml:space="preserve">disposent d’un « référentiel flotte » composé </w:t>
            </w:r>
            <w:r w:rsidR="00013FB1">
              <w:t xml:space="preserve">de véhicules. Les véhicules sont les ressources nécessaires (inputs) </w:t>
            </w:r>
            <w:r w:rsidR="005D518B">
              <w:t>pour le fonctionnement des sous-systèmes.</w:t>
            </w:r>
          </w:p>
        </w:tc>
      </w:tr>
      <w:tr w:rsidR="00E87D10" w:rsidRPr="0075568B" w14:paraId="3443B328" w14:textId="77777777" w:rsidTr="004A2D66">
        <w:tc>
          <w:tcPr>
            <w:tcW w:w="9288" w:type="dxa"/>
            <w:shd w:val="clear" w:color="auto" w:fill="auto"/>
          </w:tcPr>
          <w:p w14:paraId="69C48C35" w14:textId="77777777" w:rsidR="00E87D10" w:rsidRPr="00E87D10" w:rsidRDefault="00E87D10" w:rsidP="004A2D66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5AEBCA1E" w14:textId="77777777" w:rsidR="00BA52ED" w:rsidRDefault="00BA52ED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018B" w:rsidRPr="0075568B" w14:paraId="39A99E5B" w14:textId="77777777" w:rsidTr="004A2D66">
        <w:tc>
          <w:tcPr>
            <w:tcW w:w="9288" w:type="dxa"/>
            <w:shd w:val="clear" w:color="auto" w:fill="auto"/>
          </w:tcPr>
          <w:p w14:paraId="0C627EDD" w14:textId="6AA5179F" w:rsidR="0043018B" w:rsidRPr="0075568B" w:rsidRDefault="0043018B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166C20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03</w:t>
            </w:r>
          </w:p>
        </w:tc>
      </w:tr>
      <w:tr w:rsidR="0043018B" w:rsidRPr="002F2F69" w14:paraId="42B9125C" w14:textId="77777777" w:rsidTr="004A2D66">
        <w:tc>
          <w:tcPr>
            <w:tcW w:w="9288" w:type="dxa"/>
            <w:shd w:val="clear" w:color="auto" w:fill="auto"/>
          </w:tcPr>
          <w:p w14:paraId="3B2CDA22" w14:textId="43E137F0" w:rsidR="0043018B" w:rsidRPr="0068478F" w:rsidRDefault="002E64FA" w:rsidP="004A2D66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8" w:name="_Toc189233884"/>
            <w:r>
              <w:t>SFM</w:t>
            </w:r>
            <w:r w:rsidR="00166C20">
              <w:t>0</w:t>
            </w:r>
            <w:r w:rsidR="0043018B">
              <w:t>0</w:t>
            </w:r>
            <w:r w:rsidR="00F2236F">
              <w:t>3</w:t>
            </w:r>
            <w:r w:rsidR="0043018B">
              <w:t xml:space="preserve"> </w:t>
            </w:r>
            <w:r w:rsidR="00C46BDD">
              <w:t>Exposer</w:t>
            </w:r>
            <w:r w:rsidR="00A76C93" w:rsidRPr="00A76C93">
              <w:t xml:space="preserve"> la disponibilité des véhicules en temps réel</w:t>
            </w:r>
            <w:bookmarkEnd w:id="8"/>
          </w:p>
        </w:tc>
      </w:tr>
      <w:tr w:rsidR="0043018B" w:rsidRPr="0075568B" w14:paraId="5781A84C" w14:textId="77777777" w:rsidTr="004A2D66">
        <w:tc>
          <w:tcPr>
            <w:tcW w:w="9288" w:type="dxa"/>
            <w:shd w:val="clear" w:color="auto" w:fill="auto"/>
          </w:tcPr>
          <w:p w14:paraId="51021C40" w14:textId="77777777" w:rsidR="0043018B" w:rsidRDefault="0043018B" w:rsidP="004A2D66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5902B25E" w14:textId="3CDB1AD3" w:rsidR="0043018B" w:rsidRPr="00DB4F69" w:rsidRDefault="00F34D25" w:rsidP="00166C20">
            <w:pPr>
              <w:pStyle w:val="Paragraphedeliste"/>
              <w:numPr>
                <w:ilvl w:val="0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Créneaux horaire</w:t>
            </w:r>
            <w:r w:rsidR="000528E3">
              <w:rPr>
                <w:noProof/>
              </w:rPr>
              <w:t>s</w:t>
            </w:r>
            <w:r>
              <w:rPr>
                <w:noProof/>
              </w:rPr>
              <w:t xml:space="preserve"> de réservations de véhicules</w:t>
            </w:r>
          </w:p>
        </w:tc>
      </w:tr>
      <w:tr w:rsidR="0043018B" w:rsidRPr="007A0AB2" w14:paraId="1E3880BB" w14:textId="77777777" w:rsidTr="004A2D66">
        <w:tc>
          <w:tcPr>
            <w:tcW w:w="9288" w:type="dxa"/>
            <w:shd w:val="clear" w:color="auto" w:fill="auto"/>
          </w:tcPr>
          <w:p w14:paraId="242257E2" w14:textId="77777777" w:rsidR="0043018B" w:rsidRDefault="0043018B" w:rsidP="004A2D6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0979BC46" w14:textId="452B8BC5" w:rsidR="0043018B" w:rsidRPr="00CD4D43" w:rsidRDefault="00EA083D" w:rsidP="00166C20">
            <w:pPr>
              <w:numPr>
                <w:ilvl w:val="0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Rendre </w:t>
            </w:r>
            <w:r w:rsidR="00F10C13">
              <w:rPr>
                <w:noProof/>
              </w:rPr>
              <w:t xml:space="preserve">disponible les informations sur la disponibilité des véhicules en temps </w:t>
            </w:r>
            <w:r w:rsidR="00C935B8">
              <w:rPr>
                <w:noProof/>
              </w:rPr>
              <w:t>réel</w:t>
            </w:r>
            <w:r w:rsidR="00E95371">
              <w:rPr>
                <w:noProof/>
              </w:rPr>
              <w:t xml:space="preserve"> </w:t>
            </w:r>
            <w:r w:rsidR="00E95371">
              <w:rPr>
                <w:noProof/>
              </w:rPr>
              <w:t>aux sous-systèmes de l’exploitation</w:t>
            </w:r>
          </w:p>
        </w:tc>
      </w:tr>
      <w:tr w:rsidR="00C935B8" w:rsidRPr="00C935B8" w14:paraId="0D742BE3" w14:textId="77777777" w:rsidTr="004A2D66">
        <w:tc>
          <w:tcPr>
            <w:tcW w:w="9288" w:type="dxa"/>
            <w:shd w:val="clear" w:color="auto" w:fill="auto"/>
          </w:tcPr>
          <w:p w14:paraId="4AF1BF28" w14:textId="77777777" w:rsidR="00C935B8" w:rsidRPr="00B07D6C" w:rsidRDefault="00C935B8" w:rsidP="00C935B8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373F2E1C" w14:textId="77777777" w:rsidR="00C935B8" w:rsidRDefault="00C935B8" w:rsidP="00C935B8">
            <w:pPr>
              <w:rPr>
                <w:lang w:val="en-US"/>
              </w:rPr>
            </w:pPr>
          </w:p>
          <w:p w14:paraId="29BE8800" w14:textId="350D1E79" w:rsidR="00C935B8" w:rsidRPr="00C935B8" w:rsidRDefault="00C935B8" w:rsidP="00C935B8">
            <w:r w:rsidRPr="00C814BE">
              <w:t>Le Traffic Manager, le D</w:t>
            </w:r>
            <w:r>
              <w:t xml:space="preserve">ispatch et d’autres sous-systèmes de l’exploitation </w:t>
            </w:r>
            <w:r w:rsidR="006C5662">
              <w:t xml:space="preserve">consultent </w:t>
            </w:r>
            <w:r w:rsidR="00880B8B">
              <w:t>en temps réel la disponibilité des véhicules</w:t>
            </w:r>
            <w:r w:rsidR="00D0410D">
              <w:t>.</w:t>
            </w:r>
          </w:p>
        </w:tc>
      </w:tr>
      <w:tr w:rsidR="00C935B8" w:rsidRPr="0075568B" w14:paraId="5689C7B8" w14:textId="77777777" w:rsidTr="004A2D66">
        <w:tc>
          <w:tcPr>
            <w:tcW w:w="9288" w:type="dxa"/>
            <w:shd w:val="clear" w:color="auto" w:fill="auto"/>
          </w:tcPr>
          <w:p w14:paraId="3CC46CAC" w14:textId="77777777" w:rsidR="00C935B8" w:rsidRPr="00E87D10" w:rsidRDefault="00C935B8" w:rsidP="00C935B8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087BD45B" w14:textId="77777777" w:rsidR="0043018B" w:rsidRDefault="0043018B" w:rsidP="00A66918"/>
    <w:p w14:paraId="1EB819FC" w14:textId="77777777" w:rsidR="0043018B" w:rsidRDefault="0043018B" w:rsidP="00A66918"/>
    <w:p w14:paraId="2CD953A7" w14:textId="77777777" w:rsidR="0043018B" w:rsidRDefault="0043018B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B4F69" w:rsidRPr="0075568B" w14:paraId="323BFEF5" w14:textId="77777777" w:rsidTr="004A2D66">
        <w:tc>
          <w:tcPr>
            <w:tcW w:w="9288" w:type="dxa"/>
            <w:shd w:val="clear" w:color="auto" w:fill="auto"/>
          </w:tcPr>
          <w:p w14:paraId="05C002E7" w14:textId="577CCED0" w:rsidR="00DB4F69" w:rsidRPr="0075568B" w:rsidRDefault="00DB4F69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166C20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0</w:t>
            </w:r>
            <w:r w:rsidR="00F2236F">
              <w:rPr>
                <w:b/>
                <w:bCs/>
                <w:lang w:val="en-GB"/>
              </w:rPr>
              <w:t>4</w:t>
            </w:r>
          </w:p>
        </w:tc>
      </w:tr>
      <w:tr w:rsidR="00DB4F69" w:rsidRPr="002F2F69" w14:paraId="13156654" w14:textId="77777777" w:rsidTr="004A2D66">
        <w:tc>
          <w:tcPr>
            <w:tcW w:w="9288" w:type="dxa"/>
            <w:shd w:val="clear" w:color="auto" w:fill="auto"/>
          </w:tcPr>
          <w:p w14:paraId="42B0C8D5" w14:textId="3FF8E3FC" w:rsidR="00DB4F69" w:rsidRPr="0068478F" w:rsidRDefault="002E64FA" w:rsidP="001B64F5">
            <w:pPr>
              <w:pStyle w:val="Titre2"/>
              <w:numPr>
                <w:ilvl w:val="0"/>
                <w:numId w:val="0"/>
              </w:numPr>
              <w:ind w:left="851"/>
              <w:outlineLvl w:val="1"/>
            </w:pPr>
            <w:bookmarkStart w:id="9" w:name="_Toc189233885"/>
            <w:r>
              <w:t>SFM</w:t>
            </w:r>
            <w:r w:rsidR="00166C20" w:rsidRPr="00166C20">
              <w:t>0</w:t>
            </w:r>
            <w:r w:rsidR="00DB4F69" w:rsidRPr="00166C20">
              <w:t>0</w:t>
            </w:r>
            <w:r w:rsidR="00F2236F" w:rsidRPr="00166C20">
              <w:t>4</w:t>
            </w:r>
            <w:r w:rsidR="00DB4F69" w:rsidRPr="00166C20">
              <w:t xml:space="preserve"> </w:t>
            </w:r>
            <w:r w:rsidR="00777536">
              <w:t>Exposer</w:t>
            </w:r>
            <w:r w:rsidR="00777536" w:rsidRPr="00A76C93">
              <w:t xml:space="preserve"> la disponibilité des véhicules en temps </w:t>
            </w:r>
            <w:r w:rsidR="00777536">
              <w:t>avancé</w:t>
            </w:r>
            <w:bookmarkEnd w:id="9"/>
          </w:p>
        </w:tc>
      </w:tr>
      <w:tr w:rsidR="00D0410D" w:rsidRPr="0075568B" w14:paraId="68A74B0A" w14:textId="77777777" w:rsidTr="004A2D66">
        <w:tc>
          <w:tcPr>
            <w:tcW w:w="9288" w:type="dxa"/>
            <w:shd w:val="clear" w:color="auto" w:fill="auto"/>
          </w:tcPr>
          <w:p w14:paraId="5580E143" w14:textId="77777777" w:rsidR="00D0410D" w:rsidRDefault="00D0410D" w:rsidP="00D0410D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16C397E8" w14:textId="4C4EBC27" w:rsidR="00D0410D" w:rsidRPr="00DB4F69" w:rsidRDefault="00D0410D" w:rsidP="00D0410D">
            <w:pPr>
              <w:numPr>
                <w:ilvl w:val="1"/>
                <w:numId w:val="5"/>
              </w:numPr>
              <w:tabs>
                <w:tab w:val="num" w:pos="720"/>
              </w:tabs>
              <w:jc w:val="left"/>
              <w:rPr>
                <w:noProof/>
              </w:rPr>
            </w:pPr>
            <w:r>
              <w:rPr>
                <w:noProof/>
              </w:rPr>
              <w:t>Créneaux horaires de réservations de véhicules</w:t>
            </w:r>
          </w:p>
        </w:tc>
      </w:tr>
      <w:tr w:rsidR="00D0410D" w:rsidRPr="007A0AB2" w14:paraId="144B24A8" w14:textId="77777777" w:rsidTr="004A2D66">
        <w:tc>
          <w:tcPr>
            <w:tcW w:w="9288" w:type="dxa"/>
            <w:shd w:val="clear" w:color="auto" w:fill="auto"/>
          </w:tcPr>
          <w:p w14:paraId="06E6F8A2" w14:textId="77777777" w:rsidR="00D0410D" w:rsidRDefault="00D0410D" w:rsidP="00D0410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33B72675" w14:textId="73B2BB44" w:rsidR="00D0410D" w:rsidRPr="00CD4D43" w:rsidRDefault="00D0410D" w:rsidP="00D0410D">
            <w:pPr>
              <w:numPr>
                <w:ilvl w:val="1"/>
                <w:numId w:val="5"/>
              </w:numPr>
              <w:tabs>
                <w:tab w:val="num" w:pos="720"/>
              </w:tabs>
              <w:jc w:val="left"/>
              <w:rPr>
                <w:noProof/>
              </w:rPr>
            </w:pPr>
            <w:r>
              <w:rPr>
                <w:noProof/>
              </w:rPr>
              <w:t xml:space="preserve">Rendre disponible les informations sur la disponibilité des véhicules en temps </w:t>
            </w:r>
            <w:r w:rsidR="001020D2">
              <w:rPr>
                <w:noProof/>
              </w:rPr>
              <w:t xml:space="preserve">avancé </w:t>
            </w:r>
            <w:r>
              <w:rPr>
                <w:noProof/>
              </w:rPr>
              <w:t>aux sous-systèmes de l’exploitation</w:t>
            </w:r>
          </w:p>
        </w:tc>
      </w:tr>
      <w:tr w:rsidR="00DB4F69" w:rsidRPr="004B64DE" w14:paraId="73F79124" w14:textId="77777777" w:rsidTr="004A2D66">
        <w:tc>
          <w:tcPr>
            <w:tcW w:w="9288" w:type="dxa"/>
            <w:shd w:val="clear" w:color="auto" w:fill="auto"/>
          </w:tcPr>
          <w:p w14:paraId="6F710DAF" w14:textId="77777777" w:rsidR="00DB4F69" w:rsidRPr="00B07D6C" w:rsidRDefault="00DB4F69" w:rsidP="004A2D66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328D6B23" w14:textId="77777777" w:rsidR="00DB4F69" w:rsidRDefault="00DB4F69" w:rsidP="004A2D66">
            <w:pPr>
              <w:rPr>
                <w:lang w:val="en-US"/>
              </w:rPr>
            </w:pPr>
          </w:p>
          <w:p w14:paraId="5F26F0FA" w14:textId="38518C16" w:rsidR="001020D2" w:rsidRPr="004B64DE" w:rsidRDefault="004B64DE" w:rsidP="004A2D66">
            <w:r w:rsidRPr="004B64DE">
              <w:t>Le Traffic Manager, le Dispatch et d'autres sous-systèmes de l'exploitation consultent en temps réel la disponibilité future des véhicules, que ce soit pour les prochaines heures ou les prochains jours.</w:t>
            </w:r>
          </w:p>
        </w:tc>
      </w:tr>
      <w:tr w:rsidR="00DB4F69" w:rsidRPr="0075568B" w14:paraId="2CBF56AA" w14:textId="77777777" w:rsidTr="004A2D66">
        <w:tc>
          <w:tcPr>
            <w:tcW w:w="9288" w:type="dxa"/>
            <w:shd w:val="clear" w:color="auto" w:fill="auto"/>
          </w:tcPr>
          <w:p w14:paraId="7B88089D" w14:textId="77777777" w:rsidR="00DB4F69" w:rsidRPr="00E87D10" w:rsidRDefault="00DB4F69" w:rsidP="004A2D66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66C09925" w14:textId="77777777" w:rsidR="00DB4F69" w:rsidRDefault="00DB4F69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63DE8" w:rsidRPr="0075568B" w14:paraId="72A63964" w14:textId="77777777" w:rsidTr="004A2D66">
        <w:tc>
          <w:tcPr>
            <w:tcW w:w="9288" w:type="dxa"/>
            <w:shd w:val="clear" w:color="auto" w:fill="auto"/>
          </w:tcPr>
          <w:p w14:paraId="6BA9F844" w14:textId="1787753E" w:rsidR="00A63DE8" w:rsidRPr="0075568B" w:rsidRDefault="00A63DE8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166C20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0</w:t>
            </w:r>
            <w:r w:rsidR="00F2236F">
              <w:rPr>
                <w:b/>
                <w:bCs/>
                <w:lang w:val="en-GB"/>
              </w:rPr>
              <w:t>5</w:t>
            </w:r>
          </w:p>
        </w:tc>
      </w:tr>
      <w:tr w:rsidR="00A63DE8" w:rsidRPr="002F2F69" w14:paraId="605F73BC" w14:textId="77777777" w:rsidTr="004A2D66">
        <w:tc>
          <w:tcPr>
            <w:tcW w:w="9288" w:type="dxa"/>
            <w:shd w:val="clear" w:color="auto" w:fill="auto"/>
          </w:tcPr>
          <w:p w14:paraId="6DF4B8B9" w14:textId="680D4226" w:rsidR="00A63DE8" w:rsidRPr="0068478F" w:rsidRDefault="002E64FA" w:rsidP="004A2D66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0" w:name="_Toc189233886"/>
            <w:r>
              <w:t>SFM</w:t>
            </w:r>
            <w:r w:rsidR="00166C20">
              <w:t>0</w:t>
            </w:r>
            <w:r w:rsidR="00A63DE8">
              <w:t>0</w:t>
            </w:r>
            <w:r w:rsidR="00F2236F">
              <w:t xml:space="preserve">5 </w:t>
            </w:r>
            <w:r w:rsidR="00230167" w:rsidRPr="00230167">
              <w:t>Réserver des véhicules manuellement</w:t>
            </w:r>
            <w:bookmarkEnd w:id="10"/>
          </w:p>
        </w:tc>
      </w:tr>
      <w:tr w:rsidR="00A63DE8" w:rsidRPr="0075568B" w14:paraId="4B6E07A1" w14:textId="77777777" w:rsidTr="004A2D66">
        <w:tc>
          <w:tcPr>
            <w:tcW w:w="9288" w:type="dxa"/>
            <w:shd w:val="clear" w:color="auto" w:fill="auto"/>
          </w:tcPr>
          <w:p w14:paraId="48E7EE1B" w14:textId="77777777" w:rsidR="00A63DE8" w:rsidRDefault="00A63DE8" w:rsidP="004A2D66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3DFA6E80" w14:textId="668E7F64" w:rsidR="00166C20" w:rsidRPr="00DB4F69" w:rsidRDefault="00367848" w:rsidP="00166C20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Action opérateur </w:t>
            </w:r>
          </w:p>
        </w:tc>
      </w:tr>
      <w:tr w:rsidR="00A63DE8" w:rsidRPr="007A0AB2" w14:paraId="7D77A1E4" w14:textId="77777777" w:rsidTr="004A2D66">
        <w:tc>
          <w:tcPr>
            <w:tcW w:w="9288" w:type="dxa"/>
            <w:shd w:val="clear" w:color="auto" w:fill="auto"/>
          </w:tcPr>
          <w:p w14:paraId="5727913D" w14:textId="77777777" w:rsidR="00A63DE8" w:rsidRDefault="00A63DE8" w:rsidP="004A2D6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00A2B7F3" w14:textId="18189AAF" w:rsidR="00166C20" w:rsidRPr="00CD4D43" w:rsidRDefault="00166C20" w:rsidP="00933C2A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Le système </w:t>
            </w:r>
            <w:r w:rsidR="00933C2A">
              <w:rPr>
                <w:noProof/>
              </w:rPr>
              <w:t>stocke le créneau horaire d’indisponibilité d’un véhicule.</w:t>
            </w:r>
          </w:p>
        </w:tc>
      </w:tr>
      <w:tr w:rsidR="00A63DE8" w:rsidRPr="004B64DE" w14:paraId="185D8742" w14:textId="77777777" w:rsidTr="004A2D66">
        <w:tc>
          <w:tcPr>
            <w:tcW w:w="9288" w:type="dxa"/>
            <w:shd w:val="clear" w:color="auto" w:fill="auto"/>
          </w:tcPr>
          <w:p w14:paraId="4005E444" w14:textId="77777777" w:rsidR="00A63DE8" w:rsidRPr="00B07D6C" w:rsidRDefault="00A63DE8" w:rsidP="004A2D66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336A16E4" w14:textId="77777777" w:rsidR="00A63DE8" w:rsidRDefault="00A63DE8" w:rsidP="004A2D66">
            <w:pPr>
              <w:rPr>
                <w:lang w:val="en-US"/>
              </w:rPr>
            </w:pPr>
          </w:p>
          <w:p w14:paraId="3D12E164" w14:textId="3DE924C9" w:rsidR="004B64DE" w:rsidRPr="004B64DE" w:rsidRDefault="004B64DE" w:rsidP="004A2D66">
            <w:r w:rsidRPr="004B64DE">
              <w:lastRenderedPageBreak/>
              <w:t>Le personnel de l’exploitation p</w:t>
            </w:r>
            <w:r>
              <w:t xml:space="preserve">eut réserver manuellement un véhicule </w:t>
            </w:r>
            <w:r w:rsidR="00C47997">
              <w:t>pour un créneau de temps ou des journées entières. Le véhicule ne sera pas une ressource disponible pour les autres sous-systèmes de l’exploitation.</w:t>
            </w:r>
          </w:p>
        </w:tc>
      </w:tr>
      <w:tr w:rsidR="00A63DE8" w:rsidRPr="0075568B" w14:paraId="334D1405" w14:textId="77777777" w:rsidTr="004A2D66">
        <w:tc>
          <w:tcPr>
            <w:tcW w:w="9288" w:type="dxa"/>
            <w:shd w:val="clear" w:color="auto" w:fill="auto"/>
          </w:tcPr>
          <w:p w14:paraId="571A9EDB" w14:textId="77777777" w:rsidR="00A63DE8" w:rsidRPr="00E87D10" w:rsidRDefault="00A63DE8" w:rsidP="004A2D66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lastRenderedPageBreak/>
              <w:t>Cas dégradé :</w:t>
            </w:r>
          </w:p>
        </w:tc>
      </w:tr>
    </w:tbl>
    <w:p w14:paraId="3C42D9CA" w14:textId="77777777" w:rsidR="00A63DE8" w:rsidRDefault="00A63DE8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E7E92" w:rsidRPr="0075568B" w14:paraId="05B5D924" w14:textId="77777777" w:rsidTr="004A2D66">
        <w:tc>
          <w:tcPr>
            <w:tcW w:w="9288" w:type="dxa"/>
            <w:shd w:val="clear" w:color="auto" w:fill="auto"/>
          </w:tcPr>
          <w:p w14:paraId="7F5F4A64" w14:textId="23FE1CB7" w:rsidR="001E7E92" w:rsidRPr="0075568B" w:rsidRDefault="001E7E92" w:rsidP="004A2D66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 w:rsidR="002E64FA">
              <w:rPr>
                <w:b/>
                <w:bCs/>
                <w:lang w:val="en-GB"/>
              </w:rPr>
              <w:t>SFM</w:t>
            </w:r>
            <w:r w:rsidR="00166C20">
              <w:rPr>
                <w:b/>
                <w:bCs/>
                <w:lang w:val="en-GB"/>
              </w:rPr>
              <w:t>0</w:t>
            </w:r>
            <w:r>
              <w:rPr>
                <w:b/>
                <w:bCs/>
                <w:lang w:val="en-GB"/>
              </w:rPr>
              <w:t>0</w:t>
            </w:r>
            <w:r w:rsidR="00F2236F">
              <w:rPr>
                <w:b/>
                <w:bCs/>
                <w:lang w:val="en-GB"/>
              </w:rPr>
              <w:t>6</w:t>
            </w:r>
          </w:p>
        </w:tc>
      </w:tr>
      <w:tr w:rsidR="001E7E92" w:rsidRPr="002F2F69" w14:paraId="4297C566" w14:textId="77777777" w:rsidTr="004A2D66">
        <w:tc>
          <w:tcPr>
            <w:tcW w:w="9288" w:type="dxa"/>
            <w:shd w:val="clear" w:color="auto" w:fill="auto"/>
          </w:tcPr>
          <w:p w14:paraId="2C57E277" w14:textId="3B6F2E08" w:rsidR="001E7E92" w:rsidRPr="0068478F" w:rsidRDefault="002E64FA" w:rsidP="004A2D66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1" w:name="_Toc189233887"/>
            <w:r>
              <w:t>SFM</w:t>
            </w:r>
            <w:r w:rsidR="00166C20">
              <w:t>0</w:t>
            </w:r>
            <w:r w:rsidR="001E7E92">
              <w:t>0</w:t>
            </w:r>
            <w:r w:rsidR="00F2236F">
              <w:t>6</w:t>
            </w:r>
            <w:r w:rsidR="001E7E92">
              <w:t xml:space="preserve"> </w:t>
            </w:r>
            <w:r w:rsidR="00FA59D3" w:rsidRPr="00FA59D3">
              <w:t>Réserver des véhicules automatiquement</w:t>
            </w:r>
            <w:bookmarkEnd w:id="11"/>
          </w:p>
        </w:tc>
      </w:tr>
      <w:tr w:rsidR="001E7E92" w:rsidRPr="0075568B" w14:paraId="2874DF05" w14:textId="77777777" w:rsidTr="004A2D66">
        <w:tc>
          <w:tcPr>
            <w:tcW w:w="9288" w:type="dxa"/>
            <w:shd w:val="clear" w:color="auto" w:fill="auto"/>
          </w:tcPr>
          <w:p w14:paraId="537CAF8C" w14:textId="77777777" w:rsidR="001E7E92" w:rsidRDefault="001E7E92" w:rsidP="004A2D66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4C578A41" w14:textId="01E3E449" w:rsidR="001E7E92" w:rsidRDefault="001F12C9" w:rsidP="00166C20">
            <w:pPr>
              <w:pStyle w:val="Paragraphedeliste"/>
              <w:numPr>
                <w:ilvl w:val="0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Le </w:t>
            </w:r>
            <w:r w:rsidR="004B563C">
              <w:rPr>
                <w:noProof/>
              </w:rPr>
              <w:t>T</w:t>
            </w:r>
            <w:r>
              <w:rPr>
                <w:noProof/>
              </w:rPr>
              <w:t xml:space="preserve">raffic </w:t>
            </w:r>
            <w:r w:rsidR="004B563C">
              <w:rPr>
                <w:noProof/>
              </w:rPr>
              <w:t>M</w:t>
            </w:r>
            <w:r>
              <w:rPr>
                <w:noProof/>
              </w:rPr>
              <w:t xml:space="preserve">anager </w:t>
            </w:r>
            <w:r w:rsidR="00333702">
              <w:rPr>
                <w:noProof/>
              </w:rPr>
              <w:t xml:space="preserve">alloue un véhicule à une mission. </w:t>
            </w:r>
          </w:p>
          <w:p w14:paraId="6C3CE94E" w14:textId="77777777" w:rsidR="00166C20" w:rsidRDefault="00333702" w:rsidP="00166C20">
            <w:pPr>
              <w:pStyle w:val="Paragraphedeliste"/>
              <w:numPr>
                <w:ilvl w:val="0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="004B563C">
              <w:rPr>
                <w:noProof/>
              </w:rPr>
              <w:t xml:space="preserve">e Fleet Manager </w:t>
            </w:r>
            <w:r w:rsidR="00C3030E">
              <w:rPr>
                <w:noProof/>
              </w:rPr>
              <w:t>met un véhicule « hors service » par :</w:t>
            </w:r>
          </w:p>
          <w:p w14:paraId="65DDFA3A" w14:textId="6F66CB2A" w:rsidR="00C3030E" w:rsidRDefault="00C3030E" w:rsidP="00C3030E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Seuil d’alerte atteint</w:t>
            </w:r>
          </w:p>
          <w:p w14:paraId="7167715D" w14:textId="4E19911B" w:rsidR="00C3030E" w:rsidRPr="00DB4F69" w:rsidRDefault="00C3030E" w:rsidP="00BC28D7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Maintenance réglementaire </w:t>
            </w:r>
            <w:r w:rsidR="00BC28D7">
              <w:rPr>
                <w:noProof/>
              </w:rPr>
              <w:t>nécessaire</w:t>
            </w:r>
          </w:p>
        </w:tc>
      </w:tr>
      <w:tr w:rsidR="001E7E92" w:rsidRPr="007A0AB2" w14:paraId="37BC70DB" w14:textId="77777777" w:rsidTr="004A2D66">
        <w:tc>
          <w:tcPr>
            <w:tcW w:w="9288" w:type="dxa"/>
            <w:shd w:val="clear" w:color="auto" w:fill="auto"/>
          </w:tcPr>
          <w:p w14:paraId="269C7B64" w14:textId="77777777" w:rsidR="001E7E92" w:rsidRDefault="001E7E92" w:rsidP="004A2D6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2DABED54" w14:textId="292DFC0C" w:rsidR="00624412" w:rsidRPr="00CD4D43" w:rsidRDefault="00BC28D7" w:rsidP="00166C20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Le système stocke le créneau horaire d’indisponibilité d’un véhicule.</w:t>
            </w:r>
          </w:p>
        </w:tc>
      </w:tr>
      <w:tr w:rsidR="001E7E92" w:rsidRPr="005D7DDC" w14:paraId="68007BD8" w14:textId="77777777" w:rsidTr="004A2D66">
        <w:tc>
          <w:tcPr>
            <w:tcW w:w="9288" w:type="dxa"/>
            <w:shd w:val="clear" w:color="auto" w:fill="auto"/>
          </w:tcPr>
          <w:p w14:paraId="7BB19012" w14:textId="77777777" w:rsidR="001E7E92" w:rsidRPr="00B07D6C" w:rsidRDefault="001E7E92" w:rsidP="004A2D66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66FF3114" w14:textId="77777777" w:rsidR="001E7E92" w:rsidRDefault="001E7E92" w:rsidP="004A2D66">
            <w:pPr>
              <w:rPr>
                <w:lang w:val="en-US"/>
              </w:rPr>
            </w:pPr>
          </w:p>
          <w:p w14:paraId="65F0F554" w14:textId="1BC1C6DA" w:rsidR="005D7DDC" w:rsidRPr="005D7DDC" w:rsidRDefault="005D7DDC" w:rsidP="004A2D66">
            <w:r w:rsidRPr="005D7DDC">
              <w:t xml:space="preserve">Le Traffic Manager </w:t>
            </w:r>
            <w:r w:rsidR="009E33F7">
              <w:t>réserve automatiquement des créneaux d’utilisation des véhicules lors qu</w:t>
            </w:r>
            <w:r w:rsidR="008D1561">
              <w:t>’ils sont alloués à des missions. Les véhicules ne sont pas disponibles pendant les créneaux réservés.</w:t>
            </w:r>
          </w:p>
        </w:tc>
      </w:tr>
      <w:tr w:rsidR="001E7E92" w:rsidRPr="0075568B" w14:paraId="7A44A503" w14:textId="77777777" w:rsidTr="004A2D66">
        <w:tc>
          <w:tcPr>
            <w:tcW w:w="9288" w:type="dxa"/>
            <w:shd w:val="clear" w:color="auto" w:fill="auto"/>
          </w:tcPr>
          <w:p w14:paraId="759BEF9F" w14:textId="77777777" w:rsidR="001E7E92" w:rsidRPr="00E87D10" w:rsidRDefault="001E7E92" w:rsidP="004A2D66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739A3E92" w14:textId="77777777" w:rsidR="001E7E92" w:rsidRDefault="001E7E92" w:rsidP="00A66918"/>
    <w:p w14:paraId="3BC0E519" w14:textId="77777777" w:rsidR="002B6263" w:rsidRDefault="002B6263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02199" w:rsidRPr="0075568B" w14:paraId="39239471" w14:textId="77777777" w:rsidTr="00962445">
        <w:tc>
          <w:tcPr>
            <w:tcW w:w="9288" w:type="dxa"/>
            <w:shd w:val="clear" w:color="auto" w:fill="auto"/>
          </w:tcPr>
          <w:p w14:paraId="13AEEF6B" w14:textId="3058F867" w:rsidR="00602199" w:rsidRPr="0075568B" w:rsidRDefault="00602199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SFM00</w:t>
            </w:r>
            <w:r>
              <w:rPr>
                <w:b/>
                <w:bCs/>
                <w:lang w:val="en-GB"/>
              </w:rPr>
              <w:t>7</w:t>
            </w:r>
          </w:p>
        </w:tc>
      </w:tr>
      <w:tr w:rsidR="00602199" w:rsidRPr="002F2F69" w14:paraId="6EAFEF51" w14:textId="77777777" w:rsidTr="00962445">
        <w:tc>
          <w:tcPr>
            <w:tcW w:w="9288" w:type="dxa"/>
            <w:shd w:val="clear" w:color="auto" w:fill="auto"/>
          </w:tcPr>
          <w:p w14:paraId="25029236" w14:textId="117A8437" w:rsidR="00602199" w:rsidRPr="0068478F" w:rsidRDefault="00602199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2" w:name="_Toc189233888"/>
            <w:r>
              <w:t>SFM00</w:t>
            </w:r>
            <w:r>
              <w:t>7</w:t>
            </w:r>
            <w:r>
              <w:t xml:space="preserve"> </w:t>
            </w:r>
            <w:r w:rsidR="005538D5" w:rsidRPr="005538D5">
              <w:t>Editer les composants embarqués communicants</w:t>
            </w:r>
            <w:bookmarkEnd w:id="12"/>
          </w:p>
        </w:tc>
      </w:tr>
      <w:tr w:rsidR="00602199" w:rsidRPr="0075568B" w14:paraId="77455DD9" w14:textId="77777777" w:rsidTr="00962445">
        <w:tc>
          <w:tcPr>
            <w:tcW w:w="9288" w:type="dxa"/>
            <w:shd w:val="clear" w:color="auto" w:fill="auto"/>
          </w:tcPr>
          <w:p w14:paraId="6E7CDE20" w14:textId="77777777" w:rsidR="00602199" w:rsidRDefault="00602199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102227E0" w14:textId="77777777" w:rsidR="00602199" w:rsidRDefault="00972FCF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4F07BF5E" w14:textId="70A18D21" w:rsidR="00972FCF" w:rsidRPr="00DB4F69" w:rsidRDefault="00972FCF" w:rsidP="001069C0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Liste de composants communicants embarquées</w:t>
            </w:r>
          </w:p>
        </w:tc>
      </w:tr>
      <w:tr w:rsidR="00602199" w:rsidRPr="007A0AB2" w14:paraId="7420CFCF" w14:textId="77777777" w:rsidTr="00962445">
        <w:tc>
          <w:tcPr>
            <w:tcW w:w="9288" w:type="dxa"/>
            <w:shd w:val="clear" w:color="auto" w:fill="auto"/>
          </w:tcPr>
          <w:p w14:paraId="3B2E52D5" w14:textId="77777777" w:rsidR="00602199" w:rsidRDefault="00602199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7B2C78BC" w14:textId="3C61A3D0" w:rsidR="00602199" w:rsidRPr="00CD4D43" w:rsidRDefault="00F93FCE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Pour chaque véhicule</w:t>
            </w:r>
            <w:r w:rsidR="0043508F">
              <w:rPr>
                <w:noProof/>
              </w:rPr>
              <w:t xml:space="preserve">, l’opérateur peut </w:t>
            </w:r>
            <w:r w:rsidR="00911C23">
              <w:rPr>
                <w:noProof/>
              </w:rPr>
              <w:t>é</w:t>
            </w:r>
            <w:r w:rsidR="00374EE1">
              <w:rPr>
                <w:noProof/>
              </w:rPr>
              <w:t>diter et consulter</w:t>
            </w:r>
            <w:r w:rsidR="0043508F">
              <w:rPr>
                <w:noProof/>
              </w:rPr>
              <w:t xml:space="preserve"> la liste de composants </w:t>
            </w:r>
            <w:r w:rsidR="0040442C">
              <w:rPr>
                <w:noProof/>
              </w:rPr>
              <w:t>communicants</w:t>
            </w:r>
            <w:r w:rsidR="00374EE1">
              <w:rPr>
                <w:noProof/>
              </w:rPr>
              <w:t>.</w:t>
            </w:r>
          </w:p>
        </w:tc>
      </w:tr>
      <w:tr w:rsidR="00602199" w:rsidRPr="009A4E63" w14:paraId="7868145E" w14:textId="77777777" w:rsidTr="00962445">
        <w:tc>
          <w:tcPr>
            <w:tcW w:w="9288" w:type="dxa"/>
            <w:shd w:val="clear" w:color="auto" w:fill="auto"/>
          </w:tcPr>
          <w:p w14:paraId="29D140CC" w14:textId="77777777" w:rsidR="00602199" w:rsidRPr="00B07D6C" w:rsidRDefault="00602199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706032D7" w14:textId="77777777" w:rsidR="00602199" w:rsidRDefault="00602199" w:rsidP="00962445">
            <w:pPr>
              <w:rPr>
                <w:lang w:val="en-US"/>
              </w:rPr>
            </w:pPr>
          </w:p>
          <w:p w14:paraId="5BAF8AAE" w14:textId="7B0A18A8" w:rsidR="00911C23" w:rsidRPr="009A4E63" w:rsidRDefault="009A4E63" w:rsidP="00962445">
            <w:r w:rsidRPr="009A4E63">
              <w:t>En temps avancé, tout c</w:t>
            </w:r>
            <w:r>
              <w:t xml:space="preserve">omposant </w:t>
            </w:r>
            <w:r w:rsidR="00775840">
              <w:t xml:space="preserve">embarqué et communicant des véhicules </w:t>
            </w:r>
            <w:r w:rsidR="001268E6">
              <w:t>est un actif d’un le Fleet Manager. Le système doit permettre l’édition des composants et des groupes de composants par fon</w:t>
            </w:r>
            <w:r w:rsidR="00474C87">
              <w:t xml:space="preserve">ction. Ex : un lidar peut être alloué au système de localisation et </w:t>
            </w:r>
            <w:r w:rsidR="005502A0">
              <w:t xml:space="preserve">au système de perception. </w:t>
            </w:r>
          </w:p>
        </w:tc>
      </w:tr>
      <w:tr w:rsidR="00602199" w:rsidRPr="0075568B" w14:paraId="43DF5565" w14:textId="77777777" w:rsidTr="00962445">
        <w:tc>
          <w:tcPr>
            <w:tcW w:w="9288" w:type="dxa"/>
            <w:shd w:val="clear" w:color="auto" w:fill="auto"/>
          </w:tcPr>
          <w:p w14:paraId="4BE24E36" w14:textId="77777777" w:rsidR="00602199" w:rsidRPr="00E87D10" w:rsidRDefault="00602199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66F65657" w14:textId="77777777" w:rsidR="007C6DEA" w:rsidRDefault="007C6DEA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E642B" w:rsidRPr="0075568B" w14:paraId="1C1FAAB2" w14:textId="77777777" w:rsidTr="00962445">
        <w:tc>
          <w:tcPr>
            <w:tcW w:w="9288" w:type="dxa"/>
            <w:shd w:val="clear" w:color="auto" w:fill="auto"/>
          </w:tcPr>
          <w:p w14:paraId="33FD6BDC" w14:textId="1F12C812" w:rsidR="00BE642B" w:rsidRPr="0075568B" w:rsidRDefault="00BE642B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SFM00</w:t>
            </w:r>
            <w:r>
              <w:rPr>
                <w:b/>
                <w:bCs/>
                <w:lang w:val="en-GB"/>
              </w:rPr>
              <w:t>8</w:t>
            </w:r>
          </w:p>
        </w:tc>
      </w:tr>
      <w:tr w:rsidR="00BE642B" w:rsidRPr="002F2F69" w14:paraId="1C6BCBD7" w14:textId="77777777" w:rsidTr="00962445">
        <w:tc>
          <w:tcPr>
            <w:tcW w:w="9288" w:type="dxa"/>
            <w:shd w:val="clear" w:color="auto" w:fill="auto"/>
          </w:tcPr>
          <w:p w14:paraId="05E424FE" w14:textId="3066328C" w:rsidR="00BE642B" w:rsidRPr="0068478F" w:rsidRDefault="00BE642B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3" w:name="_Toc189233889"/>
            <w:r>
              <w:t>SFM00</w:t>
            </w:r>
            <w:r>
              <w:t>8</w:t>
            </w:r>
            <w:r>
              <w:t xml:space="preserve"> </w:t>
            </w:r>
            <w:r w:rsidR="00C81E12" w:rsidRPr="00C81E12">
              <w:t>Paramétrer les communications avec les composants communicants</w:t>
            </w:r>
            <w:bookmarkEnd w:id="13"/>
          </w:p>
        </w:tc>
      </w:tr>
      <w:tr w:rsidR="00BE642B" w:rsidRPr="0075568B" w14:paraId="292FD75C" w14:textId="77777777" w:rsidTr="00962445">
        <w:tc>
          <w:tcPr>
            <w:tcW w:w="9288" w:type="dxa"/>
            <w:shd w:val="clear" w:color="auto" w:fill="auto"/>
          </w:tcPr>
          <w:p w14:paraId="6E77A6FB" w14:textId="77777777" w:rsidR="00BE642B" w:rsidRDefault="00BE642B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7F4DEE01" w14:textId="77777777" w:rsidR="00BE642B" w:rsidRDefault="00BE642B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6BB0A242" w14:textId="001B791A" w:rsidR="00BE642B" w:rsidRDefault="00BE642B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de </w:t>
            </w:r>
            <w:r w:rsidR="00B11882">
              <w:rPr>
                <w:noProof/>
              </w:rPr>
              <w:t>composants embarquées</w:t>
            </w:r>
            <w:r w:rsidR="00B11882">
              <w:rPr>
                <w:noProof/>
              </w:rPr>
              <w:t xml:space="preserve"> </w:t>
            </w:r>
            <w:r>
              <w:rPr>
                <w:noProof/>
              </w:rPr>
              <w:t xml:space="preserve">communicants </w:t>
            </w:r>
          </w:p>
          <w:p w14:paraId="724DAE97" w14:textId="616CD169" w:rsidR="00BE642B" w:rsidRPr="00DB4F69" w:rsidRDefault="00F01DB0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Réception</w:t>
            </w:r>
            <w:r w:rsidR="003063A6">
              <w:rPr>
                <w:noProof/>
              </w:rPr>
              <w:t xml:space="preserve"> de données </w:t>
            </w:r>
            <w:r>
              <w:rPr>
                <w:noProof/>
              </w:rPr>
              <w:t>via l’API bidirectionnelle du Fleet Manager</w:t>
            </w:r>
          </w:p>
        </w:tc>
      </w:tr>
      <w:tr w:rsidR="00BE642B" w:rsidRPr="007A0AB2" w14:paraId="74F4D198" w14:textId="77777777" w:rsidTr="00962445">
        <w:tc>
          <w:tcPr>
            <w:tcW w:w="9288" w:type="dxa"/>
            <w:shd w:val="clear" w:color="auto" w:fill="auto"/>
          </w:tcPr>
          <w:p w14:paraId="2B65ABAE" w14:textId="77777777" w:rsidR="00BE642B" w:rsidRDefault="00BE642B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5D9BD008" w14:textId="237F5A9A" w:rsidR="00A1346C" w:rsidRDefault="0031038C" w:rsidP="00CB2B3E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Interoperabilité : des composants héterogènes échangent des données</w:t>
            </w:r>
            <w:r w:rsidR="00CB2B3E">
              <w:rPr>
                <w:noProof/>
              </w:rPr>
              <w:t xml:space="preserve"> avec le Fleet Manager.</w:t>
            </w:r>
          </w:p>
          <w:p w14:paraId="7D4F145D" w14:textId="77777777" w:rsidR="00BE642B" w:rsidRDefault="003926A0" w:rsidP="0031038C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Standardisation : utilisation de protocoles et formats standards</w:t>
            </w:r>
            <w:r w:rsidR="000230D7">
              <w:rPr>
                <w:noProof/>
              </w:rPr>
              <w:t xml:space="preserve">. </w:t>
            </w:r>
          </w:p>
          <w:p w14:paraId="76780215" w14:textId="714F312C" w:rsidR="000230D7" w:rsidRPr="00CD4D43" w:rsidRDefault="000230D7" w:rsidP="0031038C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Sécurité : authentification, contrôle d’accès </w:t>
            </w:r>
            <w:r w:rsidR="00D61015">
              <w:rPr>
                <w:noProof/>
              </w:rPr>
              <w:t>aux bases de données du Fleet Manager.</w:t>
            </w:r>
          </w:p>
        </w:tc>
      </w:tr>
      <w:tr w:rsidR="00BE642B" w:rsidRPr="00C2000A" w14:paraId="6208C612" w14:textId="77777777" w:rsidTr="00962445">
        <w:tc>
          <w:tcPr>
            <w:tcW w:w="9288" w:type="dxa"/>
            <w:shd w:val="clear" w:color="auto" w:fill="auto"/>
          </w:tcPr>
          <w:p w14:paraId="6F1998B2" w14:textId="77777777" w:rsidR="00BE642B" w:rsidRPr="00B07D6C" w:rsidRDefault="00BE642B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168F5FD8" w14:textId="77777777" w:rsidR="00BE642B" w:rsidRDefault="00BE642B" w:rsidP="00962445">
            <w:pPr>
              <w:rPr>
                <w:lang w:val="en-US"/>
              </w:rPr>
            </w:pPr>
          </w:p>
          <w:p w14:paraId="4403D4D5" w14:textId="1307C3BA" w:rsidR="005502A0" w:rsidRPr="00C2000A" w:rsidRDefault="005502A0" w:rsidP="00962445">
            <w:r w:rsidRPr="00C2000A">
              <w:lastRenderedPageBreak/>
              <w:t>Le</w:t>
            </w:r>
            <w:r w:rsidR="00902ACB" w:rsidRPr="00C2000A">
              <w:t xml:space="preserve">s messages sont </w:t>
            </w:r>
            <w:r w:rsidR="00C2000A" w:rsidRPr="00C2000A">
              <w:t>échangés d</w:t>
            </w:r>
            <w:r w:rsidR="00C2000A">
              <w:t xml:space="preserve">e façon </w:t>
            </w:r>
            <w:r w:rsidR="003C7118">
              <w:t>standardisée</w:t>
            </w:r>
            <w:r w:rsidR="00C2000A">
              <w:t xml:space="preserve"> </w:t>
            </w:r>
            <w:r w:rsidR="003C7118">
              <w:t xml:space="preserve">via un API bidirectionnel. </w:t>
            </w:r>
            <w:r w:rsidR="008B1E72">
              <w:t xml:space="preserve">Les communications avec chaque </w:t>
            </w:r>
            <w:r w:rsidR="003C7118">
              <w:t xml:space="preserve">composant communicant </w:t>
            </w:r>
            <w:r w:rsidR="008B1E72">
              <w:t xml:space="preserve">sont paramétrées, </w:t>
            </w:r>
            <w:r w:rsidR="00801C6C">
              <w:t xml:space="preserve">testées et </w:t>
            </w:r>
            <w:r w:rsidR="008B1E72">
              <w:t>validées</w:t>
            </w:r>
            <w:r w:rsidR="00801C6C">
              <w:t>.</w:t>
            </w:r>
          </w:p>
        </w:tc>
      </w:tr>
      <w:tr w:rsidR="00BE642B" w:rsidRPr="0075568B" w14:paraId="6C83826F" w14:textId="77777777" w:rsidTr="00962445">
        <w:tc>
          <w:tcPr>
            <w:tcW w:w="9288" w:type="dxa"/>
            <w:shd w:val="clear" w:color="auto" w:fill="auto"/>
          </w:tcPr>
          <w:p w14:paraId="05A38073" w14:textId="77777777" w:rsidR="00BE642B" w:rsidRPr="00E87D10" w:rsidRDefault="00BE642B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lastRenderedPageBreak/>
              <w:t>Cas dégradé :</w:t>
            </w:r>
          </w:p>
        </w:tc>
      </w:tr>
    </w:tbl>
    <w:p w14:paraId="61D59142" w14:textId="77777777" w:rsidR="00BE642B" w:rsidRDefault="00BE642B" w:rsidP="00A66918"/>
    <w:p w14:paraId="0001B10A" w14:textId="77777777" w:rsidR="00BE642B" w:rsidRDefault="00BE642B" w:rsidP="00A66918"/>
    <w:p w14:paraId="5A4569EC" w14:textId="77777777" w:rsidR="00BE642B" w:rsidRDefault="00BE642B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73353" w:rsidRPr="0075568B" w14:paraId="42189D24" w14:textId="77777777" w:rsidTr="00962445">
        <w:tc>
          <w:tcPr>
            <w:tcW w:w="9288" w:type="dxa"/>
            <w:shd w:val="clear" w:color="auto" w:fill="auto"/>
          </w:tcPr>
          <w:p w14:paraId="0B4DC8AF" w14:textId="31D4F0D3" w:rsidR="00D73353" w:rsidRPr="0075568B" w:rsidRDefault="00D73353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SFM00</w:t>
            </w:r>
            <w:r w:rsidR="00BE642B">
              <w:rPr>
                <w:b/>
                <w:bCs/>
                <w:lang w:val="en-GB"/>
              </w:rPr>
              <w:t>9</w:t>
            </w:r>
          </w:p>
        </w:tc>
      </w:tr>
      <w:tr w:rsidR="00D73353" w:rsidRPr="002F2F69" w14:paraId="5C93D945" w14:textId="77777777" w:rsidTr="00962445">
        <w:tc>
          <w:tcPr>
            <w:tcW w:w="9288" w:type="dxa"/>
            <w:shd w:val="clear" w:color="auto" w:fill="auto"/>
          </w:tcPr>
          <w:p w14:paraId="4551576D" w14:textId="068E11AE" w:rsidR="00D73353" w:rsidRPr="0068478F" w:rsidRDefault="00D73353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4" w:name="_Toc189233890"/>
            <w:r>
              <w:t>SFM00</w:t>
            </w:r>
            <w:r w:rsidR="00BE642B">
              <w:t>9</w:t>
            </w:r>
            <w:r>
              <w:t xml:space="preserve"> </w:t>
            </w:r>
            <w:r w:rsidR="009519C7" w:rsidRPr="009519C7">
              <w:t>Paramétrer des alertes par composant (valeurs remonté</w:t>
            </w:r>
            <w:r w:rsidR="00FC7F86">
              <w:t>e</w:t>
            </w:r>
            <w:r w:rsidR="009519C7" w:rsidRPr="009519C7">
              <w:t>s, seuils de déclenchement)</w:t>
            </w:r>
            <w:bookmarkEnd w:id="14"/>
          </w:p>
        </w:tc>
      </w:tr>
      <w:tr w:rsidR="00D73353" w:rsidRPr="0075568B" w14:paraId="51D63732" w14:textId="77777777" w:rsidTr="00962445">
        <w:tc>
          <w:tcPr>
            <w:tcW w:w="9288" w:type="dxa"/>
            <w:shd w:val="clear" w:color="auto" w:fill="auto"/>
          </w:tcPr>
          <w:p w14:paraId="2F0322C1" w14:textId="77777777" w:rsidR="00D73353" w:rsidRDefault="00D73353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2659152A" w14:textId="77777777" w:rsidR="00D73353" w:rsidRDefault="00D73353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3EBCCD9E" w14:textId="77777777" w:rsidR="00D73353" w:rsidRDefault="00D73353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Liste de composants communicants embarquées</w:t>
            </w:r>
          </w:p>
          <w:p w14:paraId="428DB7F0" w14:textId="489B8FE1" w:rsidR="00D42E12" w:rsidRPr="00DB4F69" w:rsidRDefault="003C7CDD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V</w:t>
            </w:r>
            <w:r w:rsidR="00B8664D">
              <w:rPr>
                <w:noProof/>
              </w:rPr>
              <w:t xml:space="preserve">aleurs disponibles de chaque composant </w:t>
            </w:r>
          </w:p>
        </w:tc>
      </w:tr>
      <w:tr w:rsidR="00D73353" w:rsidRPr="007A0AB2" w14:paraId="43A8175E" w14:textId="77777777" w:rsidTr="00962445">
        <w:tc>
          <w:tcPr>
            <w:tcW w:w="9288" w:type="dxa"/>
            <w:shd w:val="clear" w:color="auto" w:fill="auto"/>
          </w:tcPr>
          <w:p w14:paraId="22105E2B" w14:textId="77777777" w:rsidR="00D73353" w:rsidRDefault="00D73353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53C3CD12" w14:textId="77777777" w:rsidR="00693FF2" w:rsidRDefault="0031038C" w:rsidP="00B67584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Pour chaque composant, l’opérateur peut editer des seuils de déclenchement d’alertes</w:t>
            </w:r>
            <w:r w:rsidR="00693FF2">
              <w:rPr>
                <w:noProof/>
              </w:rPr>
              <w:t>.</w:t>
            </w:r>
          </w:p>
          <w:p w14:paraId="05BCAC98" w14:textId="3341B207" w:rsidR="00B67584" w:rsidRDefault="00B67584" w:rsidP="00B67584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Régrou</w:t>
            </w:r>
            <w:r w:rsidR="00393568">
              <w:rPr>
                <w:noProof/>
              </w:rPr>
              <w:t>per l</w:t>
            </w:r>
            <w:r>
              <w:rPr>
                <w:noProof/>
              </w:rPr>
              <w:t xml:space="preserve">es composants </w:t>
            </w:r>
            <w:r w:rsidR="00393568">
              <w:rPr>
                <w:noProof/>
              </w:rPr>
              <w:t xml:space="preserve">par véhicule. </w:t>
            </w:r>
          </w:p>
          <w:p w14:paraId="0E97F615" w14:textId="4CB302A5" w:rsidR="00393568" w:rsidRDefault="00393568" w:rsidP="00B67584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Hiérarchiser les alertes</w:t>
            </w:r>
            <w:r w:rsidR="008E23D3">
              <w:rPr>
                <w:noProof/>
              </w:rPr>
              <w:t xml:space="preserve"> par gravité</w:t>
            </w:r>
          </w:p>
          <w:p w14:paraId="6EFDD5ED" w14:textId="77777777" w:rsidR="007E739E" w:rsidRDefault="007E739E" w:rsidP="00B67584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Paramétrer la maintenance réglementaire</w:t>
            </w:r>
          </w:p>
          <w:p w14:paraId="68F96BC3" w14:textId="776489C0" w:rsidR="007E739E" w:rsidRPr="00CD4D43" w:rsidRDefault="007E739E" w:rsidP="00B67584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Paramétrer la maintenance préventive suite à</w:t>
            </w:r>
            <w:r w:rsidR="00593483">
              <w:rPr>
                <w:noProof/>
              </w:rPr>
              <w:t xml:space="preserve"> </w:t>
            </w:r>
            <w:r w:rsidR="00593483">
              <w:rPr>
                <w:noProof/>
              </w:rPr>
              <w:t>suite au retour d’expérience de fiabilité des composants</w:t>
            </w:r>
          </w:p>
        </w:tc>
      </w:tr>
      <w:tr w:rsidR="00D73353" w:rsidRPr="00F0440C" w14:paraId="32A079FE" w14:textId="77777777" w:rsidTr="00962445">
        <w:tc>
          <w:tcPr>
            <w:tcW w:w="9288" w:type="dxa"/>
            <w:shd w:val="clear" w:color="auto" w:fill="auto"/>
          </w:tcPr>
          <w:p w14:paraId="229550D6" w14:textId="77777777" w:rsidR="00D73353" w:rsidRPr="00F0440C" w:rsidRDefault="00D73353" w:rsidP="00962445">
            <w:r w:rsidRPr="00F0440C">
              <w:rPr>
                <w:b/>
                <w:bCs/>
              </w:rPr>
              <w:t xml:space="preserve">Use case scenario in nominal mode: </w:t>
            </w:r>
          </w:p>
          <w:p w14:paraId="278AA196" w14:textId="77777777" w:rsidR="00D73353" w:rsidRPr="00F0440C" w:rsidRDefault="00D73353" w:rsidP="00962445"/>
          <w:p w14:paraId="512FE0AE" w14:textId="61A11944" w:rsidR="00801C6C" w:rsidRDefault="00F0440C" w:rsidP="00F0440C">
            <w:pPr>
              <w:pStyle w:val="Paragraphedeliste"/>
              <w:numPr>
                <w:ilvl w:val="0"/>
                <w:numId w:val="40"/>
              </w:numPr>
            </w:pPr>
            <w:r w:rsidRPr="00F0440C">
              <w:t xml:space="preserve">Pour la maintenance préventive : </w:t>
            </w:r>
            <w:r w:rsidR="007C020E">
              <w:t>Les pneumatiques doivent être contrôlés tous les XX km</w:t>
            </w:r>
            <w:r w:rsidR="00E9194F">
              <w:t xml:space="preserve">, </w:t>
            </w:r>
            <w:r w:rsidR="00D753C2">
              <w:t>afficher alerte de maintenance.</w:t>
            </w:r>
          </w:p>
          <w:p w14:paraId="554AD37E" w14:textId="397460B8" w:rsidR="007C020E" w:rsidRPr="00F0440C" w:rsidRDefault="007C020E" w:rsidP="00F0440C">
            <w:pPr>
              <w:pStyle w:val="Paragraphedeliste"/>
              <w:numPr>
                <w:ilvl w:val="0"/>
                <w:numId w:val="40"/>
              </w:numPr>
            </w:pPr>
            <w:r>
              <w:t xml:space="preserve">Pour des </w:t>
            </w:r>
            <w:r w:rsidR="008D0A1B">
              <w:t xml:space="preserve">alertes en temps réel : </w:t>
            </w:r>
            <w:r w:rsidR="000460B9">
              <w:t xml:space="preserve">Si </w:t>
            </w:r>
            <w:r w:rsidR="00135923">
              <w:t xml:space="preserve">le champ de vision d’une caméra </w:t>
            </w:r>
            <w:r w:rsidR="00E9194F">
              <w:t xml:space="preserve">est bloqué pendant &gt;1 seconde, activer </w:t>
            </w:r>
            <w:r w:rsidR="00D753C2">
              <w:t xml:space="preserve">alerte grave. </w:t>
            </w:r>
          </w:p>
        </w:tc>
      </w:tr>
      <w:tr w:rsidR="00D73353" w:rsidRPr="0075568B" w14:paraId="0883F109" w14:textId="77777777" w:rsidTr="00962445">
        <w:tc>
          <w:tcPr>
            <w:tcW w:w="9288" w:type="dxa"/>
            <w:shd w:val="clear" w:color="auto" w:fill="auto"/>
          </w:tcPr>
          <w:p w14:paraId="5174CA5B" w14:textId="77777777" w:rsidR="00D73353" w:rsidRPr="00E87D10" w:rsidRDefault="00D73353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4DE35D09" w14:textId="77777777" w:rsidR="0007418F" w:rsidRDefault="0007418F" w:rsidP="00A66918"/>
    <w:p w14:paraId="4A484853" w14:textId="77777777" w:rsidR="00974986" w:rsidRDefault="00974986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D4249" w:rsidRPr="0075568B" w14:paraId="7EA05E59" w14:textId="77777777" w:rsidTr="00962445">
        <w:tc>
          <w:tcPr>
            <w:tcW w:w="9288" w:type="dxa"/>
            <w:shd w:val="clear" w:color="auto" w:fill="auto"/>
          </w:tcPr>
          <w:p w14:paraId="780F50EC" w14:textId="7C9C8205" w:rsidR="00DD4249" w:rsidRPr="0075568B" w:rsidRDefault="00DD4249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</w:t>
            </w:r>
            <w:r>
              <w:rPr>
                <w:b/>
                <w:bCs/>
                <w:lang w:val="en-GB"/>
              </w:rPr>
              <w:t>10</w:t>
            </w:r>
          </w:p>
        </w:tc>
      </w:tr>
      <w:tr w:rsidR="00DD4249" w:rsidRPr="002F2F69" w14:paraId="4FD1E500" w14:textId="77777777" w:rsidTr="00962445">
        <w:tc>
          <w:tcPr>
            <w:tcW w:w="9288" w:type="dxa"/>
            <w:shd w:val="clear" w:color="auto" w:fill="auto"/>
          </w:tcPr>
          <w:p w14:paraId="69507CD5" w14:textId="22D60FA6" w:rsidR="00DD4249" w:rsidRPr="0068478F" w:rsidRDefault="00DD4249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5" w:name="_Toc189233891"/>
            <w:r>
              <w:t>SFM0</w:t>
            </w:r>
            <w:r>
              <w:t>10</w:t>
            </w:r>
            <w:r>
              <w:t xml:space="preserve"> </w:t>
            </w:r>
            <w:r w:rsidR="00074CE7" w:rsidRPr="00074CE7">
              <w:t>Paramétrer la maintenance</w:t>
            </w:r>
            <w:bookmarkEnd w:id="15"/>
          </w:p>
        </w:tc>
      </w:tr>
      <w:tr w:rsidR="00DD4249" w:rsidRPr="0075568B" w14:paraId="6DC4C525" w14:textId="77777777" w:rsidTr="00962445">
        <w:tc>
          <w:tcPr>
            <w:tcW w:w="9288" w:type="dxa"/>
            <w:shd w:val="clear" w:color="auto" w:fill="auto"/>
          </w:tcPr>
          <w:p w14:paraId="424B00E0" w14:textId="77777777" w:rsidR="00DD4249" w:rsidRDefault="00DD4249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526D5CFA" w14:textId="77777777" w:rsidR="00DD4249" w:rsidRDefault="00DD4249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4894C739" w14:textId="7E507377" w:rsidR="00DD4249" w:rsidRDefault="00ED163C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Stockage de données groupées par véhicule</w:t>
            </w:r>
          </w:p>
          <w:p w14:paraId="22267D0B" w14:textId="77777777" w:rsidR="00DD4249" w:rsidRDefault="00ED163C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Alertes de maintenanc réglementaire </w:t>
            </w:r>
            <w:r w:rsidR="00DD4249">
              <w:rPr>
                <w:noProof/>
              </w:rPr>
              <w:t xml:space="preserve"> </w:t>
            </w:r>
          </w:p>
          <w:p w14:paraId="0EABBED6" w14:textId="39A7700A" w:rsidR="00EC137C" w:rsidRPr="00DB4F69" w:rsidRDefault="00EC137C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Alertes de </w:t>
            </w:r>
            <w:r w:rsidR="00292327">
              <w:rPr>
                <w:noProof/>
              </w:rPr>
              <w:t>maintenance suite au retour d’expérience de fiabilité des composants</w:t>
            </w:r>
          </w:p>
        </w:tc>
      </w:tr>
      <w:tr w:rsidR="00DD4249" w:rsidRPr="007A0AB2" w14:paraId="74CA5CA0" w14:textId="77777777" w:rsidTr="00962445">
        <w:tc>
          <w:tcPr>
            <w:tcW w:w="9288" w:type="dxa"/>
            <w:shd w:val="clear" w:color="auto" w:fill="auto"/>
          </w:tcPr>
          <w:p w14:paraId="30CC1F7E" w14:textId="77777777" w:rsidR="00DD4249" w:rsidRDefault="00DD4249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0424046C" w14:textId="49E61303" w:rsidR="00DD4249" w:rsidRPr="00CD4D43" w:rsidRDefault="00CE0C4E" w:rsidP="00CE0C4E">
            <w:pPr>
              <w:pStyle w:val="Paragraphedeliste"/>
              <w:numPr>
                <w:ilvl w:val="1"/>
                <w:numId w:val="5"/>
              </w:numPr>
              <w:rPr>
                <w:noProof/>
              </w:rPr>
            </w:pPr>
            <w:r w:rsidRPr="00CE0C4E">
              <w:rPr>
                <w:noProof/>
              </w:rPr>
              <w:t>Le système émet une alerte lorsque des seuils prédéfinis sont atteints.</w:t>
            </w:r>
          </w:p>
        </w:tc>
      </w:tr>
      <w:tr w:rsidR="00DD4249" w:rsidRPr="00894246" w14:paraId="3670BD0C" w14:textId="77777777" w:rsidTr="00962445">
        <w:tc>
          <w:tcPr>
            <w:tcW w:w="9288" w:type="dxa"/>
            <w:shd w:val="clear" w:color="auto" w:fill="auto"/>
          </w:tcPr>
          <w:p w14:paraId="12506B93" w14:textId="77777777" w:rsidR="00DD4249" w:rsidRPr="00B07D6C" w:rsidRDefault="00DD4249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2DB708F2" w14:textId="77777777" w:rsidR="00DD4249" w:rsidRDefault="00DD4249" w:rsidP="00962445">
            <w:pPr>
              <w:rPr>
                <w:lang w:val="en-US"/>
              </w:rPr>
            </w:pPr>
          </w:p>
          <w:p w14:paraId="323BAD36" w14:textId="6E53B0DF" w:rsidR="009279B1" w:rsidRPr="00894246" w:rsidRDefault="00A615A4" w:rsidP="00962445">
            <w:r>
              <w:t xml:space="preserve">Le personnel de maintenance peut organiser ses activités </w:t>
            </w:r>
            <w:r w:rsidR="00E34CC1">
              <w:t xml:space="preserve">à l’avance </w:t>
            </w:r>
            <w:r>
              <w:t xml:space="preserve">en fonction </w:t>
            </w:r>
            <w:r w:rsidR="00DE0E7B">
              <w:t xml:space="preserve">des </w:t>
            </w:r>
            <w:r w:rsidR="00E34CC1">
              <w:t>données stockées.</w:t>
            </w:r>
          </w:p>
        </w:tc>
      </w:tr>
      <w:tr w:rsidR="00DD4249" w:rsidRPr="0075568B" w14:paraId="14EAD950" w14:textId="77777777" w:rsidTr="00962445">
        <w:tc>
          <w:tcPr>
            <w:tcW w:w="9288" w:type="dxa"/>
            <w:shd w:val="clear" w:color="auto" w:fill="auto"/>
          </w:tcPr>
          <w:p w14:paraId="1E113354" w14:textId="77777777" w:rsidR="00DD4249" w:rsidRPr="00E87D10" w:rsidRDefault="00DD4249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294B33B3" w14:textId="77777777" w:rsidR="005867FC" w:rsidRDefault="005867FC" w:rsidP="00A66918"/>
    <w:p w14:paraId="3BA4A746" w14:textId="77777777" w:rsidR="005C0247" w:rsidRDefault="005C0247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C0247" w:rsidRPr="0075568B" w14:paraId="470551CE" w14:textId="77777777" w:rsidTr="00962445">
        <w:tc>
          <w:tcPr>
            <w:tcW w:w="9288" w:type="dxa"/>
            <w:shd w:val="clear" w:color="auto" w:fill="auto"/>
          </w:tcPr>
          <w:p w14:paraId="4D54BDE1" w14:textId="1C2464D9" w:rsidR="005C0247" w:rsidRPr="0075568B" w:rsidRDefault="005C0247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1</w:t>
            </w:r>
          </w:p>
        </w:tc>
      </w:tr>
      <w:tr w:rsidR="005C0247" w:rsidRPr="002F2F69" w14:paraId="16DF092F" w14:textId="77777777" w:rsidTr="00962445">
        <w:tc>
          <w:tcPr>
            <w:tcW w:w="9288" w:type="dxa"/>
            <w:shd w:val="clear" w:color="auto" w:fill="auto"/>
          </w:tcPr>
          <w:p w14:paraId="32202959" w14:textId="2455F63D" w:rsidR="005C0247" w:rsidRPr="0068478F" w:rsidRDefault="005C0247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6" w:name="_Toc189233892"/>
            <w:r>
              <w:t>SFM01</w:t>
            </w:r>
            <w:r>
              <w:t>1</w:t>
            </w:r>
            <w:r>
              <w:t xml:space="preserve"> </w:t>
            </w:r>
            <w:r w:rsidR="002D4354" w:rsidRPr="002D4354">
              <w:t>Communiquer avec les composants en temps réel</w:t>
            </w:r>
            <w:bookmarkEnd w:id="16"/>
          </w:p>
        </w:tc>
      </w:tr>
      <w:tr w:rsidR="00154389" w:rsidRPr="0075568B" w14:paraId="4BB3C0D4" w14:textId="77777777" w:rsidTr="00962445">
        <w:tc>
          <w:tcPr>
            <w:tcW w:w="9288" w:type="dxa"/>
            <w:shd w:val="clear" w:color="auto" w:fill="auto"/>
          </w:tcPr>
          <w:p w14:paraId="183EFD8D" w14:textId="77777777" w:rsidR="00154389" w:rsidRDefault="00154389" w:rsidP="00154389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4391BE00" w14:textId="77777777" w:rsidR="00154389" w:rsidRDefault="00154389" w:rsidP="00154389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4932CD2F" w14:textId="77777777" w:rsidR="00154389" w:rsidRDefault="00154389" w:rsidP="00154389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t xml:space="preserve">Liste de composants embarquées communicants </w:t>
            </w:r>
          </w:p>
          <w:p w14:paraId="2D6D0DB6" w14:textId="3CF64CFB" w:rsidR="00154389" w:rsidRPr="00DB4F69" w:rsidRDefault="00154389" w:rsidP="00154389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Réception de données via l’API bidirectionnelle du Fleet Manager</w:t>
            </w:r>
          </w:p>
        </w:tc>
      </w:tr>
      <w:tr w:rsidR="00154389" w:rsidRPr="007A0AB2" w14:paraId="7A21FF17" w14:textId="77777777" w:rsidTr="00962445">
        <w:tc>
          <w:tcPr>
            <w:tcW w:w="9288" w:type="dxa"/>
            <w:shd w:val="clear" w:color="auto" w:fill="auto"/>
          </w:tcPr>
          <w:p w14:paraId="4FF408E8" w14:textId="77777777" w:rsidR="00154389" w:rsidRDefault="00154389" w:rsidP="0015438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Résultats attendus : </w:t>
            </w:r>
          </w:p>
          <w:p w14:paraId="4B14AC07" w14:textId="0357BC35" w:rsidR="00154389" w:rsidRDefault="00185A0C" w:rsidP="00154389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Obtention des états des composants connectés</w:t>
            </w:r>
            <w:r w:rsidR="00154389">
              <w:rPr>
                <w:noProof/>
              </w:rPr>
              <w:t xml:space="preserve"> en temps réel avec un latence maximale d</w:t>
            </w:r>
            <w:r>
              <w:rPr>
                <w:noProof/>
              </w:rPr>
              <w:t>’une seconde.</w:t>
            </w:r>
          </w:p>
          <w:p w14:paraId="00709573" w14:textId="03CA1090" w:rsidR="00154389" w:rsidRPr="00CD4D43" w:rsidRDefault="00B738BD" w:rsidP="006F2B6E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</w:t>
            </w:r>
            <w:r w:rsidRPr="00B738BD">
              <w:rPr>
                <w:noProof/>
              </w:rPr>
              <w:t>'échange de messages respecte les paramètres de la fonction SFM008 en matière d'interopérabilité, de standardisation et de sécurité.</w:t>
            </w:r>
          </w:p>
        </w:tc>
      </w:tr>
      <w:tr w:rsidR="00154389" w:rsidRPr="009E3E54" w14:paraId="55972264" w14:textId="77777777" w:rsidTr="00962445">
        <w:tc>
          <w:tcPr>
            <w:tcW w:w="9288" w:type="dxa"/>
            <w:shd w:val="clear" w:color="auto" w:fill="auto"/>
          </w:tcPr>
          <w:p w14:paraId="05441CE8" w14:textId="77777777" w:rsidR="00154389" w:rsidRPr="00B07D6C" w:rsidRDefault="00154389" w:rsidP="00154389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16EF24F0" w14:textId="77777777" w:rsidR="00154389" w:rsidRDefault="00154389" w:rsidP="00154389">
            <w:pPr>
              <w:rPr>
                <w:lang w:val="en-US"/>
              </w:rPr>
            </w:pPr>
          </w:p>
          <w:p w14:paraId="21159F90" w14:textId="7F6C8A1D" w:rsidR="00E34CC1" w:rsidRPr="009E3E54" w:rsidRDefault="00782B9A" w:rsidP="00154389">
            <w:r w:rsidRPr="009E3E54">
              <w:t>L</w:t>
            </w:r>
            <w:r w:rsidR="009E3E54" w:rsidRPr="009E3E54">
              <w:t>’opérateur de la Control R</w:t>
            </w:r>
            <w:r w:rsidR="009E3E54">
              <w:t>oom et le personnel de maintenance peuvent suivre en temps réel l’état de la flotte en service.</w:t>
            </w:r>
          </w:p>
        </w:tc>
      </w:tr>
      <w:tr w:rsidR="00154389" w:rsidRPr="0075568B" w14:paraId="3BBD7309" w14:textId="77777777" w:rsidTr="00962445">
        <w:tc>
          <w:tcPr>
            <w:tcW w:w="9288" w:type="dxa"/>
            <w:shd w:val="clear" w:color="auto" w:fill="auto"/>
          </w:tcPr>
          <w:p w14:paraId="220F3052" w14:textId="77777777" w:rsidR="00154389" w:rsidRPr="00E87D10" w:rsidRDefault="00154389" w:rsidP="00154389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671936B5" w14:textId="77777777" w:rsidR="005C0247" w:rsidRDefault="005C0247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D1B3B" w:rsidRPr="0075568B" w14:paraId="3720AC55" w14:textId="77777777" w:rsidTr="00962445">
        <w:tc>
          <w:tcPr>
            <w:tcW w:w="9288" w:type="dxa"/>
            <w:shd w:val="clear" w:color="auto" w:fill="auto"/>
          </w:tcPr>
          <w:p w14:paraId="7B20DF3A" w14:textId="73CF2F44" w:rsidR="007D1B3B" w:rsidRPr="0075568B" w:rsidRDefault="007D1B3B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2</w:t>
            </w:r>
          </w:p>
        </w:tc>
      </w:tr>
      <w:tr w:rsidR="007D1B3B" w:rsidRPr="002F2F69" w14:paraId="78AECD4B" w14:textId="77777777" w:rsidTr="00962445">
        <w:tc>
          <w:tcPr>
            <w:tcW w:w="9288" w:type="dxa"/>
            <w:shd w:val="clear" w:color="auto" w:fill="auto"/>
          </w:tcPr>
          <w:p w14:paraId="7B8000E2" w14:textId="4CD4E700" w:rsidR="007D1B3B" w:rsidRPr="0068478F" w:rsidRDefault="007D1B3B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7" w:name="_Toc189233893"/>
            <w:r>
              <w:t>SFM01</w:t>
            </w:r>
            <w:r>
              <w:t>2</w:t>
            </w:r>
            <w:r>
              <w:t xml:space="preserve"> </w:t>
            </w:r>
            <w:r w:rsidR="0049282B" w:rsidRPr="0049282B">
              <w:t>Alerter en temps réel en fonction des paramètres</w:t>
            </w:r>
            <w:bookmarkEnd w:id="17"/>
          </w:p>
        </w:tc>
      </w:tr>
      <w:tr w:rsidR="007D1B3B" w:rsidRPr="0075568B" w14:paraId="3A2407A8" w14:textId="77777777" w:rsidTr="00962445">
        <w:tc>
          <w:tcPr>
            <w:tcW w:w="9288" w:type="dxa"/>
            <w:shd w:val="clear" w:color="auto" w:fill="auto"/>
          </w:tcPr>
          <w:p w14:paraId="6506A55D" w14:textId="77777777" w:rsidR="007D1B3B" w:rsidRDefault="007D1B3B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4B02C903" w14:textId="77777777" w:rsidR="007D1B3B" w:rsidRDefault="007D1B3B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Flotte de véhicules d’une exploitation</w:t>
            </w:r>
          </w:p>
          <w:p w14:paraId="44E644F7" w14:textId="77777777" w:rsidR="007D1B3B" w:rsidRDefault="007D1B3B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de composants embarquées communicants </w:t>
            </w:r>
          </w:p>
          <w:p w14:paraId="50F09F81" w14:textId="0822A615" w:rsidR="007D1B3B" w:rsidRPr="00DB4F69" w:rsidRDefault="0049282B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Paramétres d’alertes prédefini</w:t>
            </w:r>
            <w:r w:rsidR="002735FB">
              <w:rPr>
                <w:noProof/>
              </w:rPr>
              <w:t xml:space="preserve">s </w:t>
            </w:r>
          </w:p>
        </w:tc>
      </w:tr>
      <w:tr w:rsidR="007D1B3B" w:rsidRPr="007A0AB2" w14:paraId="14828DC5" w14:textId="77777777" w:rsidTr="00962445">
        <w:tc>
          <w:tcPr>
            <w:tcW w:w="9288" w:type="dxa"/>
            <w:shd w:val="clear" w:color="auto" w:fill="auto"/>
          </w:tcPr>
          <w:p w14:paraId="1346922C" w14:textId="77777777" w:rsidR="007D1B3B" w:rsidRDefault="007D1B3B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7BAA8C93" w14:textId="77777777" w:rsidR="007D1B3B" w:rsidRDefault="002735FB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Le personnel de l’exploitation (opérateurs de la control room, mainten</w:t>
            </w:r>
            <w:r w:rsidR="0018029E">
              <w:rPr>
                <w:noProof/>
              </w:rPr>
              <w:t>ance…) reçoivent en temps réel les alertes et l</w:t>
            </w:r>
            <w:r w:rsidR="00824F9C">
              <w:rPr>
                <w:noProof/>
              </w:rPr>
              <w:t xml:space="preserve">e niveau </w:t>
            </w:r>
            <w:r w:rsidR="008E23D3">
              <w:rPr>
                <w:noProof/>
              </w:rPr>
              <w:t>hiérarchique</w:t>
            </w:r>
            <w:r w:rsidR="001C74E8">
              <w:rPr>
                <w:noProof/>
              </w:rPr>
              <w:t>/gravité de l’alerte.</w:t>
            </w:r>
          </w:p>
          <w:p w14:paraId="7B695F86" w14:textId="521C6DC7" w:rsidR="00F20E3F" w:rsidRPr="00CD4D43" w:rsidRDefault="00F20E3F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Les alertes sont stockées dans les bases de donnée du Fleet Manager</w:t>
            </w:r>
          </w:p>
        </w:tc>
      </w:tr>
      <w:tr w:rsidR="007D1B3B" w:rsidRPr="00E36FB2" w14:paraId="4D6A77CA" w14:textId="77777777" w:rsidTr="00962445">
        <w:tc>
          <w:tcPr>
            <w:tcW w:w="9288" w:type="dxa"/>
            <w:shd w:val="clear" w:color="auto" w:fill="auto"/>
          </w:tcPr>
          <w:p w14:paraId="6F857C3B" w14:textId="77777777" w:rsidR="007D1B3B" w:rsidRPr="00B07D6C" w:rsidRDefault="007D1B3B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2C09714C" w14:textId="77777777" w:rsidR="007D1B3B" w:rsidRDefault="007D1B3B" w:rsidP="00962445">
            <w:pPr>
              <w:rPr>
                <w:lang w:val="en-US"/>
              </w:rPr>
            </w:pPr>
          </w:p>
          <w:p w14:paraId="6EFBD014" w14:textId="76358860" w:rsidR="00E36FB2" w:rsidRPr="00E36FB2" w:rsidRDefault="00E36FB2" w:rsidP="00962445">
            <w:r w:rsidRPr="009E3E54">
              <w:t>L’opérateur de la Control R</w:t>
            </w:r>
            <w:r>
              <w:t xml:space="preserve">oom et le personnel de maintenance </w:t>
            </w:r>
            <w:r>
              <w:t>sont alertés</w:t>
            </w:r>
            <w:r>
              <w:t xml:space="preserve"> en temps réel </w:t>
            </w:r>
            <w:r w:rsidR="008135F7">
              <w:t>des pannes et/ou défaillances.</w:t>
            </w:r>
          </w:p>
        </w:tc>
      </w:tr>
      <w:tr w:rsidR="007D1B3B" w:rsidRPr="0075568B" w14:paraId="0E0AF484" w14:textId="77777777" w:rsidTr="00962445">
        <w:tc>
          <w:tcPr>
            <w:tcW w:w="9288" w:type="dxa"/>
            <w:shd w:val="clear" w:color="auto" w:fill="auto"/>
          </w:tcPr>
          <w:p w14:paraId="08826936" w14:textId="77777777" w:rsidR="007D1B3B" w:rsidRPr="00E87D10" w:rsidRDefault="007D1B3B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5E88D471" w14:textId="77777777" w:rsidR="007D1B3B" w:rsidRDefault="007D1B3B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C74E8" w:rsidRPr="0075568B" w14:paraId="0D8C6707" w14:textId="77777777" w:rsidTr="00962445">
        <w:tc>
          <w:tcPr>
            <w:tcW w:w="9288" w:type="dxa"/>
            <w:shd w:val="clear" w:color="auto" w:fill="auto"/>
          </w:tcPr>
          <w:p w14:paraId="12457454" w14:textId="505758A9" w:rsidR="001C74E8" w:rsidRPr="0075568B" w:rsidRDefault="001C74E8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3</w:t>
            </w:r>
          </w:p>
        </w:tc>
      </w:tr>
      <w:tr w:rsidR="001C74E8" w:rsidRPr="002F2F69" w14:paraId="1D38F779" w14:textId="77777777" w:rsidTr="00962445">
        <w:tc>
          <w:tcPr>
            <w:tcW w:w="9288" w:type="dxa"/>
            <w:shd w:val="clear" w:color="auto" w:fill="auto"/>
          </w:tcPr>
          <w:p w14:paraId="5E5926F9" w14:textId="3F47AC33" w:rsidR="001C74E8" w:rsidRPr="0068478F" w:rsidRDefault="001C74E8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8" w:name="_Toc189233894"/>
            <w:r>
              <w:t>SFM01</w:t>
            </w:r>
            <w:r>
              <w:t>3</w:t>
            </w:r>
            <w:r>
              <w:t xml:space="preserve"> </w:t>
            </w:r>
            <w:r w:rsidR="007B513B">
              <w:t>Reconna</w:t>
            </w:r>
            <w:r w:rsidR="00FF5B2D">
              <w:t xml:space="preserve">ître, </w:t>
            </w:r>
            <w:r w:rsidR="00FB55CC">
              <w:t>traiter et clôturer les alertes</w:t>
            </w:r>
            <w:bookmarkEnd w:id="18"/>
          </w:p>
        </w:tc>
      </w:tr>
      <w:tr w:rsidR="001C74E8" w:rsidRPr="0075568B" w14:paraId="34B4C365" w14:textId="77777777" w:rsidTr="00962445">
        <w:tc>
          <w:tcPr>
            <w:tcW w:w="9288" w:type="dxa"/>
            <w:shd w:val="clear" w:color="auto" w:fill="auto"/>
          </w:tcPr>
          <w:p w14:paraId="2D7AAEB5" w14:textId="77777777" w:rsidR="001C74E8" w:rsidRDefault="001C74E8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6E5457AF" w14:textId="085F2BDF" w:rsidR="001C74E8" w:rsidRPr="00DB4F69" w:rsidRDefault="008A337E" w:rsidP="00F20E3F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>Liste d’alertes reçues.</w:t>
            </w:r>
          </w:p>
        </w:tc>
      </w:tr>
      <w:tr w:rsidR="001C74E8" w:rsidRPr="007A0AB2" w14:paraId="49139656" w14:textId="77777777" w:rsidTr="00962445">
        <w:tc>
          <w:tcPr>
            <w:tcW w:w="9288" w:type="dxa"/>
            <w:shd w:val="clear" w:color="auto" w:fill="auto"/>
          </w:tcPr>
          <w:p w14:paraId="15B8C60C" w14:textId="77777777" w:rsidR="001C74E8" w:rsidRDefault="001C74E8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68235655" w14:textId="4E4C4C33" w:rsidR="002D03A8" w:rsidRDefault="002D03A8" w:rsidP="00896036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Le moment de la prise en charge de l’alerte </w:t>
            </w:r>
            <w:r w:rsidR="00896036">
              <w:rPr>
                <w:noProof/>
              </w:rPr>
              <w:t xml:space="preserve">par un opérateur </w:t>
            </w:r>
            <w:r>
              <w:rPr>
                <w:noProof/>
              </w:rPr>
              <w:t xml:space="preserve">est timestampé. </w:t>
            </w:r>
          </w:p>
          <w:p w14:paraId="0935984C" w14:textId="77777777" w:rsidR="00896036" w:rsidRDefault="00896036" w:rsidP="00896036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L’opé</w:t>
            </w:r>
            <w:r w:rsidR="00FF5B2D">
              <w:rPr>
                <w:noProof/>
              </w:rPr>
              <w:t>rateur peut attribuer des états à l’alerte</w:t>
            </w:r>
            <w:r w:rsidR="00FB55CC">
              <w:rPr>
                <w:noProof/>
              </w:rPr>
              <w:t> : ouverte, reasignée, tra</w:t>
            </w:r>
            <w:r w:rsidR="00696010">
              <w:rPr>
                <w:noProof/>
              </w:rPr>
              <w:t xml:space="preserve">itée. </w:t>
            </w:r>
          </w:p>
          <w:p w14:paraId="6C92715B" w14:textId="5094CDA0" w:rsidR="00696010" w:rsidRPr="00CD4D43" w:rsidRDefault="00696010" w:rsidP="00896036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L’opérateur pet consulter les listes d’alertes par : véhicule, </w:t>
            </w:r>
            <w:r w:rsidR="00C25AC4">
              <w:rPr>
                <w:noProof/>
              </w:rPr>
              <w:t>composant, date, état</w:t>
            </w:r>
            <w:r w:rsidR="006A1A80">
              <w:rPr>
                <w:noProof/>
              </w:rPr>
              <w:t xml:space="preserve"> de l’alerte</w:t>
            </w:r>
          </w:p>
        </w:tc>
      </w:tr>
      <w:tr w:rsidR="001C74E8" w:rsidRPr="00DE106C" w14:paraId="099F08A5" w14:textId="77777777" w:rsidTr="00962445">
        <w:tc>
          <w:tcPr>
            <w:tcW w:w="9288" w:type="dxa"/>
            <w:shd w:val="clear" w:color="auto" w:fill="auto"/>
          </w:tcPr>
          <w:p w14:paraId="05402A2F" w14:textId="57874E23" w:rsidR="00DE106C" w:rsidRPr="00DE106C" w:rsidRDefault="00DE106C" w:rsidP="00962445">
            <w:r w:rsidRPr="009E3E54">
              <w:t>L’opérateur de la Control R</w:t>
            </w:r>
            <w:r>
              <w:t xml:space="preserve">oom et le personnel de maintenance </w:t>
            </w:r>
            <w:r w:rsidR="00840CC3">
              <w:t>peuvent traiter les alertes depuis leurs interfaces.</w:t>
            </w:r>
          </w:p>
        </w:tc>
      </w:tr>
      <w:tr w:rsidR="001C74E8" w:rsidRPr="0075568B" w14:paraId="76FBC0C5" w14:textId="77777777" w:rsidTr="00962445">
        <w:tc>
          <w:tcPr>
            <w:tcW w:w="9288" w:type="dxa"/>
            <w:shd w:val="clear" w:color="auto" w:fill="auto"/>
          </w:tcPr>
          <w:p w14:paraId="351B64EE" w14:textId="77777777" w:rsidR="001C74E8" w:rsidRPr="00E87D10" w:rsidRDefault="001C74E8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2423F39C" w14:textId="77777777" w:rsidR="001C74E8" w:rsidRDefault="001C74E8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A1A80" w:rsidRPr="0075568B" w14:paraId="0261B81F" w14:textId="77777777" w:rsidTr="00962445">
        <w:tc>
          <w:tcPr>
            <w:tcW w:w="9288" w:type="dxa"/>
            <w:shd w:val="clear" w:color="auto" w:fill="auto"/>
          </w:tcPr>
          <w:p w14:paraId="71A5D823" w14:textId="1C756004" w:rsidR="006A1A80" w:rsidRPr="0075568B" w:rsidRDefault="006A1A80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4</w:t>
            </w:r>
          </w:p>
        </w:tc>
      </w:tr>
      <w:tr w:rsidR="006A1A80" w:rsidRPr="002F2F69" w14:paraId="4D572882" w14:textId="77777777" w:rsidTr="00962445">
        <w:tc>
          <w:tcPr>
            <w:tcW w:w="9288" w:type="dxa"/>
            <w:shd w:val="clear" w:color="auto" w:fill="auto"/>
          </w:tcPr>
          <w:p w14:paraId="79E1250C" w14:textId="4AFDB84A" w:rsidR="006A1A80" w:rsidRPr="0068478F" w:rsidRDefault="006A1A80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19" w:name="_Toc189233895"/>
            <w:r>
              <w:t>SFM01</w:t>
            </w:r>
            <w:r>
              <w:t>4</w:t>
            </w:r>
            <w:r>
              <w:t xml:space="preserve"> </w:t>
            </w:r>
            <w:r w:rsidR="00697AF8" w:rsidRPr="00697AF8">
              <w:t xml:space="preserve">Stocker </w:t>
            </w:r>
            <w:r w:rsidR="000816CD">
              <w:t>l</w:t>
            </w:r>
            <w:r w:rsidR="00697AF8" w:rsidRPr="00697AF8">
              <w:t>es alertes</w:t>
            </w:r>
            <w:bookmarkEnd w:id="19"/>
          </w:p>
        </w:tc>
      </w:tr>
      <w:tr w:rsidR="006A1A80" w:rsidRPr="0075568B" w14:paraId="0C9D4CC3" w14:textId="77777777" w:rsidTr="00962445">
        <w:tc>
          <w:tcPr>
            <w:tcW w:w="9288" w:type="dxa"/>
            <w:shd w:val="clear" w:color="auto" w:fill="auto"/>
          </w:tcPr>
          <w:p w14:paraId="23B9EA68" w14:textId="77777777" w:rsidR="006A1A80" w:rsidRDefault="006A1A80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2E624FD4" w14:textId="515CE2BB" w:rsidR="00697AF8" w:rsidRPr="00DB4F69" w:rsidRDefault="006A1A80" w:rsidP="00697AF8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d’alertes reçues </w:t>
            </w:r>
          </w:p>
        </w:tc>
      </w:tr>
      <w:tr w:rsidR="006A1A80" w:rsidRPr="007A0AB2" w14:paraId="15CDCB1E" w14:textId="77777777" w:rsidTr="00962445">
        <w:tc>
          <w:tcPr>
            <w:tcW w:w="9288" w:type="dxa"/>
            <w:shd w:val="clear" w:color="auto" w:fill="auto"/>
          </w:tcPr>
          <w:p w14:paraId="09969907" w14:textId="77777777" w:rsidR="006A1A80" w:rsidRDefault="006A1A80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6A598C22" w14:textId="77777777" w:rsidR="006A1A80" w:rsidRDefault="00697AF8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Les alertes </w:t>
            </w:r>
            <w:r w:rsidR="00495597">
              <w:rPr>
                <w:noProof/>
              </w:rPr>
              <w:t>reçus sont stockées</w:t>
            </w:r>
          </w:p>
          <w:p w14:paraId="26DA0A67" w14:textId="339F0E72" w:rsidR="00495597" w:rsidRPr="00CD4D43" w:rsidRDefault="00495597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Chaque changement d</w:t>
            </w:r>
            <w:r w:rsidR="00D17E67">
              <w:rPr>
                <w:noProof/>
              </w:rPr>
              <w:t>’état d’alerte est stocké</w:t>
            </w:r>
          </w:p>
        </w:tc>
      </w:tr>
      <w:tr w:rsidR="006A1A80" w:rsidRPr="00CE3220" w14:paraId="1B81FCE8" w14:textId="77777777" w:rsidTr="00962445">
        <w:tc>
          <w:tcPr>
            <w:tcW w:w="9288" w:type="dxa"/>
            <w:shd w:val="clear" w:color="auto" w:fill="auto"/>
          </w:tcPr>
          <w:p w14:paraId="12F5EC22" w14:textId="77777777" w:rsidR="006A1A80" w:rsidRPr="00B07D6C" w:rsidRDefault="006A1A80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lastRenderedPageBreak/>
              <w:t xml:space="preserve">Use case scenario in nominal mode: </w:t>
            </w:r>
          </w:p>
          <w:p w14:paraId="7F708A99" w14:textId="77777777" w:rsidR="006A1A80" w:rsidRPr="00E87D10" w:rsidRDefault="006A1A80" w:rsidP="00962445">
            <w:pPr>
              <w:rPr>
                <w:lang w:val="en-US"/>
              </w:rPr>
            </w:pPr>
          </w:p>
        </w:tc>
      </w:tr>
      <w:tr w:rsidR="006A1A80" w:rsidRPr="0075568B" w14:paraId="1B43FA1E" w14:textId="77777777" w:rsidTr="00962445">
        <w:tc>
          <w:tcPr>
            <w:tcW w:w="9288" w:type="dxa"/>
            <w:shd w:val="clear" w:color="auto" w:fill="auto"/>
          </w:tcPr>
          <w:p w14:paraId="64D0045B" w14:textId="77777777" w:rsidR="006A1A80" w:rsidRPr="00E87D10" w:rsidRDefault="006A1A80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181B7D62" w14:textId="77777777" w:rsidR="006A1A80" w:rsidRDefault="006A1A80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104D5" w:rsidRPr="0075568B" w14:paraId="56127E51" w14:textId="77777777" w:rsidTr="00962445">
        <w:tc>
          <w:tcPr>
            <w:tcW w:w="9288" w:type="dxa"/>
            <w:shd w:val="clear" w:color="auto" w:fill="auto"/>
          </w:tcPr>
          <w:p w14:paraId="11ED423B" w14:textId="38BA45A7" w:rsidR="007104D5" w:rsidRPr="0075568B" w:rsidRDefault="007104D5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5</w:t>
            </w:r>
          </w:p>
        </w:tc>
      </w:tr>
      <w:tr w:rsidR="007104D5" w:rsidRPr="002F2F69" w14:paraId="6521866F" w14:textId="77777777" w:rsidTr="00962445">
        <w:tc>
          <w:tcPr>
            <w:tcW w:w="9288" w:type="dxa"/>
            <w:shd w:val="clear" w:color="auto" w:fill="auto"/>
          </w:tcPr>
          <w:p w14:paraId="1E84BBB3" w14:textId="2AD55364" w:rsidR="007104D5" w:rsidRPr="0068478F" w:rsidRDefault="007104D5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20" w:name="_Toc189233896"/>
            <w:r>
              <w:t>SFM01</w:t>
            </w:r>
            <w:r w:rsidR="001C5F88">
              <w:t>5</w:t>
            </w:r>
            <w:r>
              <w:t xml:space="preserve"> </w:t>
            </w:r>
            <w:r w:rsidR="00FD5F81" w:rsidRPr="00FD5F81">
              <w:t>Analyser les alertes (définir des KPIs)</w:t>
            </w:r>
            <w:bookmarkEnd w:id="20"/>
          </w:p>
        </w:tc>
      </w:tr>
      <w:tr w:rsidR="007104D5" w:rsidRPr="0075568B" w14:paraId="42531CF2" w14:textId="77777777" w:rsidTr="00962445">
        <w:tc>
          <w:tcPr>
            <w:tcW w:w="9288" w:type="dxa"/>
            <w:shd w:val="clear" w:color="auto" w:fill="auto"/>
          </w:tcPr>
          <w:p w14:paraId="522F4A4F" w14:textId="77777777" w:rsidR="007104D5" w:rsidRDefault="007104D5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22B08CAF" w14:textId="4B685C40" w:rsidR="00FD5F81" w:rsidRDefault="00FD5F81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de composants </w:t>
            </w:r>
          </w:p>
          <w:p w14:paraId="7B428772" w14:textId="54ECFCF1" w:rsidR="007104D5" w:rsidRPr="00DB4F69" w:rsidRDefault="007104D5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d’alertes reçues </w:t>
            </w:r>
          </w:p>
        </w:tc>
      </w:tr>
      <w:tr w:rsidR="007104D5" w:rsidRPr="007A0AB2" w14:paraId="2CE0E904" w14:textId="77777777" w:rsidTr="00962445">
        <w:tc>
          <w:tcPr>
            <w:tcW w:w="9288" w:type="dxa"/>
            <w:shd w:val="clear" w:color="auto" w:fill="auto"/>
          </w:tcPr>
          <w:p w14:paraId="098A4590" w14:textId="77777777" w:rsidR="007104D5" w:rsidRDefault="007104D5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189B4A08" w14:textId="4F94BF4B" w:rsidR="007104D5" w:rsidRDefault="00205230" w:rsidP="00962445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Le personnel de l’exploitation peut définir des KPIs de fiabilité, disponibilité</w:t>
            </w:r>
            <w:r w:rsidR="007168E5">
              <w:rPr>
                <w:noProof/>
              </w:rPr>
              <w:t xml:space="preserve">… </w:t>
            </w:r>
          </w:p>
          <w:p w14:paraId="1873C889" w14:textId="01A86990" w:rsidR="00373FFE" w:rsidRPr="00CD4D43" w:rsidRDefault="007168E5" w:rsidP="000E1A69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Les KPIs sont </w:t>
            </w:r>
            <w:r w:rsidR="0055410A">
              <w:rPr>
                <w:noProof/>
              </w:rPr>
              <w:t xml:space="preserve">paramétrés par véhicule, </w:t>
            </w:r>
            <w:r w:rsidR="00373FFE">
              <w:rPr>
                <w:noProof/>
              </w:rPr>
              <w:t xml:space="preserve">composant, exploitation, date, créneau horaire… </w:t>
            </w:r>
          </w:p>
        </w:tc>
      </w:tr>
      <w:tr w:rsidR="007104D5" w:rsidRPr="00CE3220" w14:paraId="26FC0372" w14:textId="77777777" w:rsidTr="00962445">
        <w:tc>
          <w:tcPr>
            <w:tcW w:w="9288" w:type="dxa"/>
            <w:shd w:val="clear" w:color="auto" w:fill="auto"/>
          </w:tcPr>
          <w:p w14:paraId="4B580F9A" w14:textId="77777777" w:rsidR="007104D5" w:rsidRPr="00B07D6C" w:rsidRDefault="007104D5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0C5B55EC" w14:textId="77777777" w:rsidR="007104D5" w:rsidRPr="00E87D10" w:rsidRDefault="007104D5" w:rsidP="00962445">
            <w:pPr>
              <w:rPr>
                <w:lang w:val="en-US"/>
              </w:rPr>
            </w:pPr>
          </w:p>
        </w:tc>
      </w:tr>
      <w:tr w:rsidR="007104D5" w:rsidRPr="0075568B" w14:paraId="4B04BA20" w14:textId="77777777" w:rsidTr="00962445">
        <w:tc>
          <w:tcPr>
            <w:tcW w:w="9288" w:type="dxa"/>
            <w:shd w:val="clear" w:color="auto" w:fill="auto"/>
          </w:tcPr>
          <w:p w14:paraId="2D1CF58C" w14:textId="77777777" w:rsidR="007104D5" w:rsidRPr="00E87D10" w:rsidRDefault="007104D5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4875E692" w14:textId="77777777" w:rsidR="00D37ED4" w:rsidRDefault="00D37ED4" w:rsidP="00A669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25DA8" w:rsidRPr="0075568B" w14:paraId="1B6CA9FA" w14:textId="77777777" w:rsidTr="00962445">
        <w:tc>
          <w:tcPr>
            <w:tcW w:w="9288" w:type="dxa"/>
            <w:shd w:val="clear" w:color="auto" w:fill="auto"/>
          </w:tcPr>
          <w:p w14:paraId="615F2DCB" w14:textId="587D0B30" w:rsidR="00B25DA8" w:rsidRPr="0075568B" w:rsidRDefault="00B25DA8" w:rsidP="00962445">
            <w:pPr>
              <w:rPr>
                <w:b/>
                <w:bCs/>
                <w:lang w:val="en-GB"/>
              </w:rPr>
            </w:pPr>
            <w:r w:rsidRPr="0075568B">
              <w:rPr>
                <w:b/>
                <w:bCs/>
                <w:lang w:val="en-GB"/>
              </w:rPr>
              <w:t xml:space="preserve">Function id: </w:t>
            </w:r>
            <w:r>
              <w:rPr>
                <w:b/>
                <w:bCs/>
                <w:lang w:val="en-GB"/>
              </w:rPr>
              <w:t>SFM01</w:t>
            </w:r>
            <w:r>
              <w:rPr>
                <w:b/>
                <w:bCs/>
                <w:lang w:val="en-GB"/>
              </w:rPr>
              <w:t>6</w:t>
            </w:r>
          </w:p>
        </w:tc>
      </w:tr>
      <w:tr w:rsidR="00B25DA8" w:rsidRPr="002F2F69" w14:paraId="48EAAE07" w14:textId="77777777" w:rsidTr="00962445">
        <w:tc>
          <w:tcPr>
            <w:tcW w:w="9288" w:type="dxa"/>
            <w:shd w:val="clear" w:color="auto" w:fill="auto"/>
          </w:tcPr>
          <w:p w14:paraId="32C19E82" w14:textId="6EEC6D1D" w:rsidR="00B25DA8" w:rsidRPr="0068478F" w:rsidRDefault="00B25DA8" w:rsidP="00962445">
            <w:pPr>
              <w:pStyle w:val="Titre2"/>
              <w:numPr>
                <w:ilvl w:val="0"/>
                <w:numId w:val="0"/>
              </w:numPr>
              <w:outlineLvl w:val="1"/>
            </w:pPr>
            <w:bookmarkStart w:id="21" w:name="_Toc189233897"/>
            <w:r>
              <w:t>SFM01</w:t>
            </w:r>
            <w:r>
              <w:t>6</w:t>
            </w:r>
            <w:r>
              <w:t xml:space="preserve"> </w:t>
            </w:r>
            <w:r w:rsidR="009342D7">
              <w:t>Calculer les KPIs</w:t>
            </w:r>
            <w:bookmarkEnd w:id="21"/>
          </w:p>
        </w:tc>
      </w:tr>
      <w:tr w:rsidR="00B25DA8" w:rsidRPr="0075568B" w14:paraId="1A8B5C3F" w14:textId="77777777" w:rsidTr="00962445">
        <w:tc>
          <w:tcPr>
            <w:tcW w:w="9288" w:type="dxa"/>
            <w:shd w:val="clear" w:color="auto" w:fill="auto"/>
          </w:tcPr>
          <w:p w14:paraId="6E232359" w14:textId="77777777" w:rsidR="00B25DA8" w:rsidRDefault="00B25DA8" w:rsidP="00962445">
            <w:pPr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Input : </w:t>
            </w:r>
          </w:p>
          <w:p w14:paraId="5510013F" w14:textId="77777777" w:rsidR="00B25DA8" w:rsidRDefault="00B25DA8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de composants </w:t>
            </w:r>
          </w:p>
          <w:p w14:paraId="4AAD2B44" w14:textId="77777777" w:rsidR="00B25DA8" w:rsidRDefault="00B25DA8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Liste d’alertes reçues </w:t>
            </w:r>
          </w:p>
          <w:p w14:paraId="620CA7B9" w14:textId="6C2D26F5" w:rsidR="00124C7F" w:rsidRPr="00DB4F69" w:rsidRDefault="00124C7F" w:rsidP="00962445">
            <w:pPr>
              <w:pStyle w:val="Paragraphedeliste"/>
              <w:numPr>
                <w:ilvl w:val="1"/>
                <w:numId w:val="6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KPIs prédefinis </w:t>
            </w:r>
          </w:p>
        </w:tc>
      </w:tr>
      <w:tr w:rsidR="00B25DA8" w:rsidRPr="007A0AB2" w14:paraId="62F88968" w14:textId="77777777" w:rsidTr="00962445">
        <w:tc>
          <w:tcPr>
            <w:tcW w:w="9288" w:type="dxa"/>
            <w:shd w:val="clear" w:color="auto" w:fill="auto"/>
          </w:tcPr>
          <w:p w14:paraId="6F5E8FE9" w14:textId="77777777" w:rsidR="00B25DA8" w:rsidRDefault="00B25DA8" w:rsidP="0096244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 : </w:t>
            </w:r>
          </w:p>
          <w:p w14:paraId="0BBE7264" w14:textId="77777777" w:rsidR="00B25DA8" w:rsidRDefault="00B25DA8" w:rsidP="000E1A69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 w:rsidRPr="000F2D6D">
              <w:rPr>
                <w:noProof/>
              </w:rPr>
              <w:t>Les KPIs peuvent être calculés à la demande ou périodiquement, en fonction des paramètres définis.</w:t>
            </w:r>
          </w:p>
          <w:p w14:paraId="2104C413" w14:textId="77777777" w:rsidR="00423353" w:rsidRDefault="00471EC6" w:rsidP="000E1A69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Un tableau de bord en temps réel montre l’évolution des KPIs</w:t>
            </w:r>
          </w:p>
          <w:p w14:paraId="28ABD434" w14:textId="0B4A3F45" w:rsidR="00471EC6" w:rsidRPr="00CD4D43" w:rsidRDefault="001A34EE" w:rsidP="000E1A69">
            <w:pPr>
              <w:numPr>
                <w:ilvl w:val="1"/>
                <w:numId w:val="5"/>
              </w:numPr>
              <w:jc w:val="left"/>
              <w:rPr>
                <w:noProof/>
              </w:rPr>
            </w:pPr>
            <w:r>
              <w:rPr>
                <w:noProof/>
              </w:rPr>
              <w:t>Les données des KPIs sont exportables et exploitables</w:t>
            </w:r>
          </w:p>
        </w:tc>
      </w:tr>
      <w:tr w:rsidR="00B25DA8" w:rsidRPr="00CE3220" w14:paraId="7C60AA91" w14:textId="77777777" w:rsidTr="00962445">
        <w:tc>
          <w:tcPr>
            <w:tcW w:w="9288" w:type="dxa"/>
            <w:shd w:val="clear" w:color="auto" w:fill="auto"/>
          </w:tcPr>
          <w:p w14:paraId="73BC55A9" w14:textId="77777777" w:rsidR="00B25DA8" w:rsidRPr="00B07D6C" w:rsidRDefault="00B25DA8" w:rsidP="00962445">
            <w:pPr>
              <w:rPr>
                <w:lang w:val="en-US"/>
              </w:rPr>
            </w:pPr>
            <w:r w:rsidRPr="00B07D6C">
              <w:rPr>
                <w:b/>
                <w:bCs/>
                <w:lang w:val="en-US"/>
              </w:rPr>
              <w:t xml:space="preserve">Use case scenario in nominal mode: </w:t>
            </w:r>
          </w:p>
          <w:p w14:paraId="1B2F3067" w14:textId="77777777" w:rsidR="00B25DA8" w:rsidRPr="00E87D10" w:rsidRDefault="00B25DA8" w:rsidP="00962445">
            <w:pPr>
              <w:rPr>
                <w:lang w:val="en-US"/>
              </w:rPr>
            </w:pPr>
          </w:p>
        </w:tc>
      </w:tr>
      <w:tr w:rsidR="00B25DA8" w:rsidRPr="0075568B" w14:paraId="7AE0A945" w14:textId="77777777" w:rsidTr="00962445">
        <w:tc>
          <w:tcPr>
            <w:tcW w:w="9288" w:type="dxa"/>
            <w:shd w:val="clear" w:color="auto" w:fill="auto"/>
          </w:tcPr>
          <w:p w14:paraId="237C8400" w14:textId="77777777" w:rsidR="00B25DA8" w:rsidRPr="00E87D10" w:rsidRDefault="00B25DA8" w:rsidP="00962445">
            <w:pPr>
              <w:rPr>
                <w:b/>
                <w:bCs/>
              </w:rPr>
            </w:pPr>
            <w:r w:rsidRPr="00E87D10">
              <w:rPr>
                <w:b/>
                <w:bCs/>
              </w:rPr>
              <w:t>Cas dégradé :</w:t>
            </w:r>
          </w:p>
        </w:tc>
      </w:tr>
    </w:tbl>
    <w:p w14:paraId="1E7AA02A" w14:textId="77777777" w:rsidR="00B25DA8" w:rsidRPr="00EF3C0E" w:rsidRDefault="00B25DA8" w:rsidP="00A66918"/>
    <w:sectPr w:rsidR="00B25DA8" w:rsidRPr="00EF3C0E" w:rsidSect="00E60A3A">
      <w:headerReference w:type="default" r:id="rId13"/>
      <w:footerReference w:type="default" r:id="rId14"/>
      <w:footerReference w:type="first" r:id="rId15"/>
      <w:pgSz w:w="11906" w:h="16838"/>
      <w:pgMar w:top="1701" w:right="1304" w:bottom="1418" w:left="130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B6AA" w14:textId="77777777" w:rsidR="00042A2D" w:rsidRDefault="00042A2D" w:rsidP="00A66918">
      <w:r>
        <w:separator/>
      </w:r>
    </w:p>
  </w:endnote>
  <w:endnote w:type="continuationSeparator" w:id="0">
    <w:p w14:paraId="7401A1C7" w14:textId="77777777" w:rsidR="00042A2D" w:rsidRDefault="00042A2D" w:rsidP="00A6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502E" w14:textId="12A362E8" w:rsidR="00111F65" w:rsidRPr="00EF4BF7" w:rsidRDefault="00EF4BF7" w:rsidP="00A66918">
    <w:pPr>
      <w:pStyle w:val="Pieddepage"/>
    </w:pPr>
    <w:r w:rsidRPr="00EF4BF7">
      <w:t>3.6 Assurer la protection des biens e</w:t>
    </w:r>
    <w:r>
      <w:t>t des personnes</w:t>
    </w:r>
    <w:r w:rsidR="00111F65" w:rsidRPr="00EF4BF7">
      <w:tab/>
    </w:r>
    <w:sdt>
      <w:sdtPr>
        <w:id w:val="1038172090"/>
        <w:docPartObj>
          <w:docPartGallery w:val="Page Numbers (Bottom of Page)"/>
          <w:docPartUnique/>
        </w:docPartObj>
      </w:sdtPr>
      <w:sdtContent>
        <w:r w:rsidR="00111F65" w:rsidRPr="00EF3C0E">
          <w:fldChar w:fldCharType="begin"/>
        </w:r>
        <w:r w:rsidR="00111F65" w:rsidRPr="00EF4BF7">
          <w:instrText>PAGE   \* MERGEFORMAT</w:instrText>
        </w:r>
        <w:r w:rsidR="00111F65" w:rsidRPr="00EF3C0E">
          <w:fldChar w:fldCharType="separate"/>
        </w:r>
        <w:r w:rsidR="00111F65" w:rsidRPr="00EF4BF7">
          <w:t>2</w:t>
        </w:r>
        <w:r w:rsidR="00111F65" w:rsidRPr="00EF3C0E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5D4B" w14:textId="3D902B1E" w:rsidR="00111F65" w:rsidRDefault="00111F65" w:rsidP="00A66918">
    <w:pPr>
      <w:pStyle w:val="Pieddepage"/>
    </w:pPr>
    <w:r w:rsidRPr="0053637B">
      <w:t>Coordinateur</w:t>
    </w:r>
  </w:p>
  <w:p w14:paraId="5ED2ED79" w14:textId="7BB6DE7C" w:rsidR="004433AB" w:rsidRDefault="00F31231" w:rsidP="00F31231">
    <w:pPr>
      <w:pStyle w:val="Pieddepage"/>
      <w:jc w:val="left"/>
    </w:pPr>
    <w:r>
      <w:t xml:space="preserve">   </w:t>
    </w:r>
    <w:r w:rsidR="00457B07">
      <w:rPr>
        <w:noProof/>
      </w:rPr>
      <w:drawing>
        <wp:inline distT="0" distB="0" distL="0" distR="0" wp14:anchorId="46C2E5FB" wp14:editId="5A85AE34">
          <wp:extent cx="547688" cy="520304"/>
          <wp:effectExtent l="0" t="0" r="5080" b="0"/>
          <wp:docPr id="12" name="Image 12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 47" descr="Une image contenant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461" cy="531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539C9">
      <w:rPr>
        <w:noProof/>
      </w:rPr>
      <w:drawing>
        <wp:inline distT="0" distB="0" distL="0" distR="0" wp14:anchorId="3182387A" wp14:editId="6BBD7CDB">
          <wp:extent cx="4534569" cy="408992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66" t="-14548" b="-6838"/>
                  <a:stretch/>
                </pic:blipFill>
                <pic:spPr bwMode="auto">
                  <a:xfrm>
                    <a:off x="0" y="0"/>
                    <a:ext cx="4843852" cy="4368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7003423" w14:textId="6317443F" w:rsidR="004433AB" w:rsidRPr="0053637B" w:rsidRDefault="0080564C" w:rsidP="00A66918">
    <w:pPr>
      <w:pStyle w:val="Pieddepage"/>
    </w:pPr>
    <w:r>
      <w:t xml:space="preserve"> </w:t>
    </w:r>
    <w:r w:rsidR="004616DA">
      <w:t xml:space="preserve"> </w:t>
    </w:r>
    <w:r>
      <w:t xml:space="preserve">  </w:t>
    </w:r>
    <w:r w:rsidR="004616DA">
      <w:t xml:space="preserve"> </w:t>
    </w:r>
    <w:r>
      <w:t xml:space="preserve">  </w:t>
    </w:r>
    <w:r w:rsidR="002A3663">
      <w:t xml:space="preserve">    </w:t>
    </w:r>
    <w:r w:rsidR="004616DA">
      <w:t xml:space="preserve"> </w:t>
    </w:r>
    <w:r w:rsidR="002A3663">
      <w:t xml:space="preserve">  </w:t>
    </w:r>
    <w:r w:rsidR="004616DA">
      <w:t xml:space="preserve"> </w:t>
    </w:r>
    <w:r>
      <w:t xml:space="preserve">    </w:t>
    </w:r>
    <w:r w:rsidR="004616DA">
      <w:t xml:space="preserve"> </w:t>
    </w:r>
    <w:r>
      <w:t xml:space="preserve">     </w:t>
    </w:r>
    <w:r w:rsidR="004616DA">
      <w:t xml:space="preserve"> </w:t>
    </w:r>
    <w:r>
      <w:t xml:space="preserve"> </w:t>
    </w:r>
    <w:r w:rsidR="004616DA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181D" w14:textId="77777777" w:rsidR="00042A2D" w:rsidRDefault="00042A2D" w:rsidP="00A66918">
      <w:r>
        <w:separator/>
      </w:r>
    </w:p>
  </w:footnote>
  <w:footnote w:type="continuationSeparator" w:id="0">
    <w:p w14:paraId="7C30708A" w14:textId="77777777" w:rsidR="00042A2D" w:rsidRDefault="00042A2D" w:rsidP="00A66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B52C" w14:textId="76932C65" w:rsidR="00111F65" w:rsidRPr="00CE0103" w:rsidRDefault="00457B07" w:rsidP="00A66918">
    <w:pPr>
      <w:pStyle w:val="En-tte"/>
    </w:pPr>
    <w:r>
      <w:rPr>
        <w:noProof/>
      </w:rPr>
      <w:drawing>
        <wp:inline distT="0" distB="0" distL="0" distR="0" wp14:anchorId="69BC1D21" wp14:editId="383CF117">
          <wp:extent cx="2114550" cy="479462"/>
          <wp:effectExtent l="0" t="0" r="0" b="0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0465" cy="4876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2B2"/>
    <w:multiLevelType w:val="hybridMultilevel"/>
    <w:tmpl w:val="6B762A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390318"/>
    <w:multiLevelType w:val="hybridMultilevel"/>
    <w:tmpl w:val="9C248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5179"/>
    <w:multiLevelType w:val="multilevel"/>
    <w:tmpl w:val="BCBA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95B"/>
    <w:multiLevelType w:val="multilevel"/>
    <w:tmpl w:val="857AFEF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FA46C7"/>
    <w:multiLevelType w:val="multilevel"/>
    <w:tmpl w:val="1B1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9494A"/>
    <w:multiLevelType w:val="multilevel"/>
    <w:tmpl w:val="BE44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5C9E"/>
    <w:multiLevelType w:val="multilevel"/>
    <w:tmpl w:val="DDE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C6341"/>
    <w:multiLevelType w:val="hybridMultilevel"/>
    <w:tmpl w:val="E1B0B6F8"/>
    <w:lvl w:ilvl="0" w:tplc="E87C9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24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8E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8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6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6D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E3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41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ED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B10411"/>
    <w:multiLevelType w:val="hybridMultilevel"/>
    <w:tmpl w:val="66BCA3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AA3E17"/>
    <w:multiLevelType w:val="multilevel"/>
    <w:tmpl w:val="7AC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C751B"/>
    <w:multiLevelType w:val="multilevel"/>
    <w:tmpl w:val="C5B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27DB6"/>
    <w:multiLevelType w:val="hybridMultilevel"/>
    <w:tmpl w:val="E5662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136044"/>
    <w:multiLevelType w:val="hybridMultilevel"/>
    <w:tmpl w:val="CD70C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2B55A3"/>
    <w:multiLevelType w:val="hybridMultilevel"/>
    <w:tmpl w:val="42345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2B5836"/>
    <w:multiLevelType w:val="hybridMultilevel"/>
    <w:tmpl w:val="A4EEA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A70B4"/>
    <w:multiLevelType w:val="hybridMultilevel"/>
    <w:tmpl w:val="86505186"/>
    <w:lvl w:ilvl="0" w:tplc="8FF2B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CE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A4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CB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00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C8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E3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47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802680"/>
    <w:multiLevelType w:val="multilevel"/>
    <w:tmpl w:val="5EB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A87"/>
    <w:multiLevelType w:val="multilevel"/>
    <w:tmpl w:val="BAF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0477F"/>
    <w:multiLevelType w:val="hybridMultilevel"/>
    <w:tmpl w:val="484AA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2312C0"/>
    <w:multiLevelType w:val="hybridMultilevel"/>
    <w:tmpl w:val="6CCEB8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B305AAA"/>
    <w:multiLevelType w:val="hybridMultilevel"/>
    <w:tmpl w:val="7660D136"/>
    <w:lvl w:ilvl="0" w:tplc="7F7E6696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EEFA6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6713F"/>
    <w:multiLevelType w:val="hybridMultilevel"/>
    <w:tmpl w:val="8612F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B6DF8"/>
    <w:multiLevelType w:val="multilevel"/>
    <w:tmpl w:val="49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05077"/>
    <w:multiLevelType w:val="hybridMultilevel"/>
    <w:tmpl w:val="3AA4F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457A09"/>
    <w:multiLevelType w:val="multilevel"/>
    <w:tmpl w:val="F60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E2C0B"/>
    <w:multiLevelType w:val="hybridMultilevel"/>
    <w:tmpl w:val="C266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104BC7"/>
    <w:multiLevelType w:val="multilevel"/>
    <w:tmpl w:val="AECE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4B07B6"/>
    <w:multiLevelType w:val="multilevel"/>
    <w:tmpl w:val="21EA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D1B4D"/>
    <w:multiLevelType w:val="hybridMultilevel"/>
    <w:tmpl w:val="03E47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7D4802"/>
    <w:multiLevelType w:val="multilevel"/>
    <w:tmpl w:val="968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31060"/>
    <w:multiLevelType w:val="multilevel"/>
    <w:tmpl w:val="EB9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B59CC"/>
    <w:multiLevelType w:val="hybridMultilevel"/>
    <w:tmpl w:val="43BE5C5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7601829"/>
    <w:multiLevelType w:val="multilevel"/>
    <w:tmpl w:val="147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54FA3"/>
    <w:multiLevelType w:val="hybridMultilevel"/>
    <w:tmpl w:val="7DE0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334A0"/>
    <w:multiLevelType w:val="multilevel"/>
    <w:tmpl w:val="4B8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56AD6"/>
    <w:multiLevelType w:val="hybridMultilevel"/>
    <w:tmpl w:val="BB764C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61019FA"/>
    <w:multiLevelType w:val="multilevel"/>
    <w:tmpl w:val="29005C9A"/>
    <w:lvl w:ilvl="0">
      <w:start w:val="1"/>
      <w:numFmt w:val="bullet"/>
      <w:pStyle w:val="Puceniv1"/>
      <w:lvlText w:val="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 w:val="0"/>
        <w:i w:val="0"/>
        <w:color w:val="1C2691"/>
        <w:sz w:val="28"/>
      </w:rPr>
    </w:lvl>
    <w:lvl w:ilvl="1">
      <w:start w:val="1"/>
      <w:numFmt w:val="bullet"/>
      <w:pStyle w:val="Puceniv2"/>
      <w:lvlText w:val="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  <w:b w:val="0"/>
        <w:i w:val="0"/>
        <w:color w:val="1C2691"/>
        <w:sz w:val="24"/>
      </w:rPr>
    </w:lvl>
    <w:lvl w:ilvl="2">
      <w:start w:val="1"/>
      <w:numFmt w:val="bullet"/>
      <w:pStyle w:val="Puceniv3"/>
      <w:lvlText w:val=""/>
      <w:lvlJc w:val="left"/>
      <w:pPr>
        <w:tabs>
          <w:tab w:val="num" w:pos="2155"/>
        </w:tabs>
        <w:ind w:left="2155" w:hanging="454"/>
      </w:pPr>
      <w:rPr>
        <w:rFonts w:ascii="Wingdings" w:hAnsi="Wingdings" w:hint="default"/>
        <w:b w:val="0"/>
        <w:i w:val="0"/>
        <w:color w:val="1C2691"/>
        <w:sz w:val="24"/>
      </w:rPr>
    </w:lvl>
    <w:lvl w:ilvl="3">
      <w:start w:val="1"/>
      <w:numFmt w:val="bullet"/>
      <w:pStyle w:val="Puceniv4"/>
      <w:lvlText w:val=""/>
      <w:lvlJc w:val="left"/>
      <w:pPr>
        <w:tabs>
          <w:tab w:val="num" w:pos="2722"/>
        </w:tabs>
        <w:ind w:left="2722" w:hanging="454"/>
      </w:pPr>
      <w:rPr>
        <w:rFonts w:ascii="Wingdings" w:hAnsi="Wingdings" w:hint="default"/>
        <w:b w:val="0"/>
        <w:i w:val="0"/>
        <w:color w:val="1C2691"/>
        <w:sz w:val="22"/>
      </w:rPr>
    </w:lvl>
    <w:lvl w:ilvl="4">
      <w:start w:val="1"/>
      <w:numFmt w:val="bullet"/>
      <w:pStyle w:val="Puceniv5"/>
      <w:lvlText w:val=""/>
      <w:lvlJc w:val="left"/>
      <w:pPr>
        <w:tabs>
          <w:tab w:val="num" w:pos="3289"/>
        </w:tabs>
        <w:ind w:left="3289" w:hanging="454"/>
      </w:pPr>
      <w:rPr>
        <w:rFonts w:ascii="Wingdings" w:hAnsi="Wingdings" w:hint="default"/>
        <w:color w:val="1C2691"/>
        <w:sz w:val="22"/>
      </w:rPr>
    </w:lvl>
    <w:lvl w:ilvl="5">
      <w:start w:val="1"/>
      <w:numFmt w:val="bullet"/>
      <w:pStyle w:val="Puceniv6"/>
      <w:lvlText w:val=""/>
      <w:lvlJc w:val="left"/>
      <w:pPr>
        <w:tabs>
          <w:tab w:val="num" w:pos="3856"/>
        </w:tabs>
        <w:ind w:left="3856" w:hanging="454"/>
      </w:pPr>
      <w:rPr>
        <w:rFonts w:ascii="Wingdings" w:hAnsi="Wingdings" w:hint="default"/>
        <w:color w:val="1C2691"/>
        <w:sz w:val="20"/>
      </w:rPr>
    </w:lvl>
    <w:lvl w:ilvl="6">
      <w:start w:val="1"/>
      <w:numFmt w:val="decimal"/>
      <w:lvlText w:val="%7."/>
      <w:lvlJc w:val="left"/>
      <w:pPr>
        <w:tabs>
          <w:tab w:val="num" w:pos="1666"/>
        </w:tabs>
        <w:ind w:left="16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6"/>
        </w:tabs>
        <w:ind w:left="202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6"/>
        </w:tabs>
        <w:ind w:left="2386" w:hanging="360"/>
      </w:pPr>
      <w:rPr>
        <w:rFonts w:hint="default"/>
      </w:rPr>
    </w:lvl>
  </w:abstractNum>
  <w:abstractNum w:abstractNumId="37" w15:restartNumberingAfterBreak="0">
    <w:nsid w:val="762E0D79"/>
    <w:multiLevelType w:val="multilevel"/>
    <w:tmpl w:val="161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5279F"/>
    <w:multiLevelType w:val="hybridMultilevel"/>
    <w:tmpl w:val="8904DF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405261">
    <w:abstractNumId w:val="20"/>
  </w:num>
  <w:num w:numId="2" w16cid:durableId="2072729282">
    <w:abstractNumId w:val="3"/>
  </w:num>
  <w:num w:numId="3" w16cid:durableId="706761340">
    <w:abstractNumId w:val="36"/>
  </w:num>
  <w:num w:numId="4" w16cid:durableId="145980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7347152">
    <w:abstractNumId w:val="7"/>
  </w:num>
  <w:num w:numId="6" w16cid:durableId="128983588">
    <w:abstractNumId w:val="15"/>
  </w:num>
  <w:num w:numId="7" w16cid:durableId="712845271">
    <w:abstractNumId w:val="13"/>
  </w:num>
  <w:num w:numId="8" w16cid:durableId="1329551448">
    <w:abstractNumId w:val="33"/>
  </w:num>
  <w:num w:numId="9" w16cid:durableId="2026588774">
    <w:abstractNumId w:val="35"/>
  </w:num>
  <w:num w:numId="10" w16cid:durableId="234635732">
    <w:abstractNumId w:val="8"/>
  </w:num>
  <w:num w:numId="11" w16cid:durableId="2019624547">
    <w:abstractNumId w:val="14"/>
  </w:num>
  <w:num w:numId="12" w16cid:durableId="129173952">
    <w:abstractNumId w:val="25"/>
  </w:num>
  <w:num w:numId="13" w16cid:durableId="994531151">
    <w:abstractNumId w:val="12"/>
  </w:num>
  <w:num w:numId="14" w16cid:durableId="2088915618">
    <w:abstractNumId w:val="28"/>
  </w:num>
  <w:num w:numId="15" w16cid:durableId="131485227">
    <w:abstractNumId w:val="1"/>
  </w:num>
  <w:num w:numId="16" w16cid:durableId="1281834469">
    <w:abstractNumId w:val="23"/>
  </w:num>
  <w:num w:numId="17" w16cid:durableId="41491254">
    <w:abstractNumId w:val="11"/>
  </w:num>
  <w:num w:numId="18" w16cid:durableId="83110245">
    <w:abstractNumId w:val="19"/>
  </w:num>
  <w:num w:numId="19" w16cid:durableId="657155803">
    <w:abstractNumId w:val="18"/>
  </w:num>
  <w:num w:numId="20" w16cid:durableId="1924532517">
    <w:abstractNumId w:val="38"/>
  </w:num>
  <w:num w:numId="21" w16cid:durableId="50468569">
    <w:abstractNumId w:val="0"/>
  </w:num>
  <w:num w:numId="22" w16cid:durableId="1794858008">
    <w:abstractNumId w:val="31"/>
  </w:num>
  <w:num w:numId="23" w16cid:durableId="1129736937">
    <w:abstractNumId w:val="27"/>
  </w:num>
  <w:num w:numId="24" w16cid:durableId="1148281695">
    <w:abstractNumId w:val="37"/>
  </w:num>
  <w:num w:numId="25" w16cid:durableId="44447539">
    <w:abstractNumId w:val="16"/>
  </w:num>
  <w:num w:numId="26" w16cid:durableId="1776436990">
    <w:abstractNumId w:val="30"/>
  </w:num>
  <w:num w:numId="27" w16cid:durableId="1027801545">
    <w:abstractNumId w:val="9"/>
  </w:num>
  <w:num w:numId="28" w16cid:durableId="962149000">
    <w:abstractNumId w:val="17"/>
  </w:num>
  <w:num w:numId="29" w16cid:durableId="627012415">
    <w:abstractNumId w:val="4"/>
  </w:num>
  <w:num w:numId="30" w16cid:durableId="453134046">
    <w:abstractNumId w:val="29"/>
  </w:num>
  <w:num w:numId="31" w16cid:durableId="1883321871">
    <w:abstractNumId w:val="22"/>
  </w:num>
  <w:num w:numId="32" w16cid:durableId="222326935">
    <w:abstractNumId w:val="32"/>
  </w:num>
  <w:num w:numId="33" w16cid:durableId="716784359">
    <w:abstractNumId w:val="5"/>
  </w:num>
  <w:num w:numId="34" w16cid:durableId="1739202582">
    <w:abstractNumId w:val="26"/>
  </w:num>
  <w:num w:numId="35" w16cid:durableId="831718541">
    <w:abstractNumId w:val="24"/>
  </w:num>
  <w:num w:numId="36" w16cid:durableId="1068309887">
    <w:abstractNumId w:val="10"/>
  </w:num>
  <w:num w:numId="37" w16cid:durableId="1295915609">
    <w:abstractNumId w:val="34"/>
  </w:num>
  <w:num w:numId="38" w16cid:durableId="1941570232">
    <w:abstractNumId w:val="6"/>
  </w:num>
  <w:num w:numId="39" w16cid:durableId="74786201">
    <w:abstractNumId w:val="2"/>
  </w:num>
  <w:num w:numId="40" w16cid:durableId="209893724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08"/>
    <w:rsid w:val="00000ABA"/>
    <w:rsid w:val="00003F78"/>
    <w:rsid w:val="00004C62"/>
    <w:rsid w:val="0001059E"/>
    <w:rsid w:val="00010666"/>
    <w:rsid w:val="0001176A"/>
    <w:rsid w:val="00013FB1"/>
    <w:rsid w:val="00017B6D"/>
    <w:rsid w:val="000230D7"/>
    <w:rsid w:val="00025B24"/>
    <w:rsid w:val="00027D93"/>
    <w:rsid w:val="00031749"/>
    <w:rsid w:val="00031B3C"/>
    <w:rsid w:val="0003285F"/>
    <w:rsid w:val="0003292D"/>
    <w:rsid w:val="00040A1F"/>
    <w:rsid w:val="00042A2D"/>
    <w:rsid w:val="00045695"/>
    <w:rsid w:val="000460B9"/>
    <w:rsid w:val="000528E3"/>
    <w:rsid w:val="00055362"/>
    <w:rsid w:val="00056C3B"/>
    <w:rsid w:val="00063A16"/>
    <w:rsid w:val="00063E7A"/>
    <w:rsid w:val="0007418F"/>
    <w:rsid w:val="00074CE7"/>
    <w:rsid w:val="00075642"/>
    <w:rsid w:val="00075BA2"/>
    <w:rsid w:val="00080B7D"/>
    <w:rsid w:val="000816CD"/>
    <w:rsid w:val="00084E2B"/>
    <w:rsid w:val="0008759E"/>
    <w:rsid w:val="00093201"/>
    <w:rsid w:val="00095C93"/>
    <w:rsid w:val="000A3B79"/>
    <w:rsid w:val="000B0F0A"/>
    <w:rsid w:val="000B1B92"/>
    <w:rsid w:val="000B4C68"/>
    <w:rsid w:val="000C2920"/>
    <w:rsid w:val="000D0B96"/>
    <w:rsid w:val="000D332A"/>
    <w:rsid w:val="000D3419"/>
    <w:rsid w:val="000E049B"/>
    <w:rsid w:val="000E06B2"/>
    <w:rsid w:val="000E1345"/>
    <w:rsid w:val="000E1A69"/>
    <w:rsid w:val="000E41B9"/>
    <w:rsid w:val="000E42D4"/>
    <w:rsid w:val="000E5785"/>
    <w:rsid w:val="000E7DD1"/>
    <w:rsid w:val="000F2CB1"/>
    <w:rsid w:val="000F2D6D"/>
    <w:rsid w:val="000F2EA1"/>
    <w:rsid w:val="000F3695"/>
    <w:rsid w:val="001020D2"/>
    <w:rsid w:val="001069C0"/>
    <w:rsid w:val="00107AA2"/>
    <w:rsid w:val="00107C29"/>
    <w:rsid w:val="00111F65"/>
    <w:rsid w:val="001174BD"/>
    <w:rsid w:val="001176EE"/>
    <w:rsid w:val="00124C7F"/>
    <w:rsid w:val="001268E6"/>
    <w:rsid w:val="00130B6E"/>
    <w:rsid w:val="0013265A"/>
    <w:rsid w:val="00135923"/>
    <w:rsid w:val="001408D9"/>
    <w:rsid w:val="001478FB"/>
    <w:rsid w:val="00150B5D"/>
    <w:rsid w:val="00151A64"/>
    <w:rsid w:val="00153236"/>
    <w:rsid w:val="00154389"/>
    <w:rsid w:val="0016019C"/>
    <w:rsid w:val="00163EFE"/>
    <w:rsid w:val="001655F6"/>
    <w:rsid w:val="00166C20"/>
    <w:rsid w:val="00171212"/>
    <w:rsid w:val="00171540"/>
    <w:rsid w:val="00171B8F"/>
    <w:rsid w:val="0017247B"/>
    <w:rsid w:val="0017316F"/>
    <w:rsid w:val="0018029E"/>
    <w:rsid w:val="0018144A"/>
    <w:rsid w:val="00181D6D"/>
    <w:rsid w:val="00182AB3"/>
    <w:rsid w:val="00185600"/>
    <w:rsid w:val="00185A0C"/>
    <w:rsid w:val="00187713"/>
    <w:rsid w:val="00187831"/>
    <w:rsid w:val="00193114"/>
    <w:rsid w:val="00193535"/>
    <w:rsid w:val="00194345"/>
    <w:rsid w:val="001953F1"/>
    <w:rsid w:val="00195710"/>
    <w:rsid w:val="001A1252"/>
    <w:rsid w:val="001A34EE"/>
    <w:rsid w:val="001A39D0"/>
    <w:rsid w:val="001A3CDF"/>
    <w:rsid w:val="001A7E4E"/>
    <w:rsid w:val="001B30E9"/>
    <w:rsid w:val="001B5433"/>
    <w:rsid w:val="001B603A"/>
    <w:rsid w:val="001B64F5"/>
    <w:rsid w:val="001C090A"/>
    <w:rsid w:val="001C5F88"/>
    <w:rsid w:val="001C74E8"/>
    <w:rsid w:val="001D1F94"/>
    <w:rsid w:val="001D4B8A"/>
    <w:rsid w:val="001D702A"/>
    <w:rsid w:val="001E1610"/>
    <w:rsid w:val="001E16F8"/>
    <w:rsid w:val="001E7E92"/>
    <w:rsid w:val="001F12C9"/>
    <w:rsid w:val="001F3349"/>
    <w:rsid w:val="001F35C3"/>
    <w:rsid w:val="001F746B"/>
    <w:rsid w:val="002011CA"/>
    <w:rsid w:val="0020199F"/>
    <w:rsid w:val="00201A1C"/>
    <w:rsid w:val="00203DD1"/>
    <w:rsid w:val="0020448C"/>
    <w:rsid w:val="00205230"/>
    <w:rsid w:val="00212F35"/>
    <w:rsid w:val="0022034D"/>
    <w:rsid w:val="00221D05"/>
    <w:rsid w:val="00223DDB"/>
    <w:rsid w:val="00230167"/>
    <w:rsid w:val="00232066"/>
    <w:rsid w:val="002349FE"/>
    <w:rsid w:val="0023655D"/>
    <w:rsid w:val="00241B35"/>
    <w:rsid w:val="002426BF"/>
    <w:rsid w:val="002474B7"/>
    <w:rsid w:val="002575EC"/>
    <w:rsid w:val="002604ED"/>
    <w:rsid w:val="0026311F"/>
    <w:rsid w:val="002735FB"/>
    <w:rsid w:val="002740B5"/>
    <w:rsid w:val="00281649"/>
    <w:rsid w:val="00282992"/>
    <w:rsid w:val="00284C6B"/>
    <w:rsid w:val="00292327"/>
    <w:rsid w:val="002952AB"/>
    <w:rsid w:val="00297202"/>
    <w:rsid w:val="0029770E"/>
    <w:rsid w:val="002A06B6"/>
    <w:rsid w:val="002A3663"/>
    <w:rsid w:val="002A3C10"/>
    <w:rsid w:val="002A565A"/>
    <w:rsid w:val="002A5899"/>
    <w:rsid w:val="002A765D"/>
    <w:rsid w:val="002A78D6"/>
    <w:rsid w:val="002B46A2"/>
    <w:rsid w:val="002B4E26"/>
    <w:rsid w:val="002B6263"/>
    <w:rsid w:val="002B7F8F"/>
    <w:rsid w:val="002C3CFD"/>
    <w:rsid w:val="002C567F"/>
    <w:rsid w:val="002C589B"/>
    <w:rsid w:val="002C7BEF"/>
    <w:rsid w:val="002D03A8"/>
    <w:rsid w:val="002D2B72"/>
    <w:rsid w:val="002D4354"/>
    <w:rsid w:val="002D44FB"/>
    <w:rsid w:val="002D71E9"/>
    <w:rsid w:val="002E1B11"/>
    <w:rsid w:val="002E64FA"/>
    <w:rsid w:val="002F47F0"/>
    <w:rsid w:val="002F75BF"/>
    <w:rsid w:val="00300F1A"/>
    <w:rsid w:val="003044C9"/>
    <w:rsid w:val="003063A6"/>
    <w:rsid w:val="0031038C"/>
    <w:rsid w:val="0031073B"/>
    <w:rsid w:val="00312C8A"/>
    <w:rsid w:val="00317B78"/>
    <w:rsid w:val="00320138"/>
    <w:rsid w:val="003212C6"/>
    <w:rsid w:val="00326A78"/>
    <w:rsid w:val="00326D72"/>
    <w:rsid w:val="0032768A"/>
    <w:rsid w:val="00333702"/>
    <w:rsid w:val="0033655A"/>
    <w:rsid w:val="0033675F"/>
    <w:rsid w:val="00353D9E"/>
    <w:rsid w:val="00361EB6"/>
    <w:rsid w:val="00366816"/>
    <w:rsid w:val="00367848"/>
    <w:rsid w:val="00367887"/>
    <w:rsid w:val="00373FFE"/>
    <w:rsid w:val="00374726"/>
    <w:rsid w:val="00374EE1"/>
    <w:rsid w:val="00380E2A"/>
    <w:rsid w:val="00382E76"/>
    <w:rsid w:val="00386342"/>
    <w:rsid w:val="00387235"/>
    <w:rsid w:val="003926A0"/>
    <w:rsid w:val="00393568"/>
    <w:rsid w:val="003943D1"/>
    <w:rsid w:val="00397376"/>
    <w:rsid w:val="003B0E3D"/>
    <w:rsid w:val="003B10AD"/>
    <w:rsid w:val="003B286B"/>
    <w:rsid w:val="003B71A4"/>
    <w:rsid w:val="003C4160"/>
    <w:rsid w:val="003C5AC9"/>
    <w:rsid w:val="003C7118"/>
    <w:rsid w:val="003C7CDD"/>
    <w:rsid w:val="003D18E6"/>
    <w:rsid w:val="003D68F5"/>
    <w:rsid w:val="003E3BEA"/>
    <w:rsid w:val="003E48C4"/>
    <w:rsid w:val="003E7F93"/>
    <w:rsid w:val="003F087F"/>
    <w:rsid w:val="003F421D"/>
    <w:rsid w:val="003F78A9"/>
    <w:rsid w:val="00401E36"/>
    <w:rsid w:val="0040442B"/>
    <w:rsid w:val="0040442C"/>
    <w:rsid w:val="00406BB9"/>
    <w:rsid w:val="00410A7E"/>
    <w:rsid w:val="004123D8"/>
    <w:rsid w:val="00413132"/>
    <w:rsid w:val="004169D2"/>
    <w:rsid w:val="0042092D"/>
    <w:rsid w:val="00423353"/>
    <w:rsid w:val="00425B57"/>
    <w:rsid w:val="004261B9"/>
    <w:rsid w:val="0042744A"/>
    <w:rsid w:val="0043018B"/>
    <w:rsid w:val="00434BB1"/>
    <w:rsid w:val="0043508F"/>
    <w:rsid w:val="00442571"/>
    <w:rsid w:val="004433AB"/>
    <w:rsid w:val="00444C39"/>
    <w:rsid w:val="00445C8E"/>
    <w:rsid w:val="00446E81"/>
    <w:rsid w:val="004506A9"/>
    <w:rsid w:val="0045293B"/>
    <w:rsid w:val="00453706"/>
    <w:rsid w:val="00457B07"/>
    <w:rsid w:val="00460B9C"/>
    <w:rsid w:val="004616DA"/>
    <w:rsid w:val="00464965"/>
    <w:rsid w:val="00466D31"/>
    <w:rsid w:val="00471EC6"/>
    <w:rsid w:val="0047237D"/>
    <w:rsid w:val="00473EA0"/>
    <w:rsid w:val="00474C87"/>
    <w:rsid w:val="0047642E"/>
    <w:rsid w:val="004765ED"/>
    <w:rsid w:val="00477D61"/>
    <w:rsid w:val="00485F92"/>
    <w:rsid w:val="00487983"/>
    <w:rsid w:val="0049112D"/>
    <w:rsid w:val="00491A0C"/>
    <w:rsid w:val="0049282B"/>
    <w:rsid w:val="00493765"/>
    <w:rsid w:val="00495597"/>
    <w:rsid w:val="0049603A"/>
    <w:rsid w:val="004971BE"/>
    <w:rsid w:val="004974DA"/>
    <w:rsid w:val="004A0CDB"/>
    <w:rsid w:val="004A58DD"/>
    <w:rsid w:val="004A5E7E"/>
    <w:rsid w:val="004A6559"/>
    <w:rsid w:val="004A7FFC"/>
    <w:rsid w:val="004B0118"/>
    <w:rsid w:val="004B563C"/>
    <w:rsid w:val="004B5E8E"/>
    <w:rsid w:val="004B64DE"/>
    <w:rsid w:val="004B69F5"/>
    <w:rsid w:val="004C1A39"/>
    <w:rsid w:val="004C2338"/>
    <w:rsid w:val="004C350B"/>
    <w:rsid w:val="004C555A"/>
    <w:rsid w:val="004C6E72"/>
    <w:rsid w:val="004D35CB"/>
    <w:rsid w:val="004D5919"/>
    <w:rsid w:val="004D59A4"/>
    <w:rsid w:val="004D5CBE"/>
    <w:rsid w:val="004E0917"/>
    <w:rsid w:val="004E1AC1"/>
    <w:rsid w:val="004E4C25"/>
    <w:rsid w:val="004E51E7"/>
    <w:rsid w:val="004E6FC8"/>
    <w:rsid w:val="004F0120"/>
    <w:rsid w:val="00501F18"/>
    <w:rsid w:val="00502866"/>
    <w:rsid w:val="00505E20"/>
    <w:rsid w:val="00510CAD"/>
    <w:rsid w:val="0052107C"/>
    <w:rsid w:val="005220A7"/>
    <w:rsid w:val="005220D7"/>
    <w:rsid w:val="005248FA"/>
    <w:rsid w:val="00526498"/>
    <w:rsid w:val="00531EB6"/>
    <w:rsid w:val="0053209D"/>
    <w:rsid w:val="00535A08"/>
    <w:rsid w:val="00540413"/>
    <w:rsid w:val="005458F7"/>
    <w:rsid w:val="00545CC4"/>
    <w:rsid w:val="00545F43"/>
    <w:rsid w:val="005477F4"/>
    <w:rsid w:val="00547C12"/>
    <w:rsid w:val="005502A0"/>
    <w:rsid w:val="0055093E"/>
    <w:rsid w:val="005538D5"/>
    <w:rsid w:val="0055410A"/>
    <w:rsid w:val="00557F97"/>
    <w:rsid w:val="00565AFC"/>
    <w:rsid w:val="00573FFE"/>
    <w:rsid w:val="00575220"/>
    <w:rsid w:val="00576C8C"/>
    <w:rsid w:val="005828D1"/>
    <w:rsid w:val="00584051"/>
    <w:rsid w:val="005867FC"/>
    <w:rsid w:val="005923D1"/>
    <w:rsid w:val="00593483"/>
    <w:rsid w:val="00593928"/>
    <w:rsid w:val="00593DCB"/>
    <w:rsid w:val="00594419"/>
    <w:rsid w:val="005948AE"/>
    <w:rsid w:val="005A1486"/>
    <w:rsid w:val="005A29B9"/>
    <w:rsid w:val="005A29BD"/>
    <w:rsid w:val="005A369B"/>
    <w:rsid w:val="005A3C55"/>
    <w:rsid w:val="005A4133"/>
    <w:rsid w:val="005A470D"/>
    <w:rsid w:val="005B057C"/>
    <w:rsid w:val="005B65CC"/>
    <w:rsid w:val="005B6839"/>
    <w:rsid w:val="005B7CFD"/>
    <w:rsid w:val="005C0247"/>
    <w:rsid w:val="005C07BA"/>
    <w:rsid w:val="005C07DB"/>
    <w:rsid w:val="005C16EC"/>
    <w:rsid w:val="005C3F4C"/>
    <w:rsid w:val="005C414D"/>
    <w:rsid w:val="005C58DE"/>
    <w:rsid w:val="005D1784"/>
    <w:rsid w:val="005D1AD7"/>
    <w:rsid w:val="005D3CEB"/>
    <w:rsid w:val="005D518B"/>
    <w:rsid w:val="005D703F"/>
    <w:rsid w:val="005D7DDC"/>
    <w:rsid w:val="005E2464"/>
    <w:rsid w:val="005E3D9D"/>
    <w:rsid w:val="005E7D06"/>
    <w:rsid w:val="006010E2"/>
    <w:rsid w:val="00602199"/>
    <w:rsid w:val="006028C3"/>
    <w:rsid w:val="00606ED1"/>
    <w:rsid w:val="00612567"/>
    <w:rsid w:val="0061328D"/>
    <w:rsid w:val="00615699"/>
    <w:rsid w:val="006177EA"/>
    <w:rsid w:val="00621326"/>
    <w:rsid w:val="00623CC3"/>
    <w:rsid w:val="00624412"/>
    <w:rsid w:val="00627B77"/>
    <w:rsid w:val="00632911"/>
    <w:rsid w:val="00641BD3"/>
    <w:rsid w:val="006442ED"/>
    <w:rsid w:val="00646F31"/>
    <w:rsid w:val="0065205D"/>
    <w:rsid w:val="00657C8C"/>
    <w:rsid w:val="006617F9"/>
    <w:rsid w:val="0066297B"/>
    <w:rsid w:val="0066752B"/>
    <w:rsid w:val="006678D5"/>
    <w:rsid w:val="0067346E"/>
    <w:rsid w:val="00676DF1"/>
    <w:rsid w:val="00680D74"/>
    <w:rsid w:val="006832D5"/>
    <w:rsid w:val="00683EB0"/>
    <w:rsid w:val="00685928"/>
    <w:rsid w:val="00686347"/>
    <w:rsid w:val="00690F52"/>
    <w:rsid w:val="00693FF2"/>
    <w:rsid w:val="00695ACF"/>
    <w:rsid w:val="00696010"/>
    <w:rsid w:val="006962F4"/>
    <w:rsid w:val="00697AF8"/>
    <w:rsid w:val="006A1A80"/>
    <w:rsid w:val="006A2265"/>
    <w:rsid w:val="006A23C0"/>
    <w:rsid w:val="006A2535"/>
    <w:rsid w:val="006A453F"/>
    <w:rsid w:val="006A7D39"/>
    <w:rsid w:val="006B1D0F"/>
    <w:rsid w:val="006B52FF"/>
    <w:rsid w:val="006C044D"/>
    <w:rsid w:val="006C3BA0"/>
    <w:rsid w:val="006C4DB0"/>
    <w:rsid w:val="006C5662"/>
    <w:rsid w:val="006D0928"/>
    <w:rsid w:val="006D17DA"/>
    <w:rsid w:val="006D4AD4"/>
    <w:rsid w:val="006D7ADB"/>
    <w:rsid w:val="006E02C8"/>
    <w:rsid w:val="006E11A3"/>
    <w:rsid w:val="006E156B"/>
    <w:rsid w:val="006E6E4B"/>
    <w:rsid w:val="006F0C68"/>
    <w:rsid w:val="006F2B6E"/>
    <w:rsid w:val="006F2D60"/>
    <w:rsid w:val="006F4645"/>
    <w:rsid w:val="006F681E"/>
    <w:rsid w:val="006F7837"/>
    <w:rsid w:val="0070206C"/>
    <w:rsid w:val="00704333"/>
    <w:rsid w:val="00704E03"/>
    <w:rsid w:val="00705D59"/>
    <w:rsid w:val="007061F0"/>
    <w:rsid w:val="007104D5"/>
    <w:rsid w:val="0071144E"/>
    <w:rsid w:val="007116D6"/>
    <w:rsid w:val="007125FF"/>
    <w:rsid w:val="0071653E"/>
    <w:rsid w:val="007168E5"/>
    <w:rsid w:val="00716E2A"/>
    <w:rsid w:val="00722F5A"/>
    <w:rsid w:val="007318C5"/>
    <w:rsid w:val="00731A2A"/>
    <w:rsid w:val="00734D67"/>
    <w:rsid w:val="007362A9"/>
    <w:rsid w:val="0074251C"/>
    <w:rsid w:val="0074254A"/>
    <w:rsid w:val="00743A36"/>
    <w:rsid w:val="00750B92"/>
    <w:rsid w:val="00752C8E"/>
    <w:rsid w:val="007629CF"/>
    <w:rsid w:val="00764B1F"/>
    <w:rsid w:val="00767896"/>
    <w:rsid w:val="0077086A"/>
    <w:rsid w:val="0077393F"/>
    <w:rsid w:val="00775840"/>
    <w:rsid w:val="00775CF0"/>
    <w:rsid w:val="0077648A"/>
    <w:rsid w:val="00777536"/>
    <w:rsid w:val="00780912"/>
    <w:rsid w:val="00782B9A"/>
    <w:rsid w:val="007869F8"/>
    <w:rsid w:val="007903D7"/>
    <w:rsid w:val="00793433"/>
    <w:rsid w:val="007964AB"/>
    <w:rsid w:val="00797E6F"/>
    <w:rsid w:val="007A35BB"/>
    <w:rsid w:val="007A4B0B"/>
    <w:rsid w:val="007A4C11"/>
    <w:rsid w:val="007B48D2"/>
    <w:rsid w:val="007B513B"/>
    <w:rsid w:val="007C020E"/>
    <w:rsid w:val="007C07C3"/>
    <w:rsid w:val="007C0D97"/>
    <w:rsid w:val="007C6B64"/>
    <w:rsid w:val="007C6DEA"/>
    <w:rsid w:val="007C7F27"/>
    <w:rsid w:val="007D1B3B"/>
    <w:rsid w:val="007D4103"/>
    <w:rsid w:val="007D53FC"/>
    <w:rsid w:val="007D7364"/>
    <w:rsid w:val="007D7DD3"/>
    <w:rsid w:val="007D7F14"/>
    <w:rsid w:val="007E6EDA"/>
    <w:rsid w:val="007E739E"/>
    <w:rsid w:val="007E7AE9"/>
    <w:rsid w:val="007E7C8E"/>
    <w:rsid w:val="007E7F7F"/>
    <w:rsid w:val="007F020C"/>
    <w:rsid w:val="007F3BAE"/>
    <w:rsid w:val="007F41E9"/>
    <w:rsid w:val="007F4EC5"/>
    <w:rsid w:val="007F55D2"/>
    <w:rsid w:val="007F7AF0"/>
    <w:rsid w:val="007F7BB1"/>
    <w:rsid w:val="008019AE"/>
    <w:rsid w:val="00801C6C"/>
    <w:rsid w:val="0080564C"/>
    <w:rsid w:val="00805879"/>
    <w:rsid w:val="00810804"/>
    <w:rsid w:val="00811392"/>
    <w:rsid w:val="008122EF"/>
    <w:rsid w:val="00812893"/>
    <w:rsid w:val="008133F5"/>
    <w:rsid w:val="008135F7"/>
    <w:rsid w:val="008149DB"/>
    <w:rsid w:val="0081798B"/>
    <w:rsid w:val="00824F9C"/>
    <w:rsid w:val="00826986"/>
    <w:rsid w:val="008269A8"/>
    <w:rsid w:val="0083040E"/>
    <w:rsid w:val="008305BB"/>
    <w:rsid w:val="00833E10"/>
    <w:rsid w:val="0083757B"/>
    <w:rsid w:val="00840CC3"/>
    <w:rsid w:val="00840F79"/>
    <w:rsid w:val="00841B51"/>
    <w:rsid w:val="00844BE3"/>
    <w:rsid w:val="0084703C"/>
    <w:rsid w:val="00852F31"/>
    <w:rsid w:val="00852F6E"/>
    <w:rsid w:val="00855361"/>
    <w:rsid w:val="008563BE"/>
    <w:rsid w:val="00863012"/>
    <w:rsid w:val="00863D47"/>
    <w:rsid w:val="008642FE"/>
    <w:rsid w:val="00866085"/>
    <w:rsid w:val="008663A5"/>
    <w:rsid w:val="00871C53"/>
    <w:rsid w:val="00880B8B"/>
    <w:rsid w:val="008843CD"/>
    <w:rsid w:val="008874B6"/>
    <w:rsid w:val="00887F31"/>
    <w:rsid w:val="00894246"/>
    <w:rsid w:val="00896036"/>
    <w:rsid w:val="00896F72"/>
    <w:rsid w:val="008A00F0"/>
    <w:rsid w:val="008A337E"/>
    <w:rsid w:val="008A3F7C"/>
    <w:rsid w:val="008A715A"/>
    <w:rsid w:val="008B1E72"/>
    <w:rsid w:val="008B5AC0"/>
    <w:rsid w:val="008B6E6C"/>
    <w:rsid w:val="008C1D5D"/>
    <w:rsid w:val="008C4E70"/>
    <w:rsid w:val="008C5A86"/>
    <w:rsid w:val="008C65F2"/>
    <w:rsid w:val="008C7DF0"/>
    <w:rsid w:val="008D0A1B"/>
    <w:rsid w:val="008D1561"/>
    <w:rsid w:val="008D2FAF"/>
    <w:rsid w:val="008D3B1A"/>
    <w:rsid w:val="008E23D3"/>
    <w:rsid w:val="008E3D43"/>
    <w:rsid w:val="008E56CE"/>
    <w:rsid w:val="008E59AA"/>
    <w:rsid w:val="008F389B"/>
    <w:rsid w:val="008F40DF"/>
    <w:rsid w:val="008F4D93"/>
    <w:rsid w:val="00901F53"/>
    <w:rsid w:val="00902ACB"/>
    <w:rsid w:val="00905D87"/>
    <w:rsid w:val="00905F9F"/>
    <w:rsid w:val="00907662"/>
    <w:rsid w:val="00911C23"/>
    <w:rsid w:val="00914186"/>
    <w:rsid w:val="0091634B"/>
    <w:rsid w:val="009243E5"/>
    <w:rsid w:val="009265C1"/>
    <w:rsid w:val="009279B1"/>
    <w:rsid w:val="00932C2C"/>
    <w:rsid w:val="00933C2A"/>
    <w:rsid w:val="009342D7"/>
    <w:rsid w:val="009438C4"/>
    <w:rsid w:val="009439EB"/>
    <w:rsid w:val="00943F87"/>
    <w:rsid w:val="00946D56"/>
    <w:rsid w:val="009519C7"/>
    <w:rsid w:val="00951D94"/>
    <w:rsid w:val="009539C9"/>
    <w:rsid w:val="0096572C"/>
    <w:rsid w:val="00972759"/>
    <w:rsid w:val="00972FCF"/>
    <w:rsid w:val="00974986"/>
    <w:rsid w:val="0097651B"/>
    <w:rsid w:val="009765FB"/>
    <w:rsid w:val="009803E9"/>
    <w:rsid w:val="00980839"/>
    <w:rsid w:val="00994FA4"/>
    <w:rsid w:val="0099526D"/>
    <w:rsid w:val="009A4E63"/>
    <w:rsid w:val="009B202D"/>
    <w:rsid w:val="009B3CEA"/>
    <w:rsid w:val="009B69FD"/>
    <w:rsid w:val="009C18D6"/>
    <w:rsid w:val="009C5CF0"/>
    <w:rsid w:val="009D4918"/>
    <w:rsid w:val="009D746B"/>
    <w:rsid w:val="009D78CE"/>
    <w:rsid w:val="009E33F7"/>
    <w:rsid w:val="009E3E54"/>
    <w:rsid w:val="009E71DA"/>
    <w:rsid w:val="009F05AC"/>
    <w:rsid w:val="009F0FF1"/>
    <w:rsid w:val="009F1C9A"/>
    <w:rsid w:val="009F4A3D"/>
    <w:rsid w:val="009F5CBD"/>
    <w:rsid w:val="009F5CF2"/>
    <w:rsid w:val="009F5E21"/>
    <w:rsid w:val="009F6528"/>
    <w:rsid w:val="009F6DFC"/>
    <w:rsid w:val="009F6F2C"/>
    <w:rsid w:val="009F7C6D"/>
    <w:rsid w:val="009F7D89"/>
    <w:rsid w:val="00A1346C"/>
    <w:rsid w:val="00A15653"/>
    <w:rsid w:val="00A160C2"/>
    <w:rsid w:val="00A16DAC"/>
    <w:rsid w:val="00A23D2E"/>
    <w:rsid w:val="00A24A3F"/>
    <w:rsid w:val="00A25E20"/>
    <w:rsid w:val="00A277CF"/>
    <w:rsid w:val="00A3199D"/>
    <w:rsid w:val="00A32B2C"/>
    <w:rsid w:val="00A33423"/>
    <w:rsid w:val="00A33BF0"/>
    <w:rsid w:val="00A363B7"/>
    <w:rsid w:val="00A40426"/>
    <w:rsid w:val="00A42CFD"/>
    <w:rsid w:val="00A42E00"/>
    <w:rsid w:val="00A4753D"/>
    <w:rsid w:val="00A51DA2"/>
    <w:rsid w:val="00A524D0"/>
    <w:rsid w:val="00A5296F"/>
    <w:rsid w:val="00A55CA0"/>
    <w:rsid w:val="00A5776B"/>
    <w:rsid w:val="00A60630"/>
    <w:rsid w:val="00A615A4"/>
    <w:rsid w:val="00A61B1C"/>
    <w:rsid w:val="00A624EC"/>
    <w:rsid w:val="00A63DE8"/>
    <w:rsid w:val="00A66918"/>
    <w:rsid w:val="00A6706D"/>
    <w:rsid w:val="00A70FA4"/>
    <w:rsid w:val="00A71CCA"/>
    <w:rsid w:val="00A73364"/>
    <w:rsid w:val="00A76C93"/>
    <w:rsid w:val="00A77C4E"/>
    <w:rsid w:val="00A85128"/>
    <w:rsid w:val="00A85B2D"/>
    <w:rsid w:val="00A8733C"/>
    <w:rsid w:val="00A910FF"/>
    <w:rsid w:val="00A91C9C"/>
    <w:rsid w:val="00A928A6"/>
    <w:rsid w:val="00A94E7C"/>
    <w:rsid w:val="00A96C47"/>
    <w:rsid w:val="00A979B1"/>
    <w:rsid w:val="00AA094A"/>
    <w:rsid w:val="00AA1B84"/>
    <w:rsid w:val="00AA1D20"/>
    <w:rsid w:val="00AA4941"/>
    <w:rsid w:val="00AA59BF"/>
    <w:rsid w:val="00AB0C5E"/>
    <w:rsid w:val="00AB0E60"/>
    <w:rsid w:val="00AB266E"/>
    <w:rsid w:val="00AB413A"/>
    <w:rsid w:val="00AC7CAD"/>
    <w:rsid w:val="00AC7FC3"/>
    <w:rsid w:val="00AD2013"/>
    <w:rsid w:val="00AD6004"/>
    <w:rsid w:val="00AE02B2"/>
    <w:rsid w:val="00AE13D9"/>
    <w:rsid w:val="00AE2235"/>
    <w:rsid w:val="00AE347B"/>
    <w:rsid w:val="00AE53BE"/>
    <w:rsid w:val="00AE6C4C"/>
    <w:rsid w:val="00AE75A9"/>
    <w:rsid w:val="00AF0C69"/>
    <w:rsid w:val="00AF2D8B"/>
    <w:rsid w:val="00AF61A4"/>
    <w:rsid w:val="00B0197A"/>
    <w:rsid w:val="00B056AD"/>
    <w:rsid w:val="00B079EC"/>
    <w:rsid w:val="00B11882"/>
    <w:rsid w:val="00B12310"/>
    <w:rsid w:val="00B13EF6"/>
    <w:rsid w:val="00B15076"/>
    <w:rsid w:val="00B176F8"/>
    <w:rsid w:val="00B24A56"/>
    <w:rsid w:val="00B25DA8"/>
    <w:rsid w:val="00B26E51"/>
    <w:rsid w:val="00B347B7"/>
    <w:rsid w:val="00B37259"/>
    <w:rsid w:val="00B40308"/>
    <w:rsid w:val="00B4253B"/>
    <w:rsid w:val="00B445B1"/>
    <w:rsid w:val="00B450D3"/>
    <w:rsid w:val="00B451A1"/>
    <w:rsid w:val="00B5273B"/>
    <w:rsid w:val="00B55AD5"/>
    <w:rsid w:val="00B56FF4"/>
    <w:rsid w:val="00B57273"/>
    <w:rsid w:val="00B62244"/>
    <w:rsid w:val="00B624B5"/>
    <w:rsid w:val="00B624E7"/>
    <w:rsid w:val="00B6711F"/>
    <w:rsid w:val="00B67584"/>
    <w:rsid w:val="00B71207"/>
    <w:rsid w:val="00B722F7"/>
    <w:rsid w:val="00B738BD"/>
    <w:rsid w:val="00B8140A"/>
    <w:rsid w:val="00B8245A"/>
    <w:rsid w:val="00B854F0"/>
    <w:rsid w:val="00B8664D"/>
    <w:rsid w:val="00B902FB"/>
    <w:rsid w:val="00B96D1F"/>
    <w:rsid w:val="00BA52ED"/>
    <w:rsid w:val="00BA5A90"/>
    <w:rsid w:val="00BA66A4"/>
    <w:rsid w:val="00BA6A66"/>
    <w:rsid w:val="00BB0A15"/>
    <w:rsid w:val="00BB1F59"/>
    <w:rsid w:val="00BB3187"/>
    <w:rsid w:val="00BB4E76"/>
    <w:rsid w:val="00BB5B0A"/>
    <w:rsid w:val="00BC0C09"/>
    <w:rsid w:val="00BC28D7"/>
    <w:rsid w:val="00BC4259"/>
    <w:rsid w:val="00BC663A"/>
    <w:rsid w:val="00BD21CB"/>
    <w:rsid w:val="00BD2398"/>
    <w:rsid w:val="00BD388F"/>
    <w:rsid w:val="00BE35F6"/>
    <w:rsid w:val="00BE3ED2"/>
    <w:rsid w:val="00BE54CD"/>
    <w:rsid w:val="00BE642B"/>
    <w:rsid w:val="00BF089B"/>
    <w:rsid w:val="00BF70AA"/>
    <w:rsid w:val="00C0569D"/>
    <w:rsid w:val="00C06C0C"/>
    <w:rsid w:val="00C06E6E"/>
    <w:rsid w:val="00C10CB7"/>
    <w:rsid w:val="00C11660"/>
    <w:rsid w:val="00C13E2D"/>
    <w:rsid w:val="00C15D32"/>
    <w:rsid w:val="00C171F9"/>
    <w:rsid w:val="00C17E06"/>
    <w:rsid w:val="00C2000A"/>
    <w:rsid w:val="00C2431F"/>
    <w:rsid w:val="00C24473"/>
    <w:rsid w:val="00C24489"/>
    <w:rsid w:val="00C24939"/>
    <w:rsid w:val="00C25AC4"/>
    <w:rsid w:val="00C27EAE"/>
    <w:rsid w:val="00C3030E"/>
    <w:rsid w:val="00C3433D"/>
    <w:rsid w:val="00C4131E"/>
    <w:rsid w:val="00C469B1"/>
    <w:rsid w:val="00C46BDD"/>
    <w:rsid w:val="00C47997"/>
    <w:rsid w:val="00C50395"/>
    <w:rsid w:val="00C52BF8"/>
    <w:rsid w:val="00C56D57"/>
    <w:rsid w:val="00C60CC2"/>
    <w:rsid w:val="00C63B6B"/>
    <w:rsid w:val="00C7137E"/>
    <w:rsid w:val="00C77B38"/>
    <w:rsid w:val="00C80ECB"/>
    <w:rsid w:val="00C814BE"/>
    <w:rsid w:val="00C81E12"/>
    <w:rsid w:val="00C8399F"/>
    <w:rsid w:val="00C87EAD"/>
    <w:rsid w:val="00C9162A"/>
    <w:rsid w:val="00C922FA"/>
    <w:rsid w:val="00C935B8"/>
    <w:rsid w:val="00C9490E"/>
    <w:rsid w:val="00C97D75"/>
    <w:rsid w:val="00CA4BA3"/>
    <w:rsid w:val="00CB0467"/>
    <w:rsid w:val="00CB1B14"/>
    <w:rsid w:val="00CB2B3E"/>
    <w:rsid w:val="00CC0D38"/>
    <w:rsid w:val="00CC1ED6"/>
    <w:rsid w:val="00CC486B"/>
    <w:rsid w:val="00CC7497"/>
    <w:rsid w:val="00CD4D43"/>
    <w:rsid w:val="00CE0103"/>
    <w:rsid w:val="00CE0C4E"/>
    <w:rsid w:val="00CE0FC0"/>
    <w:rsid w:val="00CE303B"/>
    <w:rsid w:val="00CE3220"/>
    <w:rsid w:val="00CF1661"/>
    <w:rsid w:val="00CF1B83"/>
    <w:rsid w:val="00CF6484"/>
    <w:rsid w:val="00CF6628"/>
    <w:rsid w:val="00CF68FE"/>
    <w:rsid w:val="00D0410D"/>
    <w:rsid w:val="00D0474C"/>
    <w:rsid w:val="00D053E5"/>
    <w:rsid w:val="00D07331"/>
    <w:rsid w:val="00D17E67"/>
    <w:rsid w:val="00D23C14"/>
    <w:rsid w:val="00D24F59"/>
    <w:rsid w:val="00D30B44"/>
    <w:rsid w:val="00D31D78"/>
    <w:rsid w:val="00D33B16"/>
    <w:rsid w:val="00D3421B"/>
    <w:rsid w:val="00D3439D"/>
    <w:rsid w:val="00D35F17"/>
    <w:rsid w:val="00D37ED4"/>
    <w:rsid w:val="00D37EF7"/>
    <w:rsid w:val="00D40D62"/>
    <w:rsid w:val="00D42753"/>
    <w:rsid w:val="00D42E12"/>
    <w:rsid w:val="00D46219"/>
    <w:rsid w:val="00D471AA"/>
    <w:rsid w:val="00D50A7B"/>
    <w:rsid w:val="00D53274"/>
    <w:rsid w:val="00D55312"/>
    <w:rsid w:val="00D5559A"/>
    <w:rsid w:val="00D61015"/>
    <w:rsid w:val="00D660CD"/>
    <w:rsid w:val="00D71734"/>
    <w:rsid w:val="00D73353"/>
    <w:rsid w:val="00D753C2"/>
    <w:rsid w:val="00D77E3D"/>
    <w:rsid w:val="00D80338"/>
    <w:rsid w:val="00D83A0E"/>
    <w:rsid w:val="00D84F9B"/>
    <w:rsid w:val="00D92515"/>
    <w:rsid w:val="00D9284E"/>
    <w:rsid w:val="00D93631"/>
    <w:rsid w:val="00DA3470"/>
    <w:rsid w:val="00DB21E4"/>
    <w:rsid w:val="00DB4F69"/>
    <w:rsid w:val="00DD09B9"/>
    <w:rsid w:val="00DD4249"/>
    <w:rsid w:val="00DD68AD"/>
    <w:rsid w:val="00DE0E7B"/>
    <w:rsid w:val="00DE106C"/>
    <w:rsid w:val="00DE1366"/>
    <w:rsid w:val="00DE3D41"/>
    <w:rsid w:val="00DF0895"/>
    <w:rsid w:val="00DF0D5F"/>
    <w:rsid w:val="00DF1329"/>
    <w:rsid w:val="00DF3E06"/>
    <w:rsid w:val="00DF5CA9"/>
    <w:rsid w:val="00DF6772"/>
    <w:rsid w:val="00DF72B7"/>
    <w:rsid w:val="00DF74ED"/>
    <w:rsid w:val="00E00916"/>
    <w:rsid w:val="00E02354"/>
    <w:rsid w:val="00E0477A"/>
    <w:rsid w:val="00E05CD1"/>
    <w:rsid w:val="00E0626E"/>
    <w:rsid w:val="00E1026B"/>
    <w:rsid w:val="00E10B28"/>
    <w:rsid w:val="00E1144A"/>
    <w:rsid w:val="00E11F5C"/>
    <w:rsid w:val="00E12A2B"/>
    <w:rsid w:val="00E2098B"/>
    <w:rsid w:val="00E21F99"/>
    <w:rsid w:val="00E22D02"/>
    <w:rsid w:val="00E23808"/>
    <w:rsid w:val="00E246E9"/>
    <w:rsid w:val="00E25F79"/>
    <w:rsid w:val="00E30BA0"/>
    <w:rsid w:val="00E34CC1"/>
    <w:rsid w:val="00E36FB2"/>
    <w:rsid w:val="00E403FA"/>
    <w:rsid w:val="00E41CF1"/>
    <w:rsid w:val="00E4687B"/>
    <w:rsid w:val="00E565CD"/>
    <w:rsid w:val="00E60A3A"/>
    <w:rsid w:val="00E621D2"/>
    <w:rsid w:val="00E742AD"/>
    <w:rsid w:val="00E84C38"/>
    <w:rsid w:val="00E87BE0"/>
    <w:rsid w:val="00E87D10"/>
    <w:rsid w:val="00E90879"/>
    <w:rsid w:val="00E90D54"/>
    <w:rsid w:val="00E915D4"/>
    <w:rsid w:val="00E9180D"/>
    <w:rsid w:val="00E9194F"/>
    <w:rsid w:val="00E948D4"/>
    <w:rsid w:val="00E95371"/>
    <w:rsid w:val="00EA083D"/>
    <w:rsid w:val="00EA262F"/>
    <w:rsid w:val="00EA2FD0"/>
    <w:rsid w:val="00EA79D6"/>
    <w:rsid w:val="00EB3468"/>
    <w:rsid w:val="00EB61A2"/>
    <w:rsid w:val="00EC137C"/>
    <w:rsid w:val="00EC2DB3"/>
    <w:rsid w:val="00EC435F"/>
    <w:rsid w:val="00EC4B28"/>
    <w:rsid w:val="00EC595B"/>
    <w:rsid w:val="00ED163C"/>
    <w:rsid w:val="00ED4238"/>
    <w:rsid w:val="00ED47A2"/>
    <w:rsid w:val="00ED50CB"/>
    <w:rsid w:val="00ED6926"/>
    <w:rsid w:val="00EE2906"/>
    <w:rsid w:val="00EE5CE6"/>
    <w:rsid w:val="00EF3C0E"/>
    <w:rsid w:val="00EF4BF7"/>
    <w:rsid w:val="00F01DB0"/>
    <w:rsid w:val="00F02F41"/>
    <w:rsid w:val="00F039AD"/>
    <w:rsid w:val="00F03AEB"/>
    <w:rsid w:val="00F0440C"/>
    <w:rsid w:val="00F05171"/>
    <w:rsid w:val="00F07A7C"/>
    <w:rsid w:val="00F10C13"/>
    <w:rsid w:val="00F13001"/>
    <w:rsid w:val="00F14166"/>
    <w:rsid w:val="00F20E3F"/>
    <w:rsid w:val="00F2236F"/>
    <w:rsid w:val="00F240C5"/>
    <w:rsid w:val="00F31231"/>
    <w:rsid w:val="00F32297"/>
    <w:rsid w:val="00F337AB"/>
    <w:rsid w:val="00F34272"/>
    <w:rsid w:val="00F34604"/>
    <w:rsid w:val="00F34D25"/>
    <w:rsid w:val="00F36757"/>
    <w:rsid w:val="00F378B9"/>
    <w:rsid w:val="00F40502"/>
    <w:rsid w:val="00F40BE4"/>
    <w:rsid w:val="00F46AC4"/>
    <w:rsid w:val="00F54406"/>
    <w:rsid w:val="00F55B5B"/>
    <w:rsid w:val="00F56621"/>
    <w:rsid w:val="00F56B33"/>
    <w:rsid w:val="00F56BA4"/>
    <w:rsid w:val="00F633A0"/>
    <w:rsid w:val="00F65F9D"/>
    <w:rsid w:val="00F76153"/>
    <w:rsid w:val="00F81549"/>
    <w:rsid w:val="00F81D80"/>
    <w:rsid w:val="00F82096"/>
    <w:rsid w:val="00F84E54"/>
    <w:rsid w:val="00F85182"/>
    <w:rsid w:val="00F9067F"/>
    <w:rsid w:val="00F909AE"/>
    <w:rsid w:val="00F93FCE"/>
    <w:rsid w:val="00F96A48"/>
    <w:rsid w:val="00FA053C"/>
    <w:rsid w:val="00FA19F4"/>
    <w:rsid w:val="00FA4AF8"/>
    <w:rsid w:val="00FA564D"/>
    <w:rsid w:val="00FA5918"/>
    <w:rsid w:val="00FA59D3"/>
    <w:rsid w:val="00FA5E5E"/>
    <w:rsid w:val="00FA6379"/>
    <w:rsid w:val="00FA6CD3"/>
    <w:rsid w:val="00FB55CC"/>
    <w:rsid w:val="00FC4C86"/>
    <w:rsid w:val="00FC7DB3"/>
    <w:rsid w:val="00FC7F86"/>
    <w:rsid w:val="00FD196E"/>
    <w:rsid w:val="00FD20DB"/>
    <w:rsid w:val="00FD5F81"/>
    <w:rsid w:val="00FD6DC4"/>
    <w:rsid w:val="00FD79D5"/>
    <w:rsid w:val="00FE007E"/>
    <w:rsid w:val="00FE5D13"/>
    <w:rsid w:val="00FF2EF0"/>
    <w:rsid w:val="00FF5B2D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E1E74"/>
  <w15:chartTrackingRefBased/>
  <w15:docId w15:val="{BEF81C31-17DD-4332-B150-DE7B99D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18"/>
    <w:pPr>
      <w:spacing w:after="0" w:line="240" w:lineRule="auto"/>
      <w:jc w:val="both"/>
    </w:pPr>
    <w:rPr>
      <w:rFonts w:cstheme="minorHAnsi"/>
      <w:color w:val="28385A"/>
    </w:rPr>
  </w:style>
  <w:style w:type="paragraph" w:styleId="Titre1">
    <w:name w:val="heading 1"/>
    <w:basedOn w:val="Normal"/>
    <w:next w:val="Normal"/>
    <w:link w:val="Titre1Car"/>
    <w:uiPriority w:val="9"/>
    <w:qFormat/>
    <w:rsid w:val="00A66918"/>
    <w:pPr>
      <w:keepNext/>
      <w:keepLines/>
      <w:numPr>
        <w:numId w:val="2"/>
      </w:numPr>
      <w:outlineLvl w:val="0"/>
    </w:pPr>
    <w:rPr>
      <w:b/>
      <w:bCs/>
      <w:color w:val="E4173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918"/>
    <w:pPr>
      <w:keepNext/>
      <w:keepLines/>
      <w:numPr>
        <w:ilvl w:val="1"/>
        <w:numId w:val="2"/>
      </w:numPr>
      <w:outlineLvl w:val="1"/>
    </w:pPr>
    <w:rPr>
      <w:rFonts w:eastAsiaTheme="majorEastAsia"/>
      <w:b/>
      <w:bCs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66918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C63B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63B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80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3808"/>
  </w:style>
  <w:style w:type="paragraph" w:styleId="Pieddepage">
    <w:name w:val="footer"/>
    <w:basedOn w:val="Normal"/>
    <w:link w:val="PieddepageCar"/>
    <w:uiPriority w:val="99"/>
    <w:unhideWhenUsed/>
    <w:rsid w:val="00E2380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3808"/>
  </w:style>
  <w:style w:type="table" w:styleId="Grilledutableau">
    <w:name w:val="Table Grid"/>
    <w:basedOn w:val="TableauNormal"/>
    <w:uiPriority w:val="59"/>
    <w:rsid w:val="0052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4A3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A3F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66918"/>
    <w:rPr>
      <w:rFonts w:cstheme="minorHAnsi"/>
      <w:b/>
      <w:bCs/>
      <w:color w:val="E4173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rsid w:val="002B7F8F"/>
    <w:pPr>
      <w:spacing w:line="360" w:lineRule="auto"/>
      <w:outlineLvl w:val="9"/>
    </w:pPr>
    <w:rPr>
      <w:rFonts w:eastAsiaTheme="majorEastAsia" w:cstheme="maj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442B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A70FA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05879"/>
    <w:pPr>
      <w:spacing w:after="60"/>
      <w:ind w:left="221"/>
      <w:contextualSpacing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65F9D"/>
    <w:pPr>
      <w:spacing w:after="60"/>
      <w:ind w:left="442"/>
      <w:contextualSpacing/>
    </w:pPr>
    <w:rPr>
      <w:rFonts w:eastAsiaTheme="minorEastAsia" w:cs="Times New Roman"/>
      <w:lang w:eastAsia="fr-FR"/>
    </w:rPr>
  </w:style>
  <w:style w:type="paragraph" w:styleId="Paragraphedeliste">
    <w:name w:val="List Paragraph"/>
    <w:aliases w:val="Puce1,Puce,Liste à puces retrait droite,R1,NUMPARAG,Parag numéroté,Listes,Liste à puce - SC,Paragraphe de liste1,normal"/>
    <w:basedOn w:val="Normal"/>
    <w:link w:val="ParagraphedelisteCar"/>
    <w:uiPriority w:val="34"/>
    <w:qFormat/>
    <w:rsid w:val="00B40308"/>
    <w:pPr>
      <w:numPr>
        <w:numId w:val="1"/>
      </w:numPr>
    </w:pPr>
  </w:style>
  <w:style w:type="character" w:styleId="Titredulivre">
    <w:name w:val="Book Title"/>
    <w:basedOn w:val="Policepardfaut"/>
    <w:uiPriority w:val="33"/>
    <w:rsid w:val="002B7F8F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rsid w:val="002B7F8F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rsid w:val="002B7F8F"/>
    <w:rPr>
      <w:smallCaps/>
      <w:color w:val="5A5A5A" w:themeColor="text1" w:themeTint="A5"/>
    </w:rPr>
  </w:style>
  <w:style w:type="character" w:styleId="Marquedecommentaire">
    <w:name w:val="annotation reference"/>
    <w:basedOn w:val="Policepardfaut"/>
    <w:uiPriority w:val="99"/>
    <w:unhideWhenUsed/>
    <w:rsid w:val="002604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604E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604ED"/>
    <w:rPr>
      <w:rFonts w:ascii="Univers Condensed" w:hAnsi="Univers Condensed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04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04ED"/>
    <w:rPr>
      <w:rFonts w:ascii="Univers Condensed" w:hAnsi="Univers Condensed"/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66918"/>
    <w:rPr>
      <w:rFonts w:eastAsiaTheme="majorEastAsia" w:cstheme="minorHAnsi"/>
      <w:b/>
      <w:bCs/>
      <w:color w:val="28385A"/>
      <w:sz w:val="28"/>
      <w:szCs w:val="28"/>
    </w:rPr>
  </w:style>
  <w:style w:type="paragraph" w:styleId="Sansinterligne">
    <w:name w:val="No Spacing"/>
    <w:link w:val="SansinterligneCar"/>
    <w:uiPriority w:val="1"/>
    <w:rsid w:val="00606E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6ED1"/>
    <w:rPr>
      <w:rFonts w:eastAsiaTheme="minorEastAsia"/>
      <w:lang w:eastAsia="fr-FR"/>
    </w:rPr>
  </w:style>
  <w:style w:type="paragraph" w:styleId="Lgende">
    <w:name w:val="caption"/>
    <w:aliases w:val="Tableau"/>
    <w:basedOn w:val="Tabledesillustrations"/>
    <w:uiPriority w:val="35"/>
    <w:unhideWhenUsed/>
    <w:qFormat/>
    <w:rsid w:val="00914186"/>
    <w:pPr>
      <w:spacing w:before="120"/>
      <w:jc w:val="center"/>
    </w:pPr>
    <w:rPr>
      <w:i/>
      <w:iCs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6918"/>
    <w:rPr>
      <w:rFonts w:eastAsiaTheme="majorEastAsia" w:cstheme="minorHAnsi"/>
      <w:b/>
      <w:bCs/>
      <w:color w:val="28385A"/>
      <w:sz w:val="24"/>
      <w:szCs w:val="24"/>
    </w:rPr>
  </w:style>
  <w:style w:type="paragraph" w:customStyle="1" w:styleId="Puce2">
    <w:name w:val="Puce2"/>
    <w:basedOn w:val="Paragraphedeliste"/>
    <w:link w:val="Puce2Car"/>
    <w:qFormat/>
    <w:rsid w:val="00B40308"/>
    <w:pPr>
      <w:numPr>
        <w:ilvl w:val="1"/>
      </w:numPr>
    </w:pPr>
  </w:style>
  <w:style w:type="character" w:customStyle="1" w:styleId="ParagraphedelisteCar">
    <w:name w:val="Paragraphe de liste Car"/>
    <w:aliases w:val="Puce1 Car,Puce Car,Liste à puces retrait droite Car,R1 Car,NUMPARAG Car,Parag numéroté Car,Listes Car,Liste à puce - SC Car,Paragraphe de liste1 Car,normal Car"/>
    <w:basedOn w:val="Policepardfaut"/>
    <w:link w:val="Paragraphedeliste"/>
    <w:uiPriority w:val="34"/>
    <w:qFormat/>
    <w:rsid w:val="00B40308"/>
    <w:rPr>
      <w:rFonts w:cstheme="minorHAnsi"/>
      <w:color w:val="28385A"/>
    </w:rPr>
  </w:style>
  <w:style w:type="character" w:customStyle="1" w:styleId="Puce2Car">
    <w:name w:val="Puce2 Car"/>
    <w:basedOn w:val="ParagraphedelisteCar"/>
    <w:link w:val="Puce2"/>
    <w:rsid w:val="00B40308"/>
    <w:rPr>
      <w:rFonts w:cstheme="minorHAnsi"/>
      <w:color w:val="28385A"/>
    </w:rPr>
  </w:style>
  <w:style w:type="paragraph" w:styleId="Titre">
    <w:name w:val="Title"/>
    <w:basedOn w:val="Titre1"/>
    <w:next w:val="Normal"/>
    <w:link w:val="TitreCar"/>
    <w:uiPriority w:val="10"/>
    <w:qFormat/>
    <w:rsid w:val="00C0569D"/>
    <w:pPr>
      <w:numPr>
        <w:numId w:val="0"/>
      </w:numPr>
      <w:ind w:left="357" w:hanging="357"/>
    </w:pPr>
  </w:style>
  <w:style w:type="character" w:customStyle="1" w:styleId="TitreCar">
    <w:name w:val="Titre Car"/>
    <w:basedOn w:val="Policepardfaut"/>
    <w:link w:val="Titre"/>
    <w:uiPriority w:val="10"/>
    <w:rsid w:val="00C0569D"/>
    <w:rPr>
      <w:rFonts w:ascii="Univers Condensed" w:hAnsi="Univers Condensed"/>
      <w:b/>
      <w:bCs/>
      <w:color w:val="28385A"/>
      <w:sz w:val="32"/>
      <w:szCs w:val="32"/>
    </w:rPr>
  </w:style>
  <w:style w:type="character" w:customStyle="1" w:styleId="tlid-translation">
    <w:name w:val="tlid-translation"/>
    <w:basedOn w:val="Policepardfaut"/>
    <w:rsid w:val="00B624E7"/>
  </w:style>
  <w:style w:type="character" w:styleId="Mentionnonrsolue">
    <w:name w:val="Unresolved Mention"/>
    <w:basedOn w:val="Policepardfaut"/>
    <w:uiPriority w:val="99"/>
    <w:semiHidden/>
    <w:unhideWhenUsed/>
    <w:rsid w:val="00A928A6"/>
    <w:rPr>
      <w:color w:val="605E5C"/>
      <w:shd w:val="clear" w:color="auto" w:fill="E1DFDD"/>
    </w:rPr>
  </w:style>
  <w:style w:type="paragraph" w:customStyle="1" w:styleId="Default">
    <w:name w:val="Default"/>
    <w:rsid w:val="00027D93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  <w:lang w:val="en-US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401E36"/>
  </w:style>
  <w:style w:type="paragraph" w:customStyle="1" w:styleId="Titrecolonnetableau">
    <w:name w:val="Titre colonne tableau"/>
    <w:basedOn w:val="Normal"/>
    <w:next w:val="Normal"/>
    <w:link w:val="TitrecolonnetableauCar"/>
    <w:qFormat/>
    <w:rsid w:val="00A66918"/>
    <w:rPr>
      <w:color w:val="FFFFFF" w:themeColor="background1"/>
      <w:lang w:val="en-US"/>
    </w:rPr>
  </w:style>
  <w:style w:type="character" w:customStyle="1" w:styleId="TitrecolonnetableauCar">
    <w:name w:val="Titre colonne tableau Car"/>
    <w:basedOn w:val="Policepardfaut"/>
    <w:link w:val="Titrecolonnetableau"/>
    <w:rsid w:val="00A66918"/>
    <w:rPr>
      <w:rFonts w:cstheme="minorHAnsi"/>
      <w:color w:val="FFFFFF" w:themeColor="background1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63B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63B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63B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Puceniv1">
    <w:name w:val="Puce niv 1"/>
    <w:basedOn w:val="Normal"/>
    <w:next w:val="Normal"/>
    <w:qFormat/>
    <w:rsid w:val="00C63B6B"/>
    <w:pPr>
      <w:numPr>
        <w:numId w:val="3"/>
      </w:numPr>
      <w:spacing w:before="120" w:after="60"/>
    </w:pPr>
    <w:rPr>
      <w:rFonts w:ascii="Tahoma" w:eastAsia="Times New Roman" w:hAnsi="Tahoma" w:cs="Times New Roman"/>
      <w:color w:val="auto"/>
      <w:sz w:val="20"/>
      <w:szCs w:val="24"/>
      <w:lang w:val="x-none" w:eastAsia="x-none"/>
    </w:rPr>
  </w:style>
  <w:style w:type="paragraph" w:customStyle="1" w:styleId="Puceniv3">
    <w:name w:val="Puce niv 3"/>
    <w:basedOn w:val="Puceniv2"/>
    <w:next w:val="Normal"/>
    <w:qFormat/>
    <w:rsid w:val="00C63B6B"/>
    <w:pPr>
      <w:numPr>
        <w:ilvl w:val="2"/>
      </w:numPr>
      <w:tabs>
        <w:tab w:val="clear" w:pos="2155"/>
      </w:tabs>
      <w:ind w:left="2160" w:hanging="360"/>
    </w:pPr>
  </w:style>
  <w:style w:type="paragraph" w:customStyle="1" w:styleId="Puceniv4">
    <w:name w:val="Puce niv 4"/>
    <w:basedOn w:val="Puceniv3"/>
    <w:next w:val="Normal"/>
    <w:rsid w:val="00C63B6B"/>
    <w:pPr>
      <w:numPr>
        <w:ilvl w:val="3"/>
      </w:numPr>
      <w:tabs>
        <w:tab w:val="clear" w:pos="2722"/>
      </w:tabs>
      <w:ind w:left="2880" w:hanging="360"/>
    </w:pPr>
  </w:style>
  <w:style w:type="paragraph" w:customStyle="1" w:styleId="Puceniv5">
    <w:name w:val="Puce niv 5"/>
    <w:basedOn w:val="Puceniv4"/>
    <w:next w:val="Normal"/>
    <w:rsid w:val="00C63B6B"/>
    <w:pPr>
      <w:numPr>
        <w:ilvl w:val="4"/>
      </w:numPr>
      <w:tabs>
        <w:tab w:val="clear" w:pos="3289"/>
      </w:tabs>
      <w:ind w:left="3600" w:hanging="360"/>
    </w:pPr>
  </w:style>
  <w:style w:type="paragraph" w:customStyle="1" w:styleId="Puceniv6">
    <w:name w:val="Puce niv 6"/>
    <w:basedOn w:val="Puceniv5"/>
    <w:next w:val="Normal"/>
    <w:rsid w:val="00C63B6B"/>
    <w:pPr>
      <w:numPr>
        <w:ilvl w:val="5"/>
      </w:numPr>
      <w:tabs>
        <w:tab w:val="clear" w:pos="3856"/>
      </w:tabs>
      <w:ind w:left="4320" w:hanging="360"/>
    </w:pPr>
  </w:style>
  <w:style w:type="paragraph" w:customStyle="1" w:styleId="Puceniv2">
    <w:name w:val="Puce niv 2"/>
    <w:basedOn w:val="Puceniv1"/>
    <w:next w:val="Normal"/>
    <w:qFormat/>
    <w:rsid w:val="00C63B6B"/>
    <w:pPr>
      <w:numPr>
        <w:ilvl w:val="1"/>
      </w:numPr>
      <w:tabs>
        <w:tab w:val="clear" w:pos="1588"/>
      </w:tabs>
      <w:ind w:left="1440" w:hanging="360"/>
    </w:pPr>
  </w:style>
  <w:style w:type="character" w:styleId="lev">
    <w:name w:val="Strong"/>
    <w:basedOn w:val="Policepardfaut"/>
    <w:uiPriority w:val="22"/>
    <w:qFormat/>
    <w:rsid w:val="00284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44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1BF0889FB8747B666A3FC991B2BC2" ma:contentTypeVersion="0" ma:contentTypeDescription="Create a new document." ma:contentTypeScope="" ma:versionID="59db8742e7d7084a75ddab1293cd6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CD80A-58DC-4E1E-818D-4D793C310988}"/>
</file>

<file path=customXml/itemProps2.xml><?xml version="1.0" encoding="utf-8"?>
<ds:datastoreItem xmlns:ds="http://schemas.openxmlformats.org/officeDocument/2006/customXml" ds:itemID="{EA57C444-260E-4F1D-94ED-3D16CBB172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E79B9A-4F7E-484A-B268-7B463D81F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07F362-A625-489A-AA64-2987180D7263}">
  <ds:schemaRefs>
    <ds:schemaRef ds:uri="http://schemas.microsoft.com/office/2006/metadata/properties"/>
    <ds:schemaRef ds:uri="http://schemas.microsoft.com/office/infopath/2007/PartnerControls"/>
    <ds:schemaRef ds:uri="4477990e-5479-4f89-8522-11c1ef0351dd"/>
    <ds:schemaRef ds:uri="f420b428-1b6f-46e0-b332-df3f5852ff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LAMMENS</dc:creator>
  <cp:keywords/>
  <dc:description/>
  <cp:lastModifiedBy>TRIANO José</cp:lastModifiedBy>
  <cp:revision>239</cp:revision>
  <cp:lastPrinted>2020-01-02T14:30:00Z</cp:lastPrinted>
  <dcterms:created xsi:type="dcterms:W3CDTF">2025-01-31T08:45:00Z</dcterms:created>
  <dcterms:modified xsi:type="dcterms:W3CDTF">2025-01-31T15:38:00Z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0x01010049B1BF0889FB8747B666A3FC991B2BC2</vt:lpwstr>
  </property>
</Properties>
</file>