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0"/>
      </w:pPr>
    </w:p>
    <w:p>
      <w:pPr>
        <w:jc w:val="center"/>
      </w:pPr>
      <w:r>
        <w:rPr>
          <w:b/>
          <w:bCs/>
          <w:color w:val="2E74B5"/>
          <w:sz w:val="26"/>
          <w:szCs w:val="26"/>
        </w:rPr>
        <w:t xml:space="preserve">AI Component Design Document</w:t>
      </w:r>
    </w:p>
    <w:p>
      <w:pPr>
        <w:spacing w:after="200" w:before="200"/>
        <w:jc w:val="center"/>
      </w:pPr>
      <w:r>
        <w:rPr>
          <w:b/>
          <w:bCs/>
          <w:color w:val="1F3864"/>
          <w:sz w:val="36"/>
          <w:szCs w:val="36"/>
        </w:rPr>
        <w:t xml:space="preserve">Artificial Intelligence Modules Supporting the Enterprise AI Security Platform (EASP)</w:t>
      </w:r>
    </w:p>
    <w:p>
      <w:pPr>
        <w:spacing w:after="600"/>
        <w:jc w:val="center"/>
      </w:pPr>
      <w:r>
        <w:rPr>
          <w:i/>
          <w:iCs/>
          <w:sz w:val="22"/>
          <w:szCs w:val="22"/>
        </w:rPr>
        <w:t xml:space="preserve">Scope: AI/ML engineering only. Cybersecurity architecture is defined in the companion EASP Graduation Project Proposal.</w:t>
      </w:r>
    </w:p>
    <w:p>
      <w:pPr>
        <w:spacing w:after="80"/>
        <w:jc w:val="center"/>
      </w:pPr>
      <w:r>
        <w:rPr>
          <w:sz w:val="22"/>
          <w:szCs w:val="22"/>
        </w:rPr>
        <w:t xml:space="preserve">Prepared by: Ahmed</w:t>
      </w:r>
    </w:p>
    <w:p>
      <w:pPr>
        <w:spacing w:after="80"/>
        <w:jc w:val="center"/>
      </w:pPr>
      <w:r>
        <w:rPr>
          <w:sz w:val="22"/>
          <w:szCs w:val="22"/>
        </w:rPr>
        <w:t xml:space="preserve">Department of Computer Science &amp; Information Systems (CIS), Egyptian Chinese University</w:t>
      </w:r>
    </w:p>
    <w:p>
      <w:pPr>
        <w:spacing w:after="400"/>
        <w:jc w:val="center"/>
      </w:pPr>
      <w:r>
        <w:rPr>
          <w:sz w:val="22"/>
          <w:szCs w:val="22"/>
        </w:rPr>
        <w:t xml:space="preserve">July 2026</w:t>
      </w:r>
    </w:p>
    <w:p>
      <w:r>
        <w:br w:type="page"/>
      </w:r>
    </w:p>
    <w:p>
      <w:pPr>
        <w:pStyle w:val="Heading1"/>
        <w:spacing w:after="160" w:before="320"/>
      </w:pPr>
      <w:r>
        <w:t xml:space="preserve">Scope and Framing</w:t>
      </w:r>
    </w:p>
    <w:p>
      <w:pPr>
        <w:spacing w:after="120"/>
      </w:pPr>
      <w:r>
        <w:t xml:space="preserve">This document covers only the AI/ML layer of EASP. The cybersecurity architecture (identity, RBAC, policy engine, encryption, logging, SIEM integration) is already fixed and out of scope here. Each AI module below is treated as a bounded microservice consumed by the Security Engine over an internal API: it receives text, audio, or an image, returns a classification/score, and is otherwise a replaceable component — never the source of security decisions itself. Nine AI capabilities are covered: PII detection, NER, prompt classification, prompt-injection detection, voice deepfake detection, image/video deepfake detection, OCR, speech-to-text, and security-policy text classification.</w:t>
      </w:r>
    </w:p>
    <w:p>
      <w:pPr>
        <w:pStyle w:val="Heading1"/>
        <w:spacing w:after="160" w:before="320"/>
      </w:pPr>
      <w:r>
        <w:t xml:space="preserve">1. Objectives Overview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5300"/>
      </w:tblGrid>
      <w:tr>
        <w:trPr>
          <w:tblHeader/>
        </w:trPr>
        <w:tc>
          <w:tcPr>
            <w:tcW w:type="dxa" w:w="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AI Task</w:t>
            </w:r>
          </w:p>
        </w:tc>
        <w:tc>
          <w:tcPr>
            <w:tcW w:type="dxa" w:w="53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Role in EASP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Sensitive Data Detection (PII)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Flags credentials, financial data, personal identifiers inside outbound prompts.</w:t>
            </w:r>
          </w:p>
        </w:tc>
      </w:tr>
      <w:tr>
        <w:tc>
          <w:tcPr>
            <w:tcW w:type="dxa" w:w="5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32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Named Entity Recognition (NER)</w:t>
            </w:r>
          </w:p>
        </w:tc>
        <w:tc>
          <w:tcPr>
            <w:tcW w:type="dxa" w:w="53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Identifies names, organizations, and locations to support redaction decisions.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Prompt Classification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Buckets prompts by topic/risk (e.g., code, HR data, financial data) for policy routing.</w:t>
            </w:r>
          </w:p>
        </w:tc>
      </w:tr>
      <w:tr>
        <w:tc>
          <w:tcPr>
            <w:tcW w:type="dxa" w:w="5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32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Prompt Injection Detection</w:t>
            </w:r>
          </w:p>
        </w:tc>
        <w:tc>
          <w:tcPr>
            <w:tcW w:type="dxa" w:w="53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Flags adversarial instructions embedded in prompts or retrieved content.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Voice Deepfake Detection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Flags AI-cloned or synthetic speech on calls.</w:t>
            </w:r>
          </w:p>
        </w:tc>
      </w:tr>
      <w:tr>
        <w:tc>
          <w:tcPr>
            <w:tcW w:type="dxa" w:w="5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32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Image/Video Deepfake Detection</w:t>
            </w:r>
          </w:p>
        </w:tc>
        <w:tc>
          <w:tcPr>
            <w:tcW w:type="dxa" w:w="53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Flags manipulated faces in video-call frames or shared images.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OCR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Extracts text from screenshots/scanned documents so it can be inspected.</w:t>
            </w:r>
          </w:p>
        </w:tc>
      </w:tr>
      <w:tr>
        <w:tc>
          <w:tcPr>
            <w:tcW w:type="dxa" w:w="5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32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Speech-to-Text</w:t>
            </w:r>
          </w:p>
        </w:tc>
        <w:tc>
          <w:tcPr>
            <w:tcW w:type="dxa" w:w="53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Transcribes calls so text-based detectors (PII, injection) can run on speech.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Security-Policy Text Classification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Maps detected content to the correct DLP policy category.</w:t>
            </w:r>
          </w:p>
        </w:tc>
      </w:tr>
    </w:tbl>
    <w:p>
      <w:pPr>
        <w:pStyle w:val="Heading1"/>
        <w:spacing w:after="160" w:before="320"/>
      </w:pPr>
      <w:r>
        <w:t xml:space="preserve">2. Literature Review by Module</w:t>
      </w:r>
    </w:p>
    <w:p>
      <w:pPr>
        <w:pStyle w:val="Heading2"/>
        <w:spacing w:after="120" w:before="220"/>
      </w:pPr>
      <w:r>
        <w:t xml:space="preserve">2.1 PII Detection &amp; NER</w:t>
      </w:r>
    </w:p>
    <w:p>
      <w:pPr>
        <w:spacing w:after="120"/>
      </w:pPr>
      <w:r>
        <w:t xml:space="preserve">Microsoft Presidio is the most widely adopted open-source PII framework: it pipes text through regex recognizers (checksum-validated for cards, IBANs, SSNs) and a spaCy NER model for contextual entities such as person names, assigning heuristic confidence scores rather than calibrated probabilities. Vanilla Presidio recall is moderate, but Microsoft's own evaluation shows a ~30% F1 improvement is achievable through recognizer tuning and additional context words, which Presidio-Research tooling supports directly.</w:t>
      </w:r>
    </w:p>
    <w:p>
      <w:pPr>
        <w:spacing w:after="120"/>
      </w:pPr>
      <w:r>
        <w:t xml:space="preserve">An alternative fine-tuned encoder (e.g., BIOES-tagged PII encoders such as the openai/privacy-filter style models) reaches roughly F1 0.59 (precision 0.62, recall 0.63) on synthetic benchmarks, with dates and non-English addresses as the largest error sources — a reminder that PII detectors need continual tuning against real traffic, not just benchmark numbers.</w:t>
      </w:r>
    </w:p>
    <w:p>
      <w:pPr>
        <w:spacing w:after="120"/>
      </w:pPr>
      <w:r>
        <w:t xml:space="preserve">For NER specifically, spaCy's transformer pipelines (en_core_web_trf) or fine-tuned DistilBERT/BERT-base models on CoNLL-2003 remain the standard trade-off between accuracy and inference speed.</w:t>
      </w:r>
    </w:p>
    <w:p>
      <w:pPr>
        <w:pStyle w:val="Heading2"/>
        <w:spacing w:after="120" w:before="220"/>
      </w:pPr>
      <w:r>
        <w:t xml:space="preserve">2.2 Prompt Classification &amp; Prompt-Injection Detection</w:t>
      </w:r>
    </w:p>
    <w:p>
      <w:pPr>
        <w:spacing w:after="120"/>
      </w:pPr>
      <w:r>
        <w:t xml:space="preserve">The dominant open-source approach fine-tunes DeBERTa-v3 (base or small) for binary or multi-label prompt-injection classification. ProtectAI's deberta-v3-base-prompt-injection-v2 and its smaller v2 variant are the most cited production baselines; the smaller model trades some accuracy for materially lower latency, and neither is trained to catch jailbreaks specifically or non-English prompts.</w:t>
      </w:r>
    </w:p>
    <w:p>
      <w:pPr>
        <w:spacing w:after="120"/>
      </w:pPr>
      <w:r>
        <w:t xml:space="preserve">Meta's Prompt-Guard-2 (22M parameters, mDeBERTa-v3-base) targets both direct jailbreaks and indirect injections in one multilabel model and is small enough for CPU inference. Recent academic work (DMPI-PMHFE, 2025) shows that fusing DeBERTa semantic embeddings with heuristic structural features (e.g., instruction-override patterns, delimiter anomalies) improves detection over DeBERTa alone. A 2025 evasion-attack study also found that most current DeBERTa-based guardrails, including ProtectAI's and Meta's, remain vulnerable to adversarially rephrased attacks — a limitation this project should acknowledge rather than assume away.</w:t>
      </w:r>
    </w:p>
    <w:p>
      <w:pPr>
        <w:spacing w:after="120"/>
      </w:pPr>
      <w:r>
        <w:t xml:space="preserve">For general prompt/topic classification (not security-specific), a lighter DistilBERT or SetFit (few-shot) classifier fine-tuned on labeled internal-policy categories is sufficient and keeps inference cheap.</w:t>
      </w:r>
    </w:p>
    <w:p>
      <w:pPr>
        <w:pStyle w:val="Heading2"/>
        <w:spacing w:after="120" w:before="220"/>
      </w:pPr>
      <w:r>
        <w:t xml:space="preserve">2.3 Voice Deepfake Detection</w:t>
      </w:r>
    </w:p>
    <w:p>
      <w:pPr>
        <w:spacing w:after="120"/>
      </w:pPr>
      <w:r>
        <w:t xml:space="preserve">Two families dominate: spectrogram-based classifiers (e.g., using CQCC or mel-spectrogram features) and end-to-end raw-waveform models. RawNet2 pioneered end-to-end anti-spoofing directly from raw audio using Sinc-layer filters; RawNet3 improved on it with parameterized filterbanks and residual backbone blocks; ECAPA-TDNN, originally a speaker-verification architecture, is commonly repurposed as a strong anti-spoofing backbone. A 2024 robustness study found that even strong baselines like RawNet3 lose significant accuracy when tested cross-dataset, and that targeted robust-training techniques can close much of that gap — reinforcing that the model choice matters less than the training/evaluation protocol.</w:t>
      </w:r>
    </w:p>
    <w:p>
      <w:pPr>
        <w:spacing w:after="120"/>
      </w:pPr>
      <w:r>
        <w:t xml:space="preserve">As with image deepfakes, real-world generalization is the open problem: Deepfake-Eval-2024, an in-the-wild benchmark of 2024 deepfakes, found that AUC for open-source audio deepfake detectors drops by roughly 48% compared to older academic benchmarks.</w:t>
      </w:r>
    </w:p>
    <w:p>
      <w:pPr>
        <w:pStyle w:val="Heading2"/>
        <w:spacing w:after="120" w:before="220"/>
      </w:pPr>
      <w:r>
        <w:t xml:space="preserve">2.4 Image/Video Deepfake Detection</w:t>
      </w:r>
    </w:p>
    <w:p>
      <w:pPr>
        <w:spacing w:after="120"/>
      </w:pPr>
      <w:r>
        <w:t xml:space="preserve">XceptionNet (depthwise-separable convolutions) was the architecture originally used by the FaceForensics++ authors and remains a strong, lightweight baseline. EfficientNet-B4 was part of the winning ensemble on the DFDC challenge and offers a better accuracy-to-parameter ratio than classic CNNs. ResNet variants combined with an LSTM or GRU temporal head are used when the goal is video-level (not single-frame) detection, capturing inter-frame inconsistencies that static classifiers miss.</w:t>
      </w:r>
    </w:p>
    <w:p>
      <w:pPr>
        <w:spacing w:after="120"/>
      </w:pPr>
      <w:r>
        <w:t xml:space="preserve">The single most important caveat for this module: Deepfake-Eval-2024 found that state-of-the-art open-source detectors lose roughly 50% AUC on video and 45% on image when evaluated on real-world, in-the-wild deepfakes collected from social media in 2024, versus their reported academic-benchmark numbers. Any accuracy figure quoted for this module should be presented with this caveat, and the evaluation plan (Section 8) should include an in-the-wild sanity check, not just FaceForensics++/DFDC numbers.</w:t>
      </w:r>
    </w:p>
    <w:p>
      <w:pPr>
        <w:pStyle w:val="Heading2"/>
        <w:spacing w:after="120" w:before="220"/>
      </w:pPr>
      <w:r>
        <w:t xml:space="preserve">2.5 OCR and Speech-to-Text</w:t>
      </w:r>
    </w:p>
    <w:p>
      <w:pPr>
        <w:spacing w:after="120"/>
      </w:pPr>
      <w:r>
        <w:t xml:space="preserve">Tesseract OCR remains the standard fully offline baseline; EasyOCR (PyTorch-based, CRAFT text detector + CRNN recognizer) is generally easier to integrate and handles Arabic/English mixed scripts more gracefully out of the box, at the cost of higher GPU memory use than Tesseract's CPU pipeline.</w:t>
      </w:r>
    </w:p>
    <w:p>
      <w:pPr>
        <w:spacing w:after="120"/>
      </w:pPr>
      <w:r>
        <w:t xml:space="preserve">For speech-to-text, OpenAI's Whisper family is the standard open-weight choice. Wav2Vec2 and Whisper both perform well but trade off differently: independent evaluations show Wav2Vec2-Large tends to have higher recall on transcription errors while Whisper tends to have higher precision — meaning Whisper produces fewer false transcriptions overall, which better suits a security pipeline where downstream PII/injection detectors run on the transcript. Whisper's accuracy also degrades measurably under reverberation/noise, with the penalty shrinking as model size increases (large-v3 is the most robust, tiny the least).</w:t>
      </w:r>
    </w:p>
    <w:p>
      <w:pPr>
        <w:pStyle w:val="Heading1"/>
        <w:spacing w:after="160" w:before="320"/>
      </w:pPr>
      <w:r>
        <w:t xml:space="preserve">3. Public Datasets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2400"/>
        <w:gridCol w:w="2400"/>
      </w:tblGrid>
      <w:tr>
        <w:trPr>
          <w:tblHeader/>
        </w:trPr>
        <w:tc>
          <w:tcPr>
            <w:tcW w:type="dxa" w:w="1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Module</w:t>
            </w:r>
          </w:p>
        </w:tc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Dataset</w:t>
            </w:r>
          </w:p>
        </w:tc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Source / Size</w:t>
            </w:r>
          </w:p>
        </w:tc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Voice Deepfake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ASVspoof 2019 / 2021 / 5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University consortium; tens of thousands of bona fide + spoofed utterances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Standard anti-spoofing benchmark; ASVspoof 5 (2024) adds crowdsourced and adversarial attack conditions.</w:t>
            </w:r>
          </w:p>
        </w:tc>
      </w:tr>
      <w:tr>
        <w:tc>
          <w:tcPr>
            <w:tcW w:type="dxa" w:w="16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Voice Deepfake</w:t>
            </w:r>
          </w:p>
        </w:tc>
        <w:tc>
          <w:tcPr>
            <w:tcW w:type="dxa" w:w="26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WaveFake, FakeAVCeleb</w:t>
            </w:r>
          </w:p>
        </w:tc>
        <w:tc>
          <w:tcPr>
            <w:tcW w:type="dxa" w:w="24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Open research release</w:t>
            </w:r>
          </w:p>
        </w:tc>
        <w:tc>
          <w:tcPr>
            <w:tcW w:type="dxa" w:w="24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Useful for cross-dataset generalization testing beyond ASVspoof.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Image/Video Deepfake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FaceForensics++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~1,000 original + manipulated videos, 4 manipulation methods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Classic benchmark; now considered outdated relative to modern generators.</w:t>
            </w:r>
          </w:p>
        </w:tc>
      </w:tr>
      <w:tr>
        <w:tc>
          <w:tcPr>
            <w:tcW w:type="dxa" w:w="16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Image/Video Deepfake</w:t>
            </w:r>
          </w:p>
        </w:tc>
        <w:tc>
          <w:tcPr>
            <w:tcW w:type="dxa" w:w="26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DFDC (Facebook Deepfake Detection Challenge)</w:t>
            </w:r>
          </w:p>
        </w:tc>
        <w:tc>
          <w:tcPr>
            <w:tcW w:type="dxa" w:w="24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100k+ clips</w:t>
            </w:r>
          </w:p>
        </w:tc>
        <w:tc>
          <w:tcPr>
            <w:tcW w:type="dxa" w:w="24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Larger, more diverse than FF++; basis for many winning EfficientNet ensembles.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Image/Video Deepfake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Deepfake-Eval-2024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45h video / 56.5h audio / 1,975 images, 52 languages, 88 sites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In-the-wild 2024 benchmark; essential for realistic accuracy claims, not just academic numbers.</w:t>
            </w:r>
          </w:p>
        </w:tc>
      </w:tr>
      <w:tr>
        <w:tc>
          <w:tcPr>
            <w:tcW w:type="dxa" w:w="16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NER / PII</w:t>
            </w:r>
          </w:p>
        </w:tc>
        <w:tc>
          <w:tcPr>
            <w:tcW w:type="dxa" w:w="26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CoNLL-2003</w:t>
            </w:r>
          </w:p>
        </w:tc>
        <w:tc>
          <w:tcPr>
            <w:tcW w:type="dxa" w:w="24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~22k annotated sentences</w:t>
            </w:r>
          </w:p>
        </w:tc>
        <w:tc>
          <w:tcPr>
            <w:tcW w:type="dxa" w:w="24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Standard NER benchmark (person/org/location/misc).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PII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Presidio synthetic PII generator output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Configurable synthetic size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Lets the team generate labeled PII data matching EASP's own prompt distribution.</w:t>
            </w:r>
          </w:p>
        </w:tc>
      </w:tr>
      <w:tr>
        <w:tc>
          <w:tcPr>
            <w:tcW w:type="dxa" w:w="16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Prompt Injection</w:t>
            </w:r>
          </w:p>
        </w:tc>
        <w:tc>
          <w:tcPr>
            <w:tcW w:type="dxa" w:w="26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Harelix Prompt-Injection-Mixed-Techniques-2024, ChatGPT-Jailbreak-Prompts, InjecAgent</w:t>
            </w:r>
          </w:p>
        </w:tc>
        <w:tc>
          <w:tcPr>
            <w:tcW w:type="dxa" w:w="24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HuggingFace datasets, thousands of labeled examples</w:t>
            </w:r>
          </w:p>
        </w:tc>
        <w:tc>
          <w:tcPr>
            <w:tcW w:type="dxa" w:w="24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Used to fine-tune/evaluate the DeBERTa-based injection classifier.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Cybersecurity Text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CICIDS2017/2018, UNSW-NB15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Labeled network + log data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Supports the security-policy text classifier and threat-intel correlation.</w:t>
            </w:r>
          </w:p>
        </w:tc>
      </w:tr>
    </w:tbl>
    <w:p>
      <w:pPr>
        <w:pStyle w:val="Heading1"/>
        <w:spacing w:after="160" w:before="320"/>
      </w:pPr>
      <w:r>
        <w:t xml:space="preserve">4. Pretrained Models — Architecture, Accuracy, Fit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900"/>
        <w:gridCol w:w="2400"/>
        <w:gridCol w:w="1300"/>
        <w:gridCol w:w="1700"/>
      </w:tblGrid>
      <w:tr>
        <w:trPr>
          <w:tblHeader/>
        </w:trPr>
        <w:tc>
          <w:tcPr>
            <w:tcW w:type="dxa" w:w="17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Model</w:t>
            </w:r>
          </w:p>
        </w:tc>
        <w:tc>
          <w:tcPr>
            <w:tcW w:type="dxa" w:w="1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Architecture</w:t>
            </w:r>
          </w:p>
        </w:tc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Typical Accuracy / Behavior</w:t>
            </w:r>
          </w:p>
        </w:tc>
        <w:tc>
          <w:tcPr>
            <w:tcW w:type="dxa" w:w="13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Hardware</w:t>
            </w:r>
          </w:p>
        </w:tc>
        <w:tc>
          <w:tcPr>
            <w:tcW w:type="dxa" w:w="17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Fit for EASP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Presidio + spaCy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Regex + statistical NER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Vanilla F1 moderate; +~30% with tuning per Microsoft's own evaluation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CPU-only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Best default for PII/NER: open-source, no GPU required, actively maintained.</w:t>
            </w:r>
          </w:p>
        </w:tc>
      </w:tr>
      <w:tr>
        <w:tc>
          <w:tcPr>
            <w:tcW w:type="dxa" w:w="17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DeBERTa-v3-base/small (ProtectAI)</w:t>
            </w:r>
          </w:p>
        </w:tc>
        <w:tc>
          <w:tcPr>
            <w:tcW w:type="dxa" w:w="19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Transformer encoder, fine-tuned</w:t>
            </w:r>
          </w:p>
        </w:tc>
        <w:tc>
          <w:tcPr>
            <w:tcW w:type="dxa" w:w="24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Strong on English injection, not trained for jailbreaks or non-English</w:t>
            </w:r>
          </w:p>
        </w:tc>
        <w:tc>
          <w:tcPr>
            <w:tcW w:type="dxa" w:w="13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CPU feasible for -small; GPU preferred for -base at scale</w:t>
            </w:r>
          </w:p>
        </w:tc>
        <w:tc>
          <w:tcPr>
            <w:tcW w:type="dxa" w:w="17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Best default for prompt-injection detection; -small if latency-critical.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Meta Prompt-Guard-2 (22M, mDeBERTa)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Small multilabel transformer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Covers direct + indirect injection in one model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CPU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Good lightweight alternative or ensemble partner to ProtectAI's model.</w:t>
            </w:r>
          </w:p>
        </w:tc>
      </w:tr>
      <w:tr>
        <w:tc>
          <w:tcPr>
            <w:tcW w:type="dxa" w:w="17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Whisper (small/medium/large-v3)</w:t>
            </w:r>
          </w:p>
        </w:tc>
        <w:tc>
          <w:tcPr>
            <w:tcW w:type="dxa" w:w="19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Encoder-decoder transformer (680k-hr pretraining)</w:t>
            </w:r>
          </w:p>
        </w:tc>
        <w:tc>
          <w:tcPr>
            <w:tcW w:type="dxa" w:w="24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WER improves with size; large-v3 most robust to noise/reverberation</w:t>
            </w:r>
          </w:p>
        </w:tc>
        <w:tc>
          <w:tcPr>
            <w:tcW w:type="dxa" w:w="13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GPU recommended for medium/large; small runs on CPU</w:t>
            </w:r>
          </w:p>
        </w:tc>
        <w:tc>
          <w:tcPr>
            <w:tcW w:type="dxa" w:w="17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Best default for speech-to-text; choose size based on available GPU.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EasyOCR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CRAFT detector + CRNN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Good multi-script (Arabic/English) support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GPU preferred, CPU possible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Best default for OCR given the project's bilingual requirement.</w:t>
            </w:r>
          </w:p>
        </w:tc>
      </w:tr>
      <w:tr>
        <w:tc>
          <w:tcPr>
            <w:tcW w:type="dxa" w:w="17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RawNet3 / ECAPA-TDNN</w:t>
            </w:r>
          </w:p>
        </w:tc>
        <w:tc>
          <w:tcPr>
            <w:tcW w:type="dxa" w:w="19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Raw-waveform / TDNN speaker-verification backbone</w:t>
            </w:r>
          </w:p>
        </w:tc>
        <w:tc>
          <w:tcPr>
            <w:tcW w:type="dxa" w:w="24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Strong in-domain; measurable drop cross-dataset and in-the-wild</w:t>
            </w:r>
          </w:p>
        </w:tc>
        <w:tc>
          <w:tcPr>
            <w:tcW w:type="dxa" w:w="13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GPU for training; CPU-feasible inference</w:t>
            </w:r>
          </w:p>
        </w:tc>
        <w:tc>
          <w:tcPr>
            <w:tcW w:type="dxa" w:w="17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Recommended core for voice-deepfake detection; must be paired with cross-dataset testing.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XceptionNet / EfficientNet-B4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CNN (depthwise-separable / compound-scaled)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Strong on FF++/DFDC; ~45-50% AUC drop in-the-wild per Deepfake-Eval-2024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GPU for training; CPU-feasible inference at low throughput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Recommended core for image/video deepfake detection, reported with the in-the-wild caveat.</w:t>
            </w:r>
          </w:p>
        </w:tc>
      </w:tr>
      <w:tr>
        <w:tc>
          <w:tcPr>
            <w:tcW w:type="dxa" w:w="17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DistilBERT / SetFit</w:t>
            </w:r>
          </w:p>
        </w:tc>
        <w:tc>
          <w:tcPr>
            <w:tcW w:type="dxa" w:w="19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Distilled transformer / few-shot</w:t>
            </w:r>
          </w:p>
        </w:tc>
        <w:tc>
          <w:tcPr>
            <w:tcW w:type="dxa" w:w="24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Lower compute, small accuracy trade-off vs BERT/RoBERTa</w:t>
            </w:r>
          </w:p>
        </w:tc>
        <w:tc>
          <w:tcPr>
            <w:tcW w:type="dxa" w:w="13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CPU</w:t>
            </w:r>
          </w:p>
        </w:tc>
        <w:tc>
          <w:tcPr>
            <w:tcW w:type="dxa" w:w="17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Best default for lightweight prompt/topic and security-policy classification.</w:t>
            </w:r>
          </w:p>
        </w:tc>
      </w:tr>
    </w:tbl>
    <w:p>
      <w:pPr>
        <w:pStyle w:val="Heading1"/>
        <w:spacing w:after="160" w:before="320"/>
      </w:pPr>
      <w:r>
        <w:t xml:space="preserve">5. Module Implementation Plan</w:t>
      </w:r>
    </w:p>
    <w:p>
      <w:pPr>
        <w:spacing w:after="120"/>
      </w:pPr>
      <w:r>
        <w:t xml:space="preserve">Each module is exposed as an internal REST microservice consumed by the Security Engine; all follow the same contract shape: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500"/>
        <w:gridCol w:w="1700"/>
        <w:gridCol w:w="1900"/>
        <w:gridCol w:w="1500"/>
        <w:gridCol w:w="1500"/>
      </w:tblGrid>
      <w:tr>
        <w:trPr>
          <w:tblHeader/>
        </w:trPr>
        <w:tc>
          <w:tcPr>
            <w:tcW w:type="dxa" w:w="1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Module</w:t>
            </w:r>
          </w:p>
        </w:tc>
        <w:tc>
          <w:tcPr>
            <w:tcW w:type="dxa" w:w="1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Input</w:t>
            </w:r>
          </w:p>
        </w:tc>
        <w:tc>
          <w:tcPr>
            <w:tcW w:type="dxa" w:w="17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Preprocessing</w:t>
            </w:r>
          </w:p>
        </w:tc>
        <w:tc>
          <w:tcPr>
            <w:tcW w:type="dxa" w:w="1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Inference</w:t>
            </w:r>
          </w:p>
        </w:tc>
        <w:tc>
          <w:tcPr>
            <w:tcW w:type="dxa" w:w="1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Output</w:t>
            </w:r>
          </w:p>
        </w:tc>
        <w:tc>
          <w:tcPr>
            <w:tcW w:type="dxa" w:w="1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Target Latency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PII/NER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Prompt text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Tokenization, language detection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Presidio pipeline (regex + spaCy NER)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List of entities + confidence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&lt; 100 ms</w:t>
            </w:r>
          </w:p>
        </w:tc>
      </w:tr>
      <w:tr>
        <w:tc>
          <w:tcPr>
            <w:tcW w:type="dxa" w:w="16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Prompt Injection</w:t>
            </w:r>
          </w:p>
        </w:tc>
        <w:tc>
          <w:tcPr>
            <w:tcW w:type="dxa" w:w="15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Prompt text</w:t>
            </w:r>
          </w:p>
        </w:tc>
        <w:tc>
          <w:tcPr>
            <w:tcW w:type="dxa" w:w="17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Tokenization, truncation to 512 tokens</w:t>
            </w:r>
          </w:p>
        </w:tc>
        <w:tc>
          <w:tcPr>
            <w:tcW w:type="dxa" w:w="19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DeBERTa-v3 classifier</w:t>
            </w:r>
          </w:p>
        </w:tc>
        <w:tc>
          <w:tcPr>
            <w:tcW w:type="dxa" w:w="15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Binary label + score</w:t>
            </w:r>
          </w:p>
        </w:tc>
        <w:tc>
          <w:tcPr>
            <w:tcW w:type="dxa" w:w="15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&lt; 150 ms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Prompt Classification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Prompt text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Tokenization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DistilBERT/SetFit classifier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Topic/risk category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&lt; 100 ms</w:t>
            </w:r>
          </w:p>
        </w:tc>
      </w:tr>
      <w:tr>
        <w:tc>
          <w:tcPr>
            <w:tcW w:type="dxa" w:w="16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Voice Deepfake</w:t>
            </w:r>
          </w:p>
        </w:tc>
        <w:tc>
          <w:tcPr>
            <w:tcW w:type="dxa" w:w="15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Audio chunk (2-4s)</w:t>
            </w:r>
          </w:p>
        </w:tc>
        <w:tc>
          <w:tcPr>
            <w:tcW w:type="dxa" w:w="17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Resampling to 16kHz, VAD segmentation</w:t>
            </w:r>
          </w:p>
        </w:tc>
        <w:tc>
          <w:tcPr>
            <w:tcW w:type="dxa" w:w="19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RawNet3/ECAPA-TDNN classifier</w:t>
            </w:r>
          </w:p>
        </w:tc>
        <w:tc>
          <w:tcPr>
            <w:tcW w:type="dxa" w:w="15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Real/spoof score</w:t>
            </w:r>
          </w:p>
        </w:tc>
        <w:tc>
          <w:tcPr>
            <w:tcW w:type="dxa" w:w="15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&lt; 300 ms per chunk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Image/Video Deepfake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Video frame or image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Face detection/crop, normalization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XceptionNet/EfficientNet-B4 classifier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Real/fake score per frame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&lt; 250 ms per frame</w:t>
            </w:r>
          </w:p>
        </w:tc>
      </w:tr>
      <w:tr>
        <w:tc>
          <w:tcPr>
            <w:tcW w:type="dxa" w:w="16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OCR</w:t>
            </w:r>
          </w:p>
        </w:tc>
        <w:tc>
          <w:tcPr>
            <w:tcW w:type="dxa" w:w="15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Screenshot/scanned image</w:t>
            </w:r>
          </w:p>
        </w:tc>
        <w:tc>
          <w:tcPr>
            <w:tcW w:type="dxa" w:w="17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Deskew, binarization</w:t>
            </w:r>
          </w:p>
        </w:tc>
        <w:tc>
          <w:tcPr>
            <w:tcW w:type="dxa" w:w="19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EasyOCR pipeline</w:t>
            </w:r>
          </w:p>
        </w:tc>
        <w:tc>
          <w:tcPr>
            <w:tcW w:type="dxa" w:w="15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Extracted text</w:t>
            </w:r>
          </w:p>
        </w:tc>
        <w:tc>
          <w:tcPr>
            <w:tcW w:type="dxa" w:w="15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&lt; 500 ms per page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Speech-to-Text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Audio stream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Resampling, chunking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Whisper (size per hardware)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Transcript text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Near real-time (streaming) to a few seconds (batch)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Postprocessing is consistent across modules: each microservice returns a normalized JSON payload {label, score, spans[]} that the Policy Engine consumes directly — the AI layer never makes the allow/block decision itself, it only supplies evidence.</w:t>
      </w:r>
    </w:p>
    <w:p>
      <w:pPr>
        <w:pStyle w:val="Heading1"/>
        <w:spacing w:after="160" w:before="320"/>
      </w:pPr>
      <w:r>
        <w:t xml:space="preserve">6. Model Training Strategy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900"/>
        <w:gridCol w:w="1700"/>
        <w:gridCol w:w="1300"/>
        <w:gridCol w:w="1300"/>
        <w:gridCol w:w="1500"/>
      </w:tblGrid>
      <w:tr>
        <w:trPr>
          <w:tblHeader/>
        </w:trPr>
        <w:tc>
          <w:tcPr>
            <w:tcW w:type="dxa" w:w="17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Model</w:t>
            </w:r>
          </w:p>
        </w:tc>
        <w:tc>
          <w:tcPr>
            <w:tcW w:type="dxa" w:w="1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Use directly / Fine-tune / Train from scratch</w:t>
            </w:r>
          </w:p>
        </w:tc>
        <w:tc>
          <w:tcPr>
            <w:tcW w:type="dxa" w:w="17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Data Needed</w:t>
            </w:r>
          </w:p>
        </w:tc>
        <w:tc>
          <w:tcPr>
            <w:tcW w:type="dxa" w:w="13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Est. Training Time</w:t>
            </w:r>
          </w:p>
        </w:tc>
        <w:tc>
          <w:tcPr>
            <w:tcW w:type="dxa" w:w="13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GPU</w:t>
            </w:r>
          </w:p>
        </w:tc>
        <w:tc>
          <w:tcPr>
            <w:tcW w:type="dxa" w:w="1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Expected Outcome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Presidio + spaCy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Use directly, tune recognizer rules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 few hundred labeled examples for tuning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Hours (rule tuning, not model training)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None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Meaningful F1 gains from configuration alone, per Microsoft's own findings.</w:t>
            </w:r>
          </w:p>
        </w:tc>
      </w:tr>
      <w:tr>
        <w:tc>
          <w:tcPr>
            <w:tcW w:type="dxa" w:w="17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DeBERTa prompt-injection</w:t>
            </w:r>
          </w:p>
        </w:tc>
        <w:tc>
          <w:tcPr>
            <w:tcW w:type="dxa" w:w="19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Fine-tune existing checkpoint (e.g., ProtectAI) on EASP-specific prompts</w:t>
            </w:r>
          </w:p>
        </w:tc>
        <w:tc>
          <w:tcPr>
            <w:tcW w:type="dxa" w:w="17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1k-5k labeled prompts (benign + injected), reuse public injection datasets as a base</w:t>
            </w:r>
          </w:p>
        </w:tc>
        <w:tc>
          <w:tcPr>
            <w:tcW w:type="dxa" w:w="13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2-6 hours on a single mid-range GPU</w:t>
            </w:r>
          </w:p>
        </w:tc>
        <w:tc>
          <w:tcPr>
            <w:tcW w:type="dxa" w:w="13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Single consumer GPU (e.g., 8-12GB VRAM) sufficient</w:t>
            </w:r>
          </w:p>
        </w:tc>
        <w:tc>
          <w:tcPr>
            <w:tcW w:type="dxa" w:w="15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Improved fit to the organization's real prompt distribution.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Voice deepfake (RawNet3/ECAPA)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Fine-tune on ASVspoof + a small organization-specific sample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ASVspoof (public) + optional small in-house calibration set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1-2 days depending on epochs/GPU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Single GPU with 12GB+ VRAM recommended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Strong in-domain accuracy; expect degradation out-of-domain, mitigate via periodic re-evaluation.</w:t>
            </w:r>
          </w:p>
        </w:tc>
      </w:tr>
      <w:tr>
        <w:tc>
          <w:tcPr>
            <w:tcW w:type="dxa" w:w="17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Image/video deepfake (Xception/EfficientNet)</w:t>
            </w:r>
          </w:p>
        </w:tc>
        <w:tc>
          <w:tcPr>
            <w:tcW w:type="dxa" w:w="19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Fine-tune on FF++/DFDC, optionally lightly adapt on Deepfake-Eval-2024 style samples</w:t>
            </w:r>
          </w:p>
        </w:tc>
        <w:tc>
          <w:tcPr>
            <w:tcW w:type="dxa" w:w="17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Public datasets sufficient for a capstone scope</w:t>
            </w:r>
          </w:p>
        </w:tc>
        <w:tc>
          <w:tcPr>
            <w:tcW w:type="dxa" w:w="13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1-2 days on a single GPU</w:t>
            </w:r>
          </w:p>
        </w:tc>
        <w:tc>
          <w:tcPr>
            <w:tcW w:type="dxa" w:w="13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Single GPU with 12GB+ VRAM recommended</w:t>
            </w:r>
          </w:p>
        </w:tc>
        <w:tc>
          <w:tcPr>
            <w:tcW w:type="dxa" w:w="15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Good academic-benchmark accuracy; report real-world caveat honestly.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Whisper / EasyOCR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Use directly (no training needed)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None required for baseline use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N/A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Optional GPU for faster inference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Immediate deployment; fine-tuning only needed for a specific accent/domain.</w:t>
            </w:r>
          </w:p>
        </w:tc>
      </w:tr>
    </w:tbl>
    <w:p>
      <w:pPr>
        <w:pStyle w:val="Heading1"/>
        <w:spacing w:after="160" w:before="320"/>
      </w:pPr>
      <w:r>
        <w:t xml:space="preserve">7. Integration with the Cybersecurity Platform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All AI microservices sit behind an internal-only API layer called exclusively by the Node.js/Express Security Engine — never directly by the React frontend or the browser extension.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Each inference result is written to MongoDB alongside the originating request ID so the Audit Database can reconstruct exactly which AI signal triggered a given policy decision.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Security Dashboard visualizes AI-module output (e.g., deepfake confidence over a call's duration) but never lets an operator bypass the Policy Engine directly from the AI layer.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Logging System captures model name, model version, and inference latency per call, which is required both for the SIEM feed and for detecting model drift over time.</w:t>
      </w:r>
    </w:p>
    <w:p>
      <w:pPr>
        <w:pStyle w:val="Heading1"/>
        <w:spacing w:after="160" w:before="320"/>
      </w:pPr>
      <w:r>
        <w:t xml:space="preserve">8. Performance Optimization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Model quantization (INT8/FP16) for DeBERTa and CNN-based deepfake models to cut inference latency and memory footprint with minimal accuracy loss.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Batch inference for asynchronous paths (e.g., periodic audit re-scans) while keeping single-request inference on the synchronous DLP path for latency.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Caching of repeated/near-duplicate prompt classifications to avoid re-running the same inference on identical or templated text.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GPU sharing via a lightweight inference server (e.g., a single shared runtime process) instead of one GPU process per module, to reduce idle GPU memory usage.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Frame sub-sampling for video deepfake detection (e.g., every Nth frame) rather than exhaustive per-frame inference, trading a small accuracy cost for large latency savings.</w:t>
      </w:r>
    </w:p>
    <w:p>
      <w:pPr>
        <w:pStyle w:val="Heading1"/>
        <w:spacing w:after="160" w:before="320"/>
      </w:pPr>
      <w:r>
        <w:t xml:space="preserve">9. Evaluation Methodology</w:t>
      </w:r>
    </w:p>
    <w:p>
      <w:pPr>
        <w:spacing w:after="120"/>
      </w:pPr>
      <w:r>
        <w:t xml:space="preserve">Every module is evaluated with the same core metrics, adapted to its output type: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Classification modules (PII, injection, prompt classification): Precision, Recall, F1-score, Confusion Matrix.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Binary detection modules (voice/image deepfake): ROC-AUC, Precision/Recall, explicit False Positive Rate and False Negative Rate — reported separately for in-domain (benchmark) and out-of-domain (in-the-wild) test sets, given the documented generalization gap.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Transcription/OCR modules: Word Error Rate (WER) / Character Error Rate (CER) rather than classification metrics.</w:t>
      </w:r>
    </w:p>
    <w:p>
      <w:pPr>
        <w:spacing w:after="120"/>
      </w:pPr>
      <w:r>
        <w:t xml:space="preserve">Reporting both an in-domain and an out-of-domain result for the two deepfake modules is not optional: Deepfake-Eval-2024 shows the gap between them can be as large as 45-50 AUC points, and presenting only the in-domain number would overstate the platform's real-world reliability.</w:t>
      </w:r>
    </w:p>
    <w:p>
      <w:pPr>
        <w:pStyle w:val="Heading1"/>
        <w:spacing w:after="160" w:before="320"/>
      </w:pPr>
      <w:r>
        <w:t xml:space="preserve">10. Final Recommended AI Stack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600"/>
        <w:gridCol w:w="3900"/>
      </w:tblGrid>
      <w:tr>
        <w:trPr>
          <w:tblHeader/>
        </w:trPr>
        <w:tc>
          <w:tcPr>
            <w:tcW w:type="dxa" w:w="1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Selected Model</w:t>
            </w:r>
          </w:p>
        </w:tc>
        <w:tc>
          <w:tcPr>
            <w:tcW w:type="dxa" w:w="3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Why This One (over the alternatives)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PII Detection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Microsoft Presidio + spaCy NER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Open-source, no GPU dependency, actively maintained, and Microsoft's own tuning guidance gives a clear path to meaningfully better accuracy without switching frameworks.</w:t>
            </w:r>
          </w:p>
        </w:tc>
      </w:tr>
      <w:tr>
        <w:tc>
          <w:tcPr>
            <w:tcW w:type="dxa" w:w="19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NER</w:t>
            </w:r>
          </w:p>
        </w:tc>
        <w:tc>
          <w:tcPr>
            <w:tcW w:type="dxa" w:w="26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spaCy transformer pipeline (en_core_web_trf)</w:t>
            </w:r>
          </w:p>
        </w:tc>
        <w:tc>
          <w:tcPr>
            <w:tcW w:type="dxa" w:w="39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Same ecosystem as Presidio, avoiding an extra dependency, with solid accuracy/speed balance.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Prompt Classification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DistilBERT (fine-tuned) or SetFit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Cheapest to run and fine-tune of the transformer options; sufficient for topic/risk bucketing, which does not need DeBERTa-level capacity.</w:t>
            </w:r>
          </w:p>
        </w:tc>
      </w:tr>
      <w:tr>
        <w:tc>
          <w:tcPr>
            <w:tcW w:type="dxa" w:w="19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Prompt Injection Detection</w:t>
            </w:r>
          </w:p>
        </w:tc>
        <w:tc>
          <w:tcPr>
            <w:tcW w:type="dxa" w:w="26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ProtectAI deberta-v3-base-prompt-injection-v2 (fine-tuned further on internal data)</w:t>
            </w:r>
          </w:p>
        </w:tc>
        <w:tc>
          <w:tcPr>
            <w:tcW w:type="dxa" w:w="39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Most-cited open production baseline with a clear fine-tuning path; -small variant available as a fallback if latency becomes a bottleneck.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Voice Deepfake Detection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RawNet3 / ECAPA-TDNN (ensemble optional)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End-to-end raw-waveform models avoid hand-crafted spectral features and have the strongest published cross-dataset results among open baselines.</w:t>
            </w:r>
          </w:p>
        </w:tc>
      </w:tr>
      <w:tr>
        <w:tc>
          <w:tcPr>
            <w:tcW w:type="dxa" w:w="19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Image/Video Deepfake Detection</w:t>
            </w:r>
          </w:p>
        </w:tc>
        <w:tc>
          <w:tcPr>
            <w:tcW w:type="dxa" w:w="26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EfficientNet-B4 (frame-level) + optional temporal head (GRU) for video</w:t>
            </w:r>
          </w:p>
        </w:tc>
        <w:tc>
          <w:tcPr>
            <w:tcW w:type="dxa" w:w="39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Best accuracy-per-parameter among CNN baselines and was part of the winning DFDC ensemble; GRU head added only if per-frame accuracy proves insufficient.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OCR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EasyOCR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Best out-of-the-box support for mixed Arabic/English text, matching the project's bilingual requirement.</w:t>
            </w:r>
          </w:p>
        </w:tc>
      </w:tr>
      <w:tr>
        <w:tc>
          <w:tcPr>
            <w:tcW w:type="dxa" w:w="19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Speech-to-Text</w:t>
            </w:r>
          </w:p>
        </w:tc>
        <w:tc>
          <w:tcPr>
            <w:tcW w:type="dxa" w:w="26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Whisper (small for CPU-only deployments, large-v3 if a GPU is available)</w:t>
            </w:r>
          </w:p>
        </w:tc>
        <w:tc>
          <w:tcPr>
            <w:tcW w:type="dxa" w:w="39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Best balance of accuracy and robustness to noise; higher transcription precision than Wav2Vec2, which matters for downstream PII/injection detectors reading the transcript.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Security-Policy Text Classification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DistilBERT (fine-tuned on internal policy taxonomy)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Same rationale as prompt classification — lightweight and sufficient for a bounded label set.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Overall framing for the defense: </w:t>
      </w:r>
      <w:r>
        <w:t xml:space="preserve">every model above is either used directly (Presidio, Whisper, EasyOCR) or fine-tuned from a public checkpoint (DeBERTa, RawNet3, EfficientNet) — none are trained from scratch, which keeps the AI workload realistic for a graduation-project timeline while remaining defensible as 'state of the practice' rather than a toy implementation.</w:t>
      </w:r>
    </w:p>
    <w:p>
      <w:pPr>
        <w:pStyle w:val="Heading1"/>
        <w:spacing w:after="160" w:before="320"/>
      </w:pPr>
      <w:r>
        <w:t xml:space="preserve">References</w:t>
      </w:r>
    </w:p>
    <w:p>
      <w:pPr>
        <w:spacing w:after="120"/>
      </w:pPr>
      <w:r>
        <w:t xml:space="preserve">[1] Microsoft, "Presidio evaluation documentation," microsoft.github.io/presidio, 2024.</w:t>
      </w:r>
    </w:p>
    <w:p>
      <w:pPr>
        <w:spacing w:after="120"/>
      </w:pPr>
      <w:r>
        <w:t xml:space="preserve">[2] ProtectAI, "deberta-v3-base-prompt-injection-v2," Hugging Face model card, 2024.</w:t>
      </w:r>
    </w:p>
    <w:p>
      <w:pPr>
        <w:spacing w:after="120"/>
      </w:pPr>
      <w:r>
        <w:t xml:space="preserve">[3] Meta AI, "Prompt-Guard-2-22M," Hugging Face model card, 2024.</w:t>
      </w:r>
    </w:p>
    <w:p>
      <w:pPr>
        <w:spacing w:after="120"/>
      </w:pPr>
      <w:r>
        <w:t xml:space="preserve">[4] X. et al., "Detection Method for Prompt Injection by Integrating Pre-trained Model and Heuristic Feature Engineering (DMPI-PMHFE)," arXiv:2506.06384, 2025.</w:t>
      </w:r>
    </w:p>
    <w:p>
      <w:pPr>
        <w:spacing w:after="120"/>
      </w:pPr>
      <w:r>
        <w:t xml:space="preserve">[5] Bypassing LLM Guardrails: An Empirical Analysis of Evasion Attacks against Prompt Injection and Jailbreak Detection Systems, arXiv:2504.11168, 2025.</w:t>
      </w:r>
    </w:p>
    <w:p>
      <w:pPr>
        <w:spacing w:after="120"/>
      </w:pPr>
      <w:r>
        <w:t xml:space="preserve">[6] H. Tak, J. Patino, M. Todisco, A. Nautsch, N. Evans, A. Larcher, "End-to-end anti-spoofing with RawNet2," ICASSP, 2021.</w:t>
      </w:r>
    </w:p>
    <w:p>
      <w:pPr>
        <w:spacing w:after="120"/>
      </w:pPr>
      <w:r>
        <w:t xml:space="preserve">[7] J. Jung et al., "RawNet3," 2022; Selective Robust Training for Deepfake Audio Detection, arXiv:2411.00121, 2024.</w:t>
      </w:r>
    </w:p>
    <w:p>
      <w:pPr>
        <w:spacing w:after="120"/>
      </w:pPr>
      <w:r>
        <w:t xml:space="preserve">[8] B. Desplanques, J. Thienpondt, K. Demuynck, "ECAPA-TDNN," Interspeech, 2020.</w:t>
      </w:r>
    </w:p>
    <w:p>
      <w:pPr>
        <w:spacing w:after="120"/>
      </w:pPr>
      <w:r>
        <w:t xml:space="preserve">[9] A. Rössler et al., "FaceForensics++," ICCV, 2019.</w:t>
      </w:r>
    </w:p>
    <w:p>
      <w:pPr>
        <w:spacing w:after="120"/>
      </w:pPr>
      <w:r>
        <w:t xml:space="preserve">[10] Deepfake Detection Using EfficientNet and XceptionNet, IEEE, 2024.</w:t>
      </w:r>
    </w:p>
    <w:p>
      <w:pPr>
        <w:spacing w:after="120"/>
      </w:pPr>
      <w:r>
        <w:t xml:space="preserve">[11] N. Chandra et al., "Deepfake-Eval-2024: A Multi-Modal In-the-Wild Benchmark," arXiv:2503.02857, 2025.</w:t>
      </w:r>
    </w:p>
    <w:p>
      <w:pPr>
        <w:spacing w:after="120"/>
      </w:pPr>
      <w:r>
        <w:t xml:space="preserve">[12] OpenAI, "Whisper: Robust Speech Recognition via Large-Scale Weak Supervision," 2022.</w:t>
      </w:r>
    </w:p>
    <w:p>
      <w:pPr>
        <w:spacing w:after="120"/>
      </w:pPr>
      <w:r>
        <w:t xml:space="preserve">[13] JaidedAI, "EasyOCR," GitHub repository, 2024.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4B5" w:sz="8" w:space="4"/>
      </w:pBdr>
      <w:spacing w:after="150" w:before="30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</w:pPr>
    <w:rPr>
      <w:rFonts w:ascii="Calibri" w:cs="Calibri" w:eastAsia="Calibri" w:hAnsi="Calibri"/>
      <w:b/>
      <w:bCs/>
      <w:color w:val="2E74B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2026-07-20T04:20:22.118Z</dcterms:created>
  <dcterms:modified xsi:type="dcterms:W3CDTF">2026-07-20T04:20:22.131Z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