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B611" w14:textId="637B010C" w:rsidR="002709D1" w:rsidRPr="00126DF1" w:rsidRDefault="00126DF1" w:rsidP="00743065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126DF1">
        <w:rPr>
          <w:rFonts w:asciiTheme="majorBidi" w:hAnsiTheme="majorBidi" w:cstheme="majorBidi"/>
          <w:sz w:val="24"/>
          <w:szCs w:val="24"/>
        </w:rPr>
        <w:t>Supplementary material of the manuscript titled “</w:t>
      </w:r>
      <w:r w:rsidR="004E44EF" w:rsidRPr="004E44EF">
        <w:rPr>
          <w:rFonts w:asciiTheme="majorBidi" w:hAnsiTheme="majorBidi" w:cstheme="majorBidi"/>
          <w:b/>
          <w:bCs/>
          <w:sz w:val="24"/>
          <w:szCs w:val="24"/>
        </w:rPr>
        <w:t>A Geo-Spatial Based Bibliometric Analysis of Global Research Trends in Construction Project Delays: Cause Analysis, Prediction and Management</w:t>
      </w:r>
      <w:r w:rsidRPr="00126DF1">
        <w:rPr>
          <w:rFonts w:asciiTheme="majorBidi" w:hAnsiTheme="majorBidi" w:cstheme="majorBidi"/>
          <w:sz w:val="24"/>
          <w:szCs w:val="24"/>
        </w:rPr>
        <w:t>”</w:t>
      </w:r>
    </w:p>
    <w:p w14:paraId="5656C5AE" w14:textId="59EA8EFC" w:rsidR="008D4CEE" w:rsidRDefault="008D4CEE" w:rsidP="004E44EF">
      <w:pPr>
        <w:jc w:val="center"/>
      </w:pPr>
    </w:p>
    <w:p w14:paraId="739EF3EB" w14:textId="77777777" w:rsidR="00DE0AFC" w:rsidRPr="004E44EF" w:rsidRDefault="00DE0AFC" w:rsidP="00DE0AFC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  <w:lang w:val="en-IN"/>
        </w:rPr>
      </w:pPr>
      <w:r w:rsidRPr="004E44EF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Table S1.</w:t>
      </w:r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Annual publication counts </w:t>
      </w:r>
      <w:bookmarkStart w:id="0" w:name="_Hlk221685728"/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related to </w:t>
      </w:r>
      <w:r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the </w:t>
      </w:r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>analysis, prediction, and management of delay</w:t>
      </w:r>
      <w:r>
        <w:rPr>
          <w:rFonts w:ascii="Times New Roman" w:eastAsia="Calibri" w:hAnsi="Times New Roman" w:cs="Times New Roman"/>
          <w:sz w:val="20"/>
          <w:szCs w:val="20"/>
          <w:lang w:val="en-IN"/>
        </w:rPr>
        <w:t>s</w:t>
      </w:r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in construction projects.</w:t>
      </w:r>
      <w:bookmarkEnd w:id="0"/>
    </w:p>
    <w:tbl>
      <w:tblPr>
        <w:tblStyle w:val="TableGridLight11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1205"/>
        <w:gridCol w:w="950"/>
        <w:gridCol w:w="1205"/>
        <w:gridCol w:w="635"/>
        <w:gridCol w:w="1242"/>
      </w:tblGrid>
      <w:tr w:rsidR="00DE0AFC" w:rsidRPr="008D4CEE" w14:paraId="7CE8E2B3" w14:textId="77777777" w:rsidTr="007510C6">
        <w:trPr>
          <w:trHeight w:val="288"/>
          <w:jc w:val="center"/>
        </w:trPr>
        <w:tc>
          <w:tcPr>
            <w:tcW w:w="0" w:type="auto"/>
            <w:gridSpan w:val="2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0856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Analysis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A337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Prediction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64D91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Management</w:t>
            </w:r>
          </w:p>
        </w:tc>
      </w:tr>
      <w:tr w:rsidR="00DE0AFC" w:rsidRPr="008D4CEE" w14:paraId="5AADF712" w14:textId="77777777" w:rsidTr="007510C6">
        <w:trPr>
          <w:trHeight w:val="307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4DF8B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8E5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42A878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E4C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66875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625D9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</w:tr>
      <w:tr w:rsidR="00DE0AFC" w:rsidRPr="008D4CEE" w14:paraId="7BE82CCE" w14:textId="77777777" w:rsidTr="007510C6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EC5FB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15BE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CEA37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633A6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C406E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49164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DE0AFC" w:rsidRPr="008D4CEE" w14:paraId="09A083AE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50BCF9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127143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40603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B7378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DB1C4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42D8938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DE0AFC" w:rsidRPr="008D4CEE" w14:paraId="52542C51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6DE8515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484AFF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5ECC2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CCBBE7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F56356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794B219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</w:tr>
      <w:tr w:rsidR="00DE0AFC" w:rsidRPr="008D4CEE" w14:paraId="7ECD52C4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0234FB8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45A1B37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6FDFF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F0B70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A9E09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3A197C9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</w:t>
            </w:r>
          </w:p>
        </w:tc>
      </w:tr>
      <w:tr w:rsidR="00DE0AFC" w:rsidRPr="008D4CEE" w14:paraId="1F544F48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25ED25F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15D6127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8FB06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704B3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0191D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5447BF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DE0AFC" w:rsidRPr="008D4CEE" w14:paraId="4EC6274E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0072388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38EE5AF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B23C49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39AF8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E0F52E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6CECAD6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</w:tr>
      <w:tr w:rsidR="00DE0AFC" w:rsidRPr="008D4CEE" w14:paraId="5D187B37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22DECD2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587127A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0A633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8D2E5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038898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4005DB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</w:t>
            </w:r>
          </w:p>
        </w:tc>
      </w:tr>
      <w:tr w:rsidR="00DE0AFC" w:rsidRPr="008D4CEE" w14:paraId="5B16D84A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0F3BD43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549C0D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76BC2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1E41F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D6B54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71F4E58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</w:t>
            </w:r>
          </w:p>
        </w:tc>
      </w:tr>
      <w:tr w:rsidR="00DE0AFC" w:rsidRPr="008D4CEE" w14:paraId="3E122AB7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674842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EFE638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3DBF1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BD9796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1425C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CFA6C1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22</w:t>
            </w:r>
          </w:p>
        </w:tc>
      </w:tr>
      <w:tr w:rsidR="00DE0AFC" w:rsidRPr="008D4CEE" w14:paraId="708435EB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59FD7F5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6D0A92F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B57C6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715CF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07833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5426E0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16</w:t>
            </w:r>
          </w:p>
        </w:tc>
      </w:tr>
      <w:tr w:rsidR="00DE0AFC" w:rsidRPr="008D4CEE" w14:paraId="5355F576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B1572B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20DF3B3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EF05BB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5FA688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289952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32AFDC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28</w:t>
            </w:r>
          </w:p>
        </w:tc>
      </w:tr>
      <w:tr w:rsidR="00DE0AFC" w:rsidRPr="008D4CEE" w14:paraId="2C8AA3A3" w14:textId="77777777" w:rsidTr="007510C6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23B695B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2E99A1B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6DE7B7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34749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69298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86A2E9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22</w:t>
            </w:r>
          </w:p>
        </w:tc>
      </w:tr>
    </w:tbl>
    <w:p w14:paraId="5DB467F3" w14:textId="77777777" w:rsidR="00DE0AFC" w:rsidRDefault="00DE0AFC" w:rsidP="00DE0AFC"/>
    <w:p w14:paraId="6D04B6E8" w14:textId="77777777" w:rsidR="00DE0AFC" w:rsidRDefault="00DE0AFC" w:rsidP="00DE0AFC"/>
    <w:p w14:paraId="68E9D61E" w14:textId="77777777" w:rsidR="00DE0AFC" w:rsidRDefault="00DE0AFC" w:rsidP="00DE0AFC"/>
    <w:p w14:paraId="6DC83634" w14:textId="77777777" w:rsidR="00DE0AFC" w:rsidRDefault="00DE0AFC" w:rsidP="00DE0AFC"/>
    <w:p w14:paraId="34D46C04" w14:textId="77777777" w:rsidR="00DE0AFC" w:rsidRDefault="00DE0AFC" w:rsidP="00DE0AFC"/>
    <w:p w14:paraId="5440AA7F" w14:textId="77777777" w:rsidR="00DE0AFC" w:rsidRDefault="00DE0AFC" w:rsidP="00DE0AFC"/>
    <w:p w14:paraId="4FD9AA32" w14:textId="77777777" w:rsidR="00DE0AFC" w:rsidRDefault="00DE0AFC" w:rsidP="00DE0AFC"/>
    <w:p w14:paraId="6C6314C1" w14:textId="77777777" w:rsidR="00DE0AFC" w:rsidRDefault="00DE0AFC" w:rsidP="00DE0AFC"/>
    <w:p w14:paraId="30203317" w14:textId="77777777" w:rsidR="00DE0AFC" w:rsidRDefault="00DE0AFC" w:rsidP="00DE0AFC"/>
    <w:p w14:paraId="5E54C050" w14:textId="77777777" w:rsidR="00DE0AFC" w:rsidRDefault="00DE0AFC" w:rsidP="00DE0AFC"/>
    <w:p w14:paraId="7462976C" w14:textId="77777777" w:rsidR="00DE0AFC" w:rsidRDefault="00DE0AFC" w:rsidP="00DE0AFC"/>
    <w:p w14:paraId="05580CB0" w14:textId="77777777" w:rsidR="00DE0AFC" w:rsidRDefault="00DE0AFC" w:rsidP="00DE0AFC"/>
    <w:p w14:paraId="1DEB788F" w14:textId="77777777" w:rsidR="00DE0AFC" w:rsidRDefault="00DE0AFC" w:rsidP="00DE0AFC"/>
    <w:p w14:paraId="6D7CB766" w14:textId="77777777" w:rsidR="00DE0AFC" w:rsidRDefault="00DE0AFC" w:rsidP="00DE0AFC"/>
    <w:p w14:paraId="6494BFC2" w14:textId="77777777" w:rsidR="00DE0AFC" w:rsidRDefault="00DE0AFC" w:rsidP="00DE0A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E0AFC" w14:paraId="09323E9E" w14:textId="77777777" w:rsidTr="007510C6">
        <w:tc>
          <w:tcPr>
            <w:tcW w:w="9350" w:type="dxa"/>
          </w:tcPr>
          <w:p w14:paraId="398D717C" w14:textId="77777777" w:rsidR="00DE0AFC" w:rsidRPr="00904BB1" w:rsidRDefault="00DE0AFC" w:rsidP="007510C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16"/>
                <w:szCs w:val="16"/>
                <w:lang w:val="en-IN" w:eastAsia="en-IN"/>
              </w:rPr>
            </w:pPr>
            <w:r w:rsidRPr="00904BB1">
              <w:rPr>
                <w:rFonts w:ascii="Times New Roman" w:eastAsia="Calibri" w:hAnsi="Times New Roman" w:cs="Times New Roman"/>
                <w:b/>
                <w:noProof/>
                <w:sz w:val="16"/>
                <w:szCs w:val="16"/>
                <w:lang w:val="en-IN" w:eastAsia="en-IN"/>
              </w:rPr>
              <w:t>(a)</w:t>
            </w:r>
          </w:p>
          <w:p w14:paraId="02476D21" w14:textId="77777777" w:rsidR="00DE0AFC" w:rsidRDefault="00DE0AFC" w:rsidP="007510C6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4A67A66" wp14:editId="51B24B3C">
                  <wp:extent cx="5215827" cy="2307101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_labeled_1000dp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387" cy="231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AFC" w14:paraId="5F15289D" w14:textId="77777777" w:rsidTr="007510C6">
        <w:tc>
          <w:tcPr>
            <w:tcW w:w="9350" w:type="dxa"/>
          </w:tcPr>
          <w:p w14:paraId="6798ECA5" w14:textId="77777777" w:rsidR="00DE0AFC" w:rsidRPr="00904BB1" w:rsidRDefault="00DE0AFC" w:rsidP="007510C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16"/>
                <w:szCs w:val="16"/>
                <w:lang w:val="en-IN" w:eastAsia="en-IN"/>
              </w:rPr>
            </w:pPr>
            <w:r w:rsidRPr="00904BB1">
              <w:rPr>
                <w:rFonts w:ascii="Times New Roman" w:eastAsia="Calibri" w:hAnsi="Times New Roman" w:cs="Times New Roman"/>
                <w:b/>
                <w:noProof/>
                <w:sz w:val="16"/>
                <w:szCs w:val="16"/>
                <w:lang w:val="en-IN" w:eastAsia="en-IN"/>
              </w:rPr>
              <w:t>(b)</w:t>
            </w:r>
          </w:p>
          <w:p w14:paraId="70BB5E14" w14:textId="77777777" w:rsidR="00DE0AFC" w:rsidRDefault="00DE0AFC" w:rsidP="007510C6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FFD0EC5" wp14:editId="6A2C6A77">
                  <wp:extent cx="5094316" cy="2222696"/>
                  <wp:effectExtent l="0" t="0" r="0" b="6350"/>
                  <wp:docPr id="2" name="Picture 2" descr="A map of the world with different colore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map of the world with different colored lines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641" cy="2229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AFC" w14:paraId="3190495A" w14:textId="77777777" w:rsidTr="007510C6">
        <w:tc>
          <w:tcPr>
            <w:tcW w:w="9350" w:type="dxa"/>
          </w:tcPr>
          <w:p w14:paraId="49C3F8E9" w14:textId="77777777" w:rsidR="00DE0AFC" w:rsidRPr="00904BB1" w:rsidRDefault="00DE0AFC" w:rsidP="007510C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18"/>
                <w:szCs w:val="18"/>
                <w:lang w:val="en-IN" w:eastAsia="en-IN"/>
              </w:rPr>
            </w:pPr>
            <w:r w:rsidRPr="00904BB1">
              <w:rPr>
                <w:rFonts w:ascii="Times New Roman" w:eastAsia="Calibri" w:hAnsi="Times New Roman" w:cs="Times New Roman"/>
                <w:b/>
                <w:noProof/>
                <w:sz w:val="18"/>
                <w:szCs w:val="18"/>
                <w:lang w:val="en-IN" w:eastAsia="en-IN"/>
              </w:rPr>
              <w:t>(c)</w:t>
            </w:r>
          </w:p>
          <w:p w14:paraId="7E30CF5E" w14:textId="77777777" w:rsidR="00DE0AFC" w:rsidRDefault="00DE0AFC" w:rsidP="007510C6">
            <w:pPr>
              <w:jc w:val="center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FD3B56" wp14:editId="41DA1F7E">
                  <wp:extent cx="5479878" cy="2391508"/>
                  <wp:effectExtent l="0" t="0" r="698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_labeled_1000dpi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922" cy="240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AFC" w14:paraId="426E7669" w14:textId="77777777" w:rsidTr="007510C6">
        <w:tc>
          <w:tcPr>
            <w:tcW w:w="9350" w:type="dxa"/>
          </w:tcPr>
          <w:p w14:paraId="075AD372" w14:textId="77777777" w:rsidR="00DE0AFC" w:rsidRPr="00904BB1" w:rsidRDefault="00DE0AFC" w:rsidP="007510C6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IN"/>
              </w:rPr>
            </w:pPr>
            <w:r w:rsidRPr="00904BB1">
              <w:rPr>
                <w:rFonts w:asciiTheme="majorBidi" w:hAnsiTheme="majorBidi" w:cstheme="majorBidi"/>
                <w:b/>
                <w:bCs/>
                <w:sz w:val="20"/>
                <w:szCs w:val="20"/>
                <w:lang w:val="en-IN"/>
              </w:rPr>
              <w:t>Figure S1.</w:t>
            </w:r>
            <w:r w:rsidRPr="00904BB1">
              <w:rPr>
                <w:rFonts w:asciiTheme="majorBidi" w:hAnsiTheme="majorBidi" w:cstheme="majorBidi"/>
                <w:sz w:val="20"/>
                <w:szCs w:val="20"/>
                <w:lang w:val="en-IN"/>
              </w:rPr>
              <w:t xml:space="preserve"> Geographical </w:t>
            </w:r>
            <w:r>
              <w:rPr>
                <w:rFonts w:asciiTheme="majorBidi" w:hAnsiTheme="majorBidi" w:cstheme="majorBidi"/>
                <w:sz w:val="20"/>
                <w:szCs w:val="20"/>
                <w:lang w:val="en-IN"/>
              </w:rPr>
              <w:t>m</w:t>
            </w:r>
            <w:r w:rsidRPr="00904BB1">
              <w:rPr>
                <w:rFonts w:asciiTheme="majorBidi" w:hAnsiTheme="majorBidi" w:cstheme="majorBidi"/>
                <w:sz w:val="20"/>
                <w:szCs w:val="20"/>
                <w:lang w:val="en-IN"/>
              </w:rPr>
              <w:t>ap of leading countries determined by publications related to</w:t>
            </w:r>
            <w:r>
              <w:rPr>
                <w:rFonts w:asciiTheme="majorBidi" w:hAnsiTheme="majorBidi" w:cstheme="majorBidi"/>
                <w:sz w:val="20"/>
                <w:szCs w:val="20"/>
                <w:lang w:val="en-IN"/>
              </w:rPr>
              <w:t>:</w:t>
            </w:r>
            <w:r w:rsidRPr="00904BB1">
              <w:rPr>
                <w:rFonts w:asciiTheme="majorBidi" w:hAnsiTheme="majorBidi" w:cstheme="majorBidi"/>
                <w:sz w:val="20"/>
                <w:szCs w:val="20"/>
                <w:lang w:val="en-IN"/>
              </w:rPr>
              <w:t xml:space="preserve"> </w:t>
            </w:r>
            <w:r w:rsidRPr="004E44EF">
              <w:rPr>
                <w:rFonts w:asciiTheme="majorBidi" w:hAnsiTheme="majorBidi" w:cstheme="majorBidi"/>
                <w:sz w:val="20"/>
                <w:szCs w:val="20"/>
                <w:lang w:val="en-IN"/>
              </w:rPr>
              <w:t>(a) analysis, (b) prediction, and (c) management</w:t>
            </w:r>
            <w:r>
              <w:rPr>
                <w:rFonts w:asciiTheme="majorBidi" w:hAnsiTheme="majorBidi" w:cstheme="majorBidi"/>
                <w:sz w:val="20"/>
                <w:szCs w:val="20"/>
                <w:lang w:val="en-IN"/>
              </w:rPr>
              <w:t xml:space="preserve"> of </w:t>
            </w:r>
            <w:r w:rsidRPr="00904BB1">
              <w:rPr>
                <w:rFonts w:asciiTheme="majorBidi" w:hAnsiTheme="majorBidi" w:cstheme="majorBidi"/>
                <w:sz w:val="20"/>
                <w:szCs w:val="20"/>
                <w:lang w:val="en-IN"/>
              </w:rPr>
              <w:t>delay</w:t>
            </w:r>
            <w:r>
              <w:t xml:space="preserve"> </w:t>
            </w:r>
            <w:r w:rsidRPr="004E44EF">
              <w:rPr>
                <w:rFonts w:asciiTheme="majorBidi" w:hAnsiTheme="majorBidi" w:cstheme="majorBidi"/>
                <w:sz w:val="20"/>
                <w:szCs w:val="20"/>
                <w:lang w:val="en-IN"/>
              </w:rPr>
              <w:t>in construction projects</w:t>
            </w:r>
            <w:r>
              <w:rPr>
                <w:rFonts w:asciiTheme="majorBidi" w:hAnsiTheme="majorBidi" w:cstheme="majorBidi"/>
                <w:sz w:val="20"/>
                <w:szCs w:val="20"/>
                <w:lang w:val="en-IN"/>
              </w:rPr>
              <w:t>.</w:t>
            </w:r>
          </w:p>
        </w:tc>
      </w:tr>
    </w:tbl>
    <w:p w14:paraId="22C16440" w14:textId="77777777" w:rsidR="00DE0AFC" w:rsidRPr="004E44EF" w:rsidRDefault="00DE0AFC" w:rsidP="00DE0AFC"/>
    <w:p w14:paraId="702FB760" w14:textId="77777777" w:rsidR="00DE0AFC" w:rsidRPr="00DE0AFC" w:rsidRDefault="00DE0AFC" w:rsidP="00DE0AFC"/>
    <w:p w14:paraId="719ACCB1" w14:textId="77777777" w:rsidR="00DE0AFC" w:rsidRPr="00904BB1" w:rsidRDefault="00DE0AFC" w:rsidP="00DE0AFC">
      <w:pPr>
        <w:spacing w:before="240" w:after="0" w:line="276" w:lineRule="auto"/>
        <w:jc w:val="center"/>
        <w:rPr>
          <w:rFonts w:ascii="Times New Roman" w:eastAsia="Calibri" w:hAnsi="Times New Roman" w:cs="Times New Roman"/>
          <w:sz w:val="20"/>
          <w:szCs w:val="20"/>
          <w:lang w:val="en-IN"/>
        </w:rPr>
      </w:pPr>
      <w:r w:rsidRPr="00904BB1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 xml:space="preserve">Table </w:t>
      </w:r>
      <w:r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S</w:t>
      </w:r>
      <w:r w:rsidRPr="00904BB1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2.</w:t>
      </w:r>
      <w:r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Characteristics of country collaboration network related to analysis, prediction, and management of delay</w:t>
      </w:r>
      <w:r>
        <w:rPr>
          <w:rFonts w:ascii="Times New Roman" w:eastAsia="Calibri" w:hAnsi="Times New Roman" w:cs="Times New Roman"/>
          <w:sz w:val="20"/>
          <w:szCs w:val="20"/>
          <w:lang w:val="en-IN"/>
        </w:rPr>
        <w:t>s</w:t>
      </w:r>
      <w:r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in construction projects.</w:t>
      </w:r>
    </w:p>
    <w:tbl>
      <w:tblPr>
        <w:tblStyle w:val="TableGridLight1"/>
        <w:tblW w:w="5000" w:type="pct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962"/>
        <w:gridCol w:w="1176"/>
        <w:gridCol w:w="919"/>
        <w:gridCol w:w="972"/>
        <w:gridCol w:w="1073"/>
        <w:gridCol w:w="833"/>
        <w:gridCol w:w="1075"/>
        <w:gridCol w:w="1252"/>
      </w:tblGrid>
      <w:tr w:rsidR="00DE0AFC" w:rsidRPr="008D4CEE" w14:paraId="4B6D3583" w14:textId="77777777" w:rsidTr="007510C6">
        <w:trPr>
          <w:trHeight w:val="288"/>
          <w:jc w:val="center"/>
        </w:trPr>
        <w:tc>
          <w:tcPr>
            <w:tcW w:w="172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B950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Analysis</w:t>
            </w: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97E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Prediction</w:t>
            </w:r>
          </w:p>
        </w:tc>
        <w:tc>
          <w:tcPr>
            <w:tcW w:w="1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4FCCB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Management</w:t>
            </w:r>
          </w:p>
        </w:tc>
      </w:tr>
      <w:tr w:rsidR="00DE0AFC" w:rsidRPr="008D4CEE" w14:paraId="316E5746" w14:textId="77777777" w:rsidTr="007510C6">
        <w:trPr>
          <w:trHeight w:val="288"/>
          <w:jc w:val="center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AAC2E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1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02CE8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947D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05CB2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0C03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BA8C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B75C4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BABD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B483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</w:tr>
      <w:tr w:rsidR="00DE0AFC" w:rsidRPr="008D4CEE" w14:paraId="3C5EE1C0" w14:textId="77777777" w:rsidTr="007510C6">
        <w:trPr>
          <w:trHeight w:val="288"/>
          <w:jc w:val="center"/>
        </w:trPr>
        <w:tc>
          <w:tcPr>
            <w:tcW w:w="58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116E47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648418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28" w:type="pct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7128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5F15F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tcBorders>
              <w:top w:val="single" w:sz="4" w:space="0" w:color="auto"/>
            </w:tcBorders>
            <w:vAlign w:val="center"/>
          </w:tcPr>
          <w:p w14:paraId="31D9A84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7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196A9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AB83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4" w:type="pct"/>
            <w:tcBorders>
              <w:top w:val="single" w:sz="4" w:space="0" w:color="auto"/>
            </w:tcBorders>
            <w:vAlign w:val="center"/>
          </w:tcPr>
          <w:p w14:paraId="5419C08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14:paraId="7AFC4E9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DE0AFC" w:rsidRPr="008D4CEE" w14:paraId="42859163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1F074AE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75D17D0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00B71C3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0BC312C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55B3FBC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74CE584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2B1D2AE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1904BA9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70" w:type="pct"/>
            <w:vAlign w:val="center"/>
          </w:tcPr>
          <w:p w14:paraId="6577DDD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DE0AFC" w:rsidRPr="008D4CEE" w14:paraId="42350B93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1927637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171FF10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3F6D50E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5FC4DDA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1E78D4B8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Germany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1C856A6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454F461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0D417A7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670" w:type="pct"/>
            <w:vAlign w:val="center"/>
          </w:tcPr>
          <w:p w14:paraId="2403D5F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DE0AFC" w:rsidRPr="008D4CEE" w14:paraId="14ECCBAD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0809D6E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7C852C5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1C03AF3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5465E37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9" w:type="pct"/>
            <w:vAlign w:val="center"/>
          </w:tcPr>
          <w:p w14:paraId="63D42A3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5D636B1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4A107AF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754B451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70" w:type="pct"/>
            <w:vAlign w:val="center"/>
          </w:tcPr>
          <w:p w14:paraId="63A6E6B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DE0AFC" w:rsidRPr="008D4CEE" w14:paraId="08F934C8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5B4E683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Brazil</w:t>
            </w:r>
          </w:p>
        </w:tc>
        <w:tc>
          <w:tcPr>
            <w:tcW w:w="514" w:type="pct"/>
            <w:noWrap/>
            <w:vAlign w:val="center"/>
            <w:hideMark/>
          </w:tcPr>
          <w:p w14:paraId="6A01D56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6365E50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5710385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9" w:type="pct"/>
            <w:vAlign w:val="center"/>
          </w:tcPr>
          <w:p w14:paraId="244EA35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Germany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77DE42B5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24B219B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5F91FE1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Netherlands</w:t>
            </w:r>
          </w:p>
        </w:tc>
        <w:tc>
          <w:tcPr>
            <w:tcW w:w="670" w:type="pct"/>
            <w:vAlign w:val="center"/>
          </w:tcPr>
          <w:p w14:paraId="7ECC919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DE0AFC" w:rsidRPr="008D4CEE" w14:paraId="0232276A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5B6A8CAF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21A3FFF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2B9FCA9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2C2C32F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36AAF57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579856C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0A46347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4" w:type="pct"/>
            <w:vAlign w:val="center"/>
          </w:tcPr>
          <w:p w14:paraId="42576BB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Egypt</w:t>
            </w:r>
          </w:p>
        </w:tc>
        <w:tc>
          <w:tcPr>
            <w:tcW w:w="670" w:type="pct"/>
            <w:vAlign w:val="center"/>
          </w:tcPr>
          <w:p w14:paraId="2ECCCF1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DE0AFC" w:rsidRPr="008D4CEE" w14:paraId="4B74D686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591EB08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4" w:type="pct"/>
            <w:noWrap/>
            <w:vAlign w:val="center"/>
            <w:hideMark/>
          </w:tcPr>
          <w:p w14:paraId="0965F1A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26F535C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281D6C3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0BCD27B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United Kingdom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58785D2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1C99C529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74" w:type="pct"/>
            <w:vAlign w:val="center"/>
          </w:tcPr>
          <w:p w14:paraId="522D674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70" w:type="pct"/>
            <w:vAlign w:val="center"/>
          </w:tcPr>
          <w:p w14:paraId="32DFB6C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DE0AFC" w:rsidRPr="008D4CEE" w14:paraId="0AA6DCC9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5C56BCC7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14" w:type="pct"/>
            <w:noWrap/>
            <w:vAlign w:val="center"/>
            <w:hideMark/>
          </w:tcPr>
          <w:p w14:paraId="0694FFEE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New Zealand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1D2AF49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13F57E33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4BF7395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66600ED4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0E25D2C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74" w:type="pct"/>
            <w:vAlign w:val="center"/>
          </w:tcPr>
          <w:p w14:paraId="5C12F3A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New Zealand</w:t>
            </w:r>
          </w:p>
        </w:tc>
        <w:tc>
          <w:tcPr>
            <w:tcW w:w="670" w:type="pct"/>
            <w:vAlign w:val="center"/>
          </w:tcPr>
          <w:p w14:paraId="5E19463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DE0AFC" w:rsidRPr="008D4CEE" w14:paraId="569F6423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3E70BEB8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06517F6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Japan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7F921F42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23C61CB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0247739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0A293D2C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6B1C7D0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Brazil</w:t>
            </w:r>
          </w:p>
        </w:tc>
        <w:tc>
          <w:tcPr>
            <w:tcW w:w="574" w:type="pct"/>
            <w:vAlign w:val="center"/>
          </w:tcPr>
          <w:p w14:paraId="3EF46CC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70" w:type="pct"/>
            <w:vAlign w:val="center"/>
          </w:tcPr>
          <w:p w14:paraId="41FE5F6B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DE0AFC" w:rsidRPr="008D4CEE" w14:paraId="737E42F9" w14:textId="77777777" w:rsidTr="007510C6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3BD16B8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6C161711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Korea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267FD3E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10F0E79D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19" w:type="pct"/>
            <w:vAlign w:val="center"/>
          </w:tcPr>
          <w:p w14:paraId="04F22956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59287DAA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0169D028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53634980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70" w:type="pct"/>
            <w:vAlign w:val="center"/>
          </w:tcPr>
          <w:p w14:paraId="23078B78" w14:textId="77777777" w:rsidR="00DE0AFC" w:rsidRPr="008D4CEE" w:rsidRDefault="00DE0AFC" w:rsidP="007510C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</w:tbl>
    <w:p w14:paraId="4DDC3621" w14:textId="77777777" w:rsidR="00DE0AFC" w:rsidRDefault="00DE0AFC" w:rsidP="00DE0AFC">
      <w:pPr>
        <w:rPr>
          <w:lang w:val="en-IN"/>
        </w:rPr>
      </w:pPr>
    </w:p>
    <w:p w14:paraId="14156A94" w14:textId="77777777" w:rsidR="00DE0AFC" w:rsidRPr="008D4CEE" w:rsidRDefault="00DE0AFC" w:rsidP="00DE0AFC">
      <w:pPr>
        <w:rPr>
          <w:lang w:val="en-IN"/>
        </w:rPr>
      </w:pPr>
    </w:p>
    <w:p w14:paraId="0AF43E60" w14:textId="77777777" w:rsidR="008D4CEE" w:rsidRPr="008D4CEE" w:rsidRDefault="008D4CEE" w:rsidP="00DE0AFC">
      <w:pPr>
        <w:spacing w:after="0" w:line="276" w:lineRule="auto"/>
        <w:jc w:val="center"/>
        <w:rPr>
          <w:lang w:val="en-IN"/>
        </w:rPr>
      </w:pPr>
    </w:p>
    <w:sectPr w:rsidR="008D4CEE" w:rsidRPr="008D4CEE" w:rsidSect="004E44EF">
      <w:footerReference w:type="default" r:id="rId10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6208E" w14:textId="77777777" w:rsidR="00A3332B" w:rsidRDefault="00A3332B" w:rsidP="00126DF1">
      <w:pPr>
        <w:spacing w:after="0" w:line="240" w:lineRule="auto"/>
      </w:pPr>
      <w:r>
        <w:separator/>
      </w:r>
    </w:p>
  </w:endnote>
  <w:endnote w:type="continuationSeparator" w:id="0">
    <w:p w14:paraId="36E7455D" w14:textId="77777777" w:rsidR="00A3332B" w:rsidRDefault="00A3332B" w:rsidP="0012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4D66C" w14:textId="0B4A3743" w:rsidR="00126DF1" w:rsidRPr="00126DF1" w:rsidRDefault="00126DF1">
    <w:pPr>
      <w:pStyle w:val="Footer"/>
      <w:jc w:val="center"/>
      <w:rPr>
        <w:rFonts w:asciiTheme="majorBidi" w:hAnsiTheme="majorBidi" w:cstheme="majorBidi"/>
        <w:b/>
        <w:bCs/>
        <w:sz w:val="24"/>
        <w:szCs w:val="24"/>
      </w:rPr>
    </w:pPr>
    <w:r w:rsidRPr="00126DF1">
      <w:rPr>
        <w:rFonts w:asciiTheme="majorBidi" w:hAnsiTheme="majorBidi" w:cstheme="majorBidi"/>
        <w:b/>
        <w:bCs/>
        <w:sz w:val="24"/>
        <w:szCs w:val="24"/>
      </w:rPr>
      <w:t>-S</w:t>
    </w:r>
    <w:sdt>
      <w:sdtPr>
        <w:rPr>
          <w:rFonts w:asciiTheme="majorBidi" w:hAnsiTheme="majorBidi" w:cstheme="majorBidi"/>
          <w:b/>
          <w:bCs/>
          <w:sz w:val="24"/>
          <w:szCs w:val="24"/>
        </w:rPr>
        <w:id w:val="5299275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2</w:t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fldChar w:fldCharType="end"/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-</w:t>
        </w:r>
      </w:sdtContent>
    </w:sdt>
  </w:p>
  <w:p w14:paraId="4D432BC6" w14:textId="77777777" w:rsidR="00126DF1" w:rsidRDefault="00126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73528" w14:textId="77777777" w:rsidR="00A3332B" w:rsidRDefault="00A3332B" w:rsidP="00126DF1">
      <w:pPr>
        <w:spacing w:after="0" w:line="240" w:lineRule="auto"/>
      </w:pPr>
      <w:r>
        <w:separator/>
      </w:r>
    </w:p>
  </w:footnote>
  <w:footnote w:type="continuationSeparator" w:id="0">
    <w:p w14:paraId="04D6ED38" w14:textId="77777777" w:rsidR="00A3332B" w:rsidRDefault="00A3332B" w:rsidP="0012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yNjAzM7IwMrU0tjBR0lEKTi0uzszPAymwqAUAmzVcRSwAAAA="/>
  </w:docVars>
  <w:rsids>
    <w:rsidRoot w:val="00DC749D"/>
    <w:rsid w:val="000E2801"/>
    <w:rsid w:val="00126DF1"/>
    <w:rsid w:val="00193DFC"/>
    <w:rsid w:val="001C2DF8"/>
    <w:rsid w:val="002709D1"/>
    <w:rsid w:val="003149A3"/>
    <w:rsid w:val="00355C9D"/>
    <w:rsid w:val="003767EA"/>
    <w:rsid w:val="004E44EF"/>
    <w:rsid w:val="005407B9"/>
    <w:rsid w:val="00677702"/>
    <w:rsid w:val="0073189D"/>
    <w:rsid w:val="00743065"/>
    <w:rsid w:val="007A010C"/>
    <w:rsid w:val="007A6285"/>
    <w:rsid w:val="007F40C7"/>
    <w:rsid w:val="008D4CEE"/>
    <w:rsid w:val="00904BB1"/>
    <w:rsid w:val="009C4C0F"/>
    <w:rsid w:val="009E47A3"/>
    <w:rsid w:val="00A3332B"/>
    <w:rsid w:val="00AC1444"/>
    <w:rsid w:val="00D6259A"/>
    <w:rsid w:val="00DC749D"/>
    <w:rsid w:val="00DE0AFC"/>
    <w:rsid w:val="00DE747D"/>
    <w:rsid w:val="00E0280E"/>
    <w:rsid w:val="00E77999"/>
    <w:rsid w:val="00F3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F730"/>
  <w15:chartTrackingRefBased/>
  <w15:docId w15:val="{CB86DFE0-762D-4191-A976-54D4357A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40"/>
    <w:rsid w:val="008D4CEE"/>
    <w:pPr>
      <w:spacing w:after="0" w:line="240" w:lineRule="auto"/>
    </w:pPr>
    <w:rPr>
      <w:kern w:val="2"/>
      <w:lang w:val="en-I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">
    <w:name w:val="Table Grid Light11"/>
    <w:basedOn w:val="TableNormal"/>
    <w:uiPriority w:val="40"/>
    <w:rsid w:val="008D4CEE"/>
    <w:pPr>
      <w:spacing w:after="0" w:line="240" w:lineRule="auto"/>
    </w:pPr>
    <w:rPr>
      <w:kern w:val="2"/>
      <w:lang w:val="en-I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">
    <w:name w:val="Table Grid"/>
    <w:basedOn w:val="TableNormal"/>
    <w:uiPriority w:val="39"/>
    <w:rsid w:val="00904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6D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F1"/>
  </w:style>
  <w:style w:type="paragraph" w:styleId="Footer">
    <w:name w:val="footer"/>
    <w:basedOn w:val="Normal"/>
    <w:link w:val="FooterChar"/>
    <w:uiPriority w:val="99"/>
    <w:unhideWhenUsed/>
    <w:rsid w:val="00126D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F1"/>
  </w:style>
  <w:style w:type="character" w:styleId="LineNumber">
    <w:name w:val="line number"/>
    <w:basedOn w:val="DefaultParagraphFont"/>
    <w:uiPriority w:val="99"/>
    <w:semiHidden/>
    <w:unhideWhenUsed/>
    <w:rsid w:val="004E4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43F4E-E787-4BBE-9460-2D14D1E04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Saqr</dc:creator>
  <cp:keywords/>
  <dc:description/>
  <cp:lastModifiedBy>Ahmed Saqr</cp:lastModifiedBy>
  <cp:revision>3</cp:revision>
  <dcterms:created xsi:type="dcterms:W3CDTF">2026-06-30T18:39:00Z</dcterms:created>
  <dcterms:modified xsi:type="dcterms:W3CDTF">2026-06-30T20:45:00Z</dcterms:modified>
</cp:coreProperties>
</file>