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77805" w14:textId="145BDB71" w:rsidR="007B750D" w:rsidRDefault="00CE689C">
      <w:r w:rsidRPr="00CE689C">
        <w:t xml:space="preserve">They explore mainly various deep learning algorithms. This research lacks examples of overall projects combining all these elements in an artificial intelligent system. Exploring multi-agent learning capability is a topic of research since the beginning of multi-agent systems in the late 1980s. Automated text generation has been studied and practiced since the invention of Prolog in 1970 by Alain Colmerauer team, Marseille. Military research is more advanced, but most of the projects are confidential. We can only guess what is inside of Kalashnikov robots, UAV and other </w:t>
      </w:r>
      <w:proofErr w:type="gramStart"/>
      <w:r w:rsidRPr="00CE689C">
        <w:t>military advanced</w:t>
      </w:r>
      <w:proofErr w:type="gramEnd"/>
      <w:r w:rsidRPr="00CE689C">
        <w:t xml:space="preserve"> equipment [20]. Before designing AGI systems, it is vital to understand what intelligence is and how such systems can effectively collaborate with humans. In 2005 Kurtzweil states, “Singularity is Near”. Robots still have no intuition and are unable to hypnotize </w:t>
      </w:r>
      <w:proofErr w:type="gramStart"/>
      <w:r w:rsidRPr="00CE689C">
        <w:t>human</w:t>
      </w:r>
      <w:proofErr w:type="gramEnd"/>
      <w:r w:rsidRPr="00CE689C">
        <w:t xml:space="preserve">, but is it necessary? Some researchers focus on the simulation of the brain. Is it possible to simulate something if we have only partial knowledge about it? Neuroimaging technology can deliver images. Experiments such as specific activity in MRI </w:t>
      </w:r>
      <w:proofErr w:type="gramStart"/>
      <w:r w:rsidRPr="00CE689C">
        <w:t>helps discovering</w:t>
      </w:r>
      <w:proofErr w:type="gramEnd"/>
      <w:r w:rsidRPr="00CE689C">
        <w:t xml:space="preserve"> some functionalities [21]. The brain is NOT just a </w:t>
      </w:r>
      <w:proofErr w:type="gramStart"/>
      <w:r w:rsidRPr="00CE689C">
        <w:t>supercomputer,</w:t>
      </w:r>
      <w:proofErr w:type="gramEnd"/>
      <w:r w:rsidRPr="00CE689C">
        <w:t xml:space="preserve"> it is much more than that and works in interaction with the other organs. According to multidisciplinary scientists [22], the brain is a system component of our body and interacts with </w:t>
      </w:r>
      <w:proofErr w:type="gramStart"/>
      <w:r w:rsidRPr="00CE689C">
        <w:t>the other</w:t>
      </w:r>
      <w:proofErr w:type="gramEnd"/>
      <w:r w:rsidRPr="00CE689C">
        <w:t xml:space="preserve"> organs. Some talk about connection between three “brains” equipped with neurons: brain, heart and gut or stomach, each plays a role in decision making. Artificial neural network is simple implementation of biological neurons, which are much more complex. The Human Brain Project [23] </w:t>
      </w:r>
      <w:proofErr w:type="gramStart"/>
      <w:r w:rsidRPr="00CE689C">
        <w:t>has begun</w:t>
      </w:r>
      <w:proofErr w:type="gramEnd"/>
      <w:r w:rsidRPr="00CE689C">
        <w:t xml:space="preserve"> in 2013. Sponsored by European </w:t>
      </w:r>
      <w:proofErr w:type="gramStart"/>
      <w:r w:rsidRPr="00CE689C">
        <w:t>Union</w:t>
      </w:r>
      <w:proofErr w:type="gramEnd"/>
      <w:r w:rsidRPr="00CE689C">
        <w:t xml:space="preserve"> it connects scientific and industrial researchers to advance our knowledge in the fields of neuroscience, computing, and brain-related medicine. It is composed of following platforms:</w:t>
      </w:r>
    </w:p>
    <w:p w14:paraId="31A83392" w14:textId="77777777" w:rsidR="00CE689C" w:rsidRDefault="00CE689C">
      <w:r w:rsidRPr="00CE689C">
        <w:t xml:space="preserve"> • Neuroinformatics (access to shared brain data)</w:t>
      </w:r>
    </w:p>
    <w:p w14:paraId="545911D8" w14:textId="77777777" w:rsidR="00CE689C" w:rsidRDefault="00CE689C">
      <w:r w:rsidRPr="00CE689C">
        <w:t xml:space="preserve"> • Brain Simulation (replication of brain architecture and activity on computers)</w:t>
      </w:r>
    </w:p>
    <w:p w14:paraId="5F7BC964" w14:textId="77777777" w:rsidR="00CE689C" w:rsidRDefault="00CE689C">
      <w:r w:rsidRPr="00CE689C">
        <w:t xml:space="preserve"> • High Performance Analytics and Computing (providing the required computing and analytics capabilities)</w:t>
      </w:r>
    </w:p>
    <w:p w14:paraId="6953093D" w14:textId="77777777" w:rsidR="00CE689C" w:rsidRDefault="00CE689C">
      <w:r w:rsidRPr="00CE689C">
        <w:t xml:space="preserve"> • Medical Informatics (access to patient data, identification of disease signatures)</w:t>
      </w:r>
    </w:p>
    <w:p w14:paraId="6F4709A2" w14:textId="77777777" w:rsidR="00CE689C" w:rsidRDefault="00CE689C">
      <w:r w:rsidRPr="00CE689C">
        <w:t xml:space="preserve"> • Neuromorphic Computing (development of brain-inspired computing)</w:t>
      </w:r>
    </w:p>
    <w:p w14:paraId="6B8B06DF" w14:textId="319654FC" w:rsidR="00CE689C" w:rsidRDefault="00CE689C">
      <w:r w:rsidRPr="00CE689C">
        <w:t xml:space="preserve"> • Neurorobotics (use of robots to test brain simulations)</w:t>
      </w:r>
    </w:p>
    <w:p w14:paraId="02FFBB58" w14:textId="23DFD1CF" w:rsidR="00CE689C" w:rsidRDefault="00CE689C">
      <w:r w:rsidRPr="00CE689C">
        <w:t xml:space="preserve">The same year, 2013, White House announced the Brain Initiative. It is supported by several federal agencies as well as dozens of technology firms, academic institutions, scientists and other key contributors to the field of neuroscience [24]. The impact of such research may be beneficial in medicine, to cure serious diseases such as Alzheimer, other brain defects and in psychiatry. In science fiction, AGI is associated with consciousness, sentience, sapiens and </w:t>
      </w:r>
      <w:proofErr w:type="spellStart"/>
      <w:r w:rsidRPr="00CE689C">
        <w:t>selfawareness</w:t>
      </w:r>
      <w:proofErr w:type="spellEnd"/>
      <w:r w:rsidRPr="00CE689C">
        <w:t xml:space="preserve">. The current research is in its infancy for such </w:t>
      </w:r>
      <w:r w:rsidRPr="00CE689C">
        <w:lastRenderedPageBreak/>
        <w:t xml:space="preserve">capacities. Marketing is much more interested in “sentiment” analysis and eye tracking than in providing us with products that we really need. They never ask if someone did not find what he/she looked for. Is it so difficult to do or are they not interested? Considering that it is more important to empower humanity by combining the best of human and best of computer we focus on AI for human and planet </w:t>
      </w:r>
      <w:proofErr w:type="gramStart"/>
      <w:r w:rsidRPr="00CE689C">
        <w:t>purpose</w:t>
      </w:r>
      <w:proofErr w:type="gramEnd"/>
      <w:r w:rsidRPr="00CE689C">
        <w:t xml:space="preserve">. 3 AI for Human and Planet Purpose – what we expect from future AI? Another trend in AI research and applications is collaborative intelligence human-machine. “Computers are incredibly fast, accurate and stupid. Human beings are incredibly slow, inaccurate and brilliant. Together they are powerful beyond imagination”. This citation attributed to Einstein proposes certainly better future than those transforming human into slave of “intelligent” systems or into “shopping machine”. Years </w:t>
      </w:r>
      <w:proofErr w:type="gramStart"/>
      <w:r w:rsidRPr="00CE689C">
        <w:t>ago</w:t>
      </w:r>
      <w:proofErr w:type="gramEnd"/>
      <w:r w:rsidRPr="00CE689C">
        <w:t xml:space="preserve"> AI researchers and practitioners invented and have since experimented with various AI techniques such as natural language programming, expert systems, </w:t>
      </w:r>
      <w:proofErr w:type="gramStart"/>
      <w:r w:rsidRPr="00CE689C">
        <w:t>case based</w:t>
      </w:r>
      <w:proofErr w:type="gramEnd"/>
      <w:r w:rsidRPr="00CE689C">
        <w:t xml:space="preserve"> reasoning, constraint programming and multi-agent systems.</w:t>
      </w:r>
    </w:p>
    <w:p w14:paraId="471DD965" w14:textId="052164F3" w:rsidR="00CE689C" w:rsidRDefault="00CE689C">
      <w:r w:rsidRPr="00CE689C">
        <w:drawing>
          <wp:inline distT="0" distB="0" distL="0" distR="0" wp14:anchorId="6D2A7738" wp14:editId="112CA159">
            <wp:extent cx="4076910" cy="2775093"/>
            <wp:effectExtent l="0" t="0" r="0" b="6350"/>
            <wp:docPr id="1207525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525006" name=""/>
                    <pic:cNvPicPr/>
                  </pic:nvPicPr>
                  <pic:blipFill>
                    <a:blip r:embed="rId4"/>
                    <a:stretch>
                      <a:fillRect/>
                    </a:stretch>
                  </pic:blipFill>
                  <pic:spPr>
                    <a:xfrm>
                      <a:off x="0" y="0"/>
                      <a:ext cx="4076910" cy="2775093"/>
                    </a:xfrm>
                    <a:prstGeom prst="rect">
                      <a:avLst/>
                    </a:prstGeom>
                  </pic:spPr>
                </pic:pic>
              </a:graphicData>
            </a:graphic>
          </wp:inline>
        </w:drawing>
      </w:r>
    </w:p>
    <w:sectPr w:rsidR="00CE68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89C"/>
    <w:rsid w:val="000620AF"/>
    <w:rsid w:val="004F0BD2"/>
    <w:rsid w:val="006C58F4"/>
    <w:rsid w:val="00725983"/>
    <w:rsid w:val="007B750D"/>
    <w:rsid w:val="00AA604A"/>
    <w:rsid w:val="00AB04C7"/>
    <w:rsid w:val="00CE68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F3B98"/>
  <w15:chartTrackingRefBased/>
  <w15:docId w15:val="{A751DDAE-A4D3-40B5-A483-727991D6D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68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68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68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68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68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68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8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8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8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8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68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68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68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68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68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8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8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89C"/>
    <w:rPr>
      <w:rFonts w:eastAsiaTheme="majorEastAsia" w:cstheme="majorBidi"/>
      <w:color w:val="272727" w:themeColor="text1" w:themeTint="D8"/>
    </w:rPr>
  </w:style>
  <w:style w:type="paragraph" w:styleId="Title">
    <w:name w:val="Title"/>
    <w:basedOn w:val="Normal"/>
    <w:next w:val="Normal"/>
    <w:link w:val="TitleChar"/>
    <w:uiPriority w:val="10"/>
    <w:qFormat/>
    <w:rsid w:val="00CE68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8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8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8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89C"/>
    <w:pPr>
      <w:spacing w:before="160"/>
      <w:jc w:val="center"/>
    </w:pPr>
    <w:rPr>
      <w:i/>
      <w:iCs/>
      <w:color w:val="404040" w:themeColor="text1" w:themeTint="BF"/>
    </w:rPr>
  </w:style>
  <w:style w:type="character" w:customStyle="1" w:styleId="QuoteChar">
    <w:name w:val="Quote Char"/>
    <w:basedOn w:val="DefaultParagraphFont"/>
    <w:link w:val="Quote"/>
    <w:uiPriority w:val="29"/>
    <w:rsid w:val="00CE689C"/>
    <w:rPr>
      <w:i/>
      <w:iCs/>
      <w:color w:val="404040" w:themeColor="text1" w:themeTint="BF"/>
    </w:rPr>
  </w:style>
  <w:style w:type="paragraph" w:styleId="ListParagraph">
    <w:name w:val="List Paragraph"/>
    <w:basedOn w:val="Normal"/>
    <w:uiPriority w:val="34"/>
    <w:qFormat/>
    <w:rsid w:val="00CE689C"/>
    <w:pPr>
      <w:ind w:left="720"/>
      <w:contextualSpacing/>
    </w:pPr>
  </w:style>
  <w:style w:type="character" w:styleId="IntenseEmphasis">
    <w:name w:val="Intense Emphasis"/>
    <w:basedOn w:val="DefaultParagraphFont"/>
    <w:uiPriority w:val="21"/>
    <w:qFormat/>
    <w:rsid w:val="00CE689C"/>
    <w:rPr>
      <w:i/>
      <w:iCs/>
      <w:color w:val="0F4761" w:themeColor="accent1" w:themeShade="BF"/>
    </w:rPr>
  </w:style>
  <w:style w:type="paragraph" w:styleId="IntenseQuote">
    <w:name w:val="Intense Quote"/>
    <w:basedOn w:val="Normal"/>
    <w:next w:val="Normal"/>
    <w:link w:val="IntenseQuoteChar"/>
    <w:uiPriority w:val="30"/>
    <w:qFormat/>
    <w:rsid w:val="00CE68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689C"/>
    <w:rPr>
      <w:i/>
      <w:iCs/>
      <w:color w:val="0F4761" w:themeColor="accent1" w:themeShade="BF"/>
    </w:rPr>
  </w:style>
  <w:style w:type="character" w:styleId="IntenseReference">
    <w:name w:val="Intense Reference"/>
    <w:basedOn w:val="DefaultParagraphFont"/>
    <w:uiPriority w:val="32"/>
    <w:qFormat/>
    <w:rsid w:val="00CE68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4AAD6E5DA07D419B25701E5A4C9731" ma:contentTypeVersion="0" ma:contentTypeDescription="Create a new document." ma:contentTypeScope="" ma:versionID="460b05f6ee6df5e1bc0f21fcc4474d8f">
  <xsd:schema xmlns:xsd="http://www.w3.org/2001/XMLSchema" xmlns:xs="http://www.w3.org/2001/XMLSchema" xmlns:p="http://schemas.microsoft.com/office/2006/metadata/properties" targetNamespace="http://schemas.microsoft.com/office/2006/metadata/properties" ma:root="true" ma:fieldsID="c76ef529c39306168521fdb1fa67254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500B05D-B104-41F3-B610-53436F538E57}"/>
</file>

<file path=customXml/itemProps2.xml><?xml version="1.0" encoding="utf-8"?>
<ds:datastoreItem xmlns:ds="http://schemas.openxmlformats.org/officeDocument/2006/customXml" ds:itemID="{94534B1D-4E34-412E-BEE3-E3D8FDC420E2}"/>
</file>

<file path=customXml/itemProps3.xml><?xml version="1.0" encoding="utf-8"?>
<ds:datastoreItem xmlns:ds="http://schemas.openxmlformats.org/officeDocument/2006/customXml" ds:itemID="{D8325348-0517-486B-9722-9778FDBA41C6}"/>
</file>

<file path=docProps/app.xml><?xml version="1.0" encoding="utf-8"?>
<Properties xmlns="http://schemas.openxmlformats.org/officeDocument/2006/extended-properties" xmlns:vt="http://schemas.openxmlformats.org/officeDocument/2006/docPropsVTypes">
  <Template>Normal</Template>
  <TotalTime>3</TotalTime>
  <Pages>2</Pages>
  <Words>612</Words>
  <Characters>3404</Characters>
  <Application>Microsoft Office Word</Application>
  <DocSecurity>0</DocSecurity>
  <Lines>46</Lines>
  <Paragraphs>2</Paragraphs>
  <ScaleCrop>false</ScaleCrop>
  <Company/>
  <LinksUpToDate>false</LinksUpToDate>
  <CharactersWithSpaces>4014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Rooman Abdul Latif</dc:creator>
  <cp:keywords/>
  <dc:description/>
  <cp:lastModifiedBy>Rooman Abdul Latif</cp:lastModifiedBy>
  <cp:revision>1</cp:revision>
  <dcterms:created xsi:type="dcterms:W3CDTF">2025-10-16T12:42:00Z</dcterms:created>
  <dcterms:modified xsi:type="dcterms:W3CDTF">2025-10-16T12:45:00Z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0x010100104AAD6E5DA07D419B25701E5A4C9731</vt:lpwstr>
  </property>
</Properties>
</file>