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4605</w:t>
        <w:br/>
        <w:t xml:space="preserve"> Passenger Name : Rizvee</w:t>
        <w:br/>
        <w:t xml:space="preserve"> Phone Number    : 01345720164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Gendaria railway station</w:t>
        <w:br/>
        <w:t xml:space="preserve">  Train                     : Parabat Express</w:t>
        <w:br/>
        <w:t xml:space="preserve">  N. of Passenger : 4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286.08 Tk</w:t>
        <w:br/>
        <w:t xml:space="preserve"> ===================================</w:t>
        <w:br/>
        <w:br/>
        <w:t xml:space="preserve"> *******************************************************</w:t>
        <w:br/>
      </w:r>
    </w:p>
    <w:p>
      <w:r>
        <w:drawing>
          <wp:inline xmlns:a="http://schemas.openxmlformats.org/drawingml/2006/main" xmlns:pic="http://schemas.openxmlformats.org/drawingml/2006/picture">
            <wp:extent cx="1673352" cy="8869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2729</w:t>
        <w:br/>
        <w:t xml:space="preserve"> Passenger Name : Nahian</w:t>
        <w:br/>
        <w:t xml:space="preserve"> Phone Number    : 03457960421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Gendaria railway station</w:t>
        <w:br/>
        <w:t xml:space="preserve">  Train                     : Parabat Express</w:t>
        <w:br/>
        <w:t xml:space="preserve">  N. of Passenger : 3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214.56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