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AI-Powered Assistant for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0070C0"/>
          <w:sz w:val="52"/>
          <w:szCs w:val="52"/>
        </w:rPr>
        <w:t xml:space="preserve">Churn Prediction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&amp; Business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Proof of Concept — Deliverable Documentation</w:t>
      </w:r>
    </w:p>
    <w:p>
      <w:pPr>
        <w:spacing w:before="20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Team — Telco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AUC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0.8356  |  CV AUC 0.8512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Cloud — Llama 3.3 70B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presents the technical and business rationale for the AI-Powered Churn Prediction Assistant developed as a Proof of Concept (PoC) for a telecom client. The solution enables the marketing team to assess customer churn risk through natural conversation, without requiring technical knowledge or manual data entry.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combines a classical machine learning classifier (Random Forest, Test AUC 0.8356) with an open-source large language model hosted on Groq Cloud (Llama 3.3 70B), deployed as a REST API built with FastAPI. All components meet the client's requirement for open-source, non-proprietary technology.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Key Results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Best model: Random Forest (tuned) — CV AUC 0.8512, Test AUC 0.8356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10 models evaluated including Logistic Regression, Decision Tree, XGBoost, and CatBoost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LLM: Llama 3.3 70B via Groq Cloud — open-source, cloud-hosted, free tier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Fully functional conversational API with session management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Browser-based chat tester with live feature tracking and risk display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Business Motivation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2.1 Why Churn Prediction Matters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Customer churn — the rate at which customers stop using a service — is one of the most costly problems in the telecom industry. Acquiring a new customer typically costs five to seven times more than retaining an existing one. A model that can identify at-risk customers before they leave gives the marketing team a targeted, cost-effective tool to intervene proactively.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2.2 Why a Conversational Interface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Marketing teams are not data scientists. Traditional churn models require filling in structured forms or interpreting dashboards, creating friction and reducing adoption. A conversational interface eliminates this barrier: the agent simply describes the customer naturally, and the system handles all the data extraction and modeling automatically.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approach also reduces input errors — the LLM can infer multiple fields from a single natural-language statement and ask clarifying questions only when strictly necessary.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2.3 Client Requirements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LLM — no closed-source or third-party models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Cloud hosts Llama 3.3 70B (Meta open-source license). Model runs in Groq's cloud — no local download, no vendor lock-in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team can interact in natural language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API collects all 19 model inputs through chat. Agent speaks freely; LLM extracts structured data automatically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in clear, understandable format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explains churn probability, risk tier (LOW/MEDIUM/HIGH), key risk drivers, and a specific retention action in plain English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deployment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with 5 endpoints, session management, Swagger UI documentation at /docs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ML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Classifier — well-established, interpretable, strong AUC on this dataset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Technical Approach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3.1 System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is composed of four layers that communicate sequentially on each user message: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Marketing Agent — interacts via the browser-based chat tester (chat_tester.html) or any HTTP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FastAPI API Layer — manages sessions, routes messages, returns structured responses including churn probability and risk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Chatbot Pipeline — orchestrates LLM calls for extraction and explanation, encodes features, and invokes the ML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ML + LLM Backend — Random Forest model for prediction, Groq Cloud Llama 3.3 70B for NLP tasks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3.2 Conversation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sends message via POST /chat/message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(Groq)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structured JSON features from the natural-language message using a strict alias-rule prompt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missing fields — if any remain, LLM generates a follow-up question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encode_features.py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all 19 features using binary/ordinal/OHE dictionary maps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churn probability from the encoded feature vector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(Groq)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result: probability %, risk tier, 1–2 key drivers, recommended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structured response: reply text + churn_probability + risk_tier + missing_fields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3.3 Feature Engineering &amp; Encoding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encoding is implemented in encode_features.py using plain Python dictionaries — no sklearn transformers, no objects to serialize or version-pin. The encoding is identical at training time and inference time, eliminating the class of bugs that arise from transformer drift.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(0/1 map)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gender, is_married, dependents, phone_service, paperless_billing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two values — simple map is clearest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(0/1/2)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dual, online_security, online_backup, device_protection, tech_support, streaming_tv, streaming_movies, contract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values with genuine order: no_service &lt; no &lt; yes. Ordinal encoding is semantically justified, not arbitrary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internet_service, payment_method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Truly nominal with 3–4 categories and no inherent order. OHE avoids false ordinal assumptions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(pass-through)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tenure, monthly_charges, total_charges, senior_citizen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numeric — no transformation needed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Class imbalance (73% no-churn / 27% churn, ratio 2.77:1) was handled with class_weight='balanced' for sklearn models and scale_pos_weight for XGBoost — avoiding resampling, which would distort the validation distribution.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3.4 LLM Integration Design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separate LLM calls are made per conversation turn, each with a precisely scoped system prompt: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Extraction — </w:t>
      </w:r>
      <w:r>
        <w:rPr>
          <w:rFonts w:ascii="Arial" w:cs="Arial" w:eastAsia="Arial" w:hAnsi="Arial"/>
          <w:sz w:val="22"/>
          <w:szCs w:val="22"/>
        </w:rPr>
        <w:t xml:space="preserve">Extraction call (temperature=0.0): A deterministic call with a 25+ alias-rule prompt and a concrete worked example. Returns JSON only. Regex fallback extracts the first {...} block if the model wraps its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 — </w:t>
      </w:r>
      <w:r>
        <w:rPr>
          <w:rFonts w:ascii="Arial" w:cs="Arial" w:eastAsia="Arial" w:hAnsi="Arial"/>
          <w:sz w:val="22"/>
          <w:szCs w:val="22"/>
        </w:rPr>
        <w:t xml:space="preserve">Explanation call: Uses a strict three-sentence format (probability + drivers + action) with explicit GOOD/BAD examples to prevent the model from recapping, addressing the agent as the customer, or using ML jargon.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collection prompt is kept separate from the conversation history to prevent the LLM from re-asking already-answered questions. Collected features are passed explicitly as 'Already collected (DO NOT ask again)' in every collection call.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Model Selection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4.1 Evaluation Metric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ROC-AUC was chosen as the primary metric because: (1) it is robust to class imbalance — unlike accuracy, which would score 73% by predicting no-churn for every customer; (2) it measures the model's ability to rank churners above non-churners across all probability thresholds; (3) it is the standard metric for binary classification in business applications where the decision threshold may be tuned post-hoc.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4.2 Full Model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(tuned)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— best CV AUC. n_estimators=300, max_depth=None, min_samples_leaf=10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0.8503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second. n_estimators=300, depth=5, lr=0.01, subsample=0.8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0.8434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baseline — benefits from balanced class weights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tuned (encoded)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0.8384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cat handling did not outperform manual encoding 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baseline (encoded)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0.8362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baseline (raw)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0.8359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categoricals fed directly — no encoding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 tuned (raw)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0.8357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0.8340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0.8225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0.8118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Weakest — overfits without depth constraint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4.3 Why Random Forest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Highest CV AUC — </w:t>
      </w:r>
      <w:r>
        <w:rPr>
          <w:rFonts w:ascii="Arial" w:cs="Arial" w:eastAsia="Arial" w:hAnsi="Arial"/>
          <w:sz w:val="22"/>
          <w:szCs w:val="22"/>
        </w:rPr>
        <w:t xml:space="preserve">Best cross-validation AUC (0.8512) — selected before seeing test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AUC — </w:t>
      </w:r>
      <w:r>
        <w:rPr>
          <w:rFonts w:ascii="Arial" w:cs="Arial" w:eastAsia="Arial" w:hAnsi="Arial"/>
          <w:sz w:val="22"/>
          <w:szCs w:val="22"/>
        </w:rPr>
        <w:t xml:space="preserve">0.8356 on the held-out test set, confirming generalisation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Interpretable importances — </w:t>
      </w:r>
      <w:r>
        <w:rPr>
          <w:rFonts w:ascii="Arial" w:cs="Arial" w:eastAsia="Arial" w:hAnsi="Arial"/>
          <w:sz w:val="22"/>
          <w:szCs w:val="22"/>
        </w:rPr>
        <w:t xml:space="preserve">contract, tenure, total_charges — top three features, consistent with domain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Robust to encoding — </w:t>
      </w:r>
      <w:r>
        <w:rPr>
          <w:rFonts w:ascii="Arial" w:cs="Arial" w:eastAsia="Arial" w:hAnsi="Arial"/>
          <w:sz w:val="22"/>
          <w:szCs w:val="22"/>
        </w:rPr>
        <w:t xml:space="preserve">Tree splits are threshold-based, so ordinal encoding does not introduce false linearity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Imbalance handling — </w:t>
      </w:r>
      <w:r>
        <w:rPr>
          <w:rFonts w:ascii="Arial" w:cs="Arial" w:eastAsia="Arial" w:hAnsi="Arial"/>
          <w:sz w:val="22"/>
          <w:szCs w:val="22"/>
        </w:rPr>
        <w:t xml:space="preserve">class_weight='balanced' handles the 2.77:1 imbalance without resampling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4.4 Test Set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Churn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model achieves 76% recall on the minority (churn) class — meaning it correctly flags 3 in 4 customers who will actually churn. This is the operationally important metric: missing a churner is more costly than a false alarm.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Reference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Base URL: http://localhost:8000  |  Interactive docs: http://localhost:8000/docs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check — returns model and LLM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session. Returns session_id for all subsequent calls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message. Returns bot reply, prediction status, missing fields, and result if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/chat/status/{id}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collected features and session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/chat/reset/{id}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Wipe session and restart for a new customer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5.1 Response Structure — /chat/message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message — question or final 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all features are collected and model has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churn_probability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|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probability 0.0–1.0 (null until prediction_done)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 (null until prediction_done)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missing_fields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list of fields still needed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Setup &amp; Deployment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Groq account with API key — https://console.groq.com (free tier, no credit card)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6.2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2"/>
                <w:szCs w:val="22"/>
              </w:rPr>
              <w:t xml:space="preserve">Setup Commands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-r requirements.txt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Add to .env file in project root: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GROQ_API_KEY=gsk_your_key_here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 Start the API: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uvicorn api:app --host 0.0.0.0 --port 8000 --reload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6.3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UI — </w:t>
      </w:r>
      <w:r>
        <w:rPr>
          <w:rFonts w:ascii="Arial" w:cs="Arial" w:eastAsia="Arial" w:hAnsi="Arial"/>
          <w:sz w:val="22"/>
          <w:szCs w:val="22"/>
        </w:rPr>
        <w:t xml:space="preserve">Open chat_tester.html in any browser — no server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 UI — </w:t>
      </w:r>
      <w:r>
        <w:rPr>
          <w:rFonts w:ascii="Arial" w:cs="Arial" w:eastAsia="Arial" w:hAnsi="Arial"/>
          <w:sz w:val="22"/>
          <w:szCs w:val="22"/>
        </w:rPr>
        <w:t xml:space="preserve">Visit http://localhost:8000/docs for interactive endpoint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API — </w:t>
      </w:r>
      <w:r>
        <w:rPr>
          <w:rFonts w:ascii="Arial" w:cs="Arial" w:eastAsia="Arial" w:hAnsi="Arial"/>
          <w:sz w:val="22"/>
          <w:szCs w:val="22"/>
        </w:rPr>
        <w:t xml:space="preserve">Use any HTTP client (curl, Postman) against http://localhost:8000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6.4 Production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 — </w:t>
      </w:r>
      <w:r>
        <w:rPr>
          <w:rFonts w:ascii="Arial" w:cs="Arial" w:eastAsia="Arial" w:hAnsi="Arial"/>
          <w:sz w:val="22"/>
          <w:szCs w:val="22"/>
        </w:rPr>
        <w:t xml:space="preserve">Replace in-memory session store with Redis for multi-worker deployments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— </w:t>
      </w:r>
      <w:r>
        <w:rPr>
          <w:rFonts w:ascii="Arial" w:cs="Arial" w:eastAsia="Arial" w:hAnsi="Arial"/>
          <w:sz w:val="22"/>
          <w:szCs w:val="22"/>
        </w:rPr>
        <w:t xml:space="preserve">Tighten CORS allow_origins from ['*'] to your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— </w:t>
      </w:r>
      <w:r>
        <w:rPr>
          <w:rFonts w:ascii="Arial" w:cs="Arial" w:eastAsia="Arial" w:hAnsi="Arial"/>
          <w:sz w:val="22"/>
          <w:szCs w:val="22"/>
        </w:rPr>
        <w:t xml:space="preserve">Add authentication (API key header or OAuth) before exposing publicly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drift — </w:t>
      </w:r>
      <w:r>
        <w:rPr>
          <w:rFonts w:ascii="Arial" w:cs="Arial" w:eastAsia="Arial" w:hAnsi="Arial"/>
          <w:sz w:val="22"/>
          <w:szCs w:val="22"/>
        </w:rPr>
        <w:t xml:space="preserve">Retrain the model periodically as new customer data accumulates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Risk Tier Definitions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unlikely to churn in the near term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engagement — no urgent action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40–70%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churn risk — worth monitoring and outreach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contact — offer loyalty discount or service upgrade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probability of churn — immediate intervention recommended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retention — escalate to account manager within 48 hours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Open-Source Compliance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client requirement specifies open-source models only. This solution satisfies that requirement as follows: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/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RandomForestClassifier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 3-Clause — fully open-source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Llama 3.3 70B Instruct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Llama 3.3 Community License — open weights, free for most commercial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Cloud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Cloud-hosted inference — free tier, no model download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License — fully open-source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(no sklearn transformers)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dependencies — maximally portable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Groq Cloud runs the LLM on custom LPU hardware, delivering 300–800 tokens/second. If the client requires fully on-premises deployment, the Groq backend can be replaced with a local Ollama server running the same Llama 3.3 model by changing three lines in chatbot_pipeline.py.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AI-Powered Assistant for Churn Prediction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2026-02-19T21:16:02.168Z</dcterms:created>
  <dcterms:modified xsi:type="dcterms:W3CDTF">2026-02-19T21:16:02.169Z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