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54F6F7FB">
      <w:pPr>
        <w:ind w:left="0" w:leftChars="0" w:right="0" w:rightChars="0" w:firstLine="0" w:firstLineChars="0"/>
        <w:jc w:val="both"/>
      </w:pPr>
      <w:r>
        <w:pict>
          <v:rect id="_x0000_s1035" o:spid="_x0000_s1035" o:spt="1" style="position:absolute;left:0pt;margin-left:66.1pt;height:791.1pt;width:7.4pt;mso-position-horizontal-relative:page;mso-position-vertical:top;mso-position-vertical-relative:page;z-index:251661312;mso-width-relative:page;mso-height-relative:page;" fillcolor="#FFFFFF" filled="t" stroked="t" coordsize="21600,21600">
            <v:path/>
            <v:fill on="t" focussize="0,0"/>
            <v:stroke color="#498AC7"/>
            <v:imagedata o:title=""/>
            <o:lock v:ext="edit" grouping="f" rotation="f" text="f" aspectratio="f"/>
          </v:rect>
        </w:pict>
      </w:r>
      <w:r>
        <w:pict>
          <v:rect id="_x0000_s1036" o:spid="_x0000_s1036" o:spt="1" style="position:absolute;left:0pt;margin-left:445.15pt;height:791.1pt;width:7.4pt;mso-position-vertical:top;mso-position-vertical-relative:page;z-index:251662336;mso-width-relative:page;mso-height-relative:page;" fillcolor="#FFFFFF" filled="t" stroked="t" coordsize="21600,21600">
            <v:path/>
            <v:fill on="t" focussize="0,0"/>
            <v:stroke color="#498AC7"/>
            <v:imagedata o:title=""/>
            <o:lock v:ext="edit" grouping="f" rotation="f" text="f" aspectratio="f"/>
          </v:rect>
        </w:pict>
      </w:r>
      <w:r>
        <w:pict>
          <v:rect id="_x0000_s1037" o:spid="_x0000_s1037" o:spt="1" style="position:absolute;left:0pt;height:57.25pt;width:612.25pt;mso-position-horizontal:left;mso-position-horizontal-relative:page;mso-position-vertical:top;mso-position-vertical-relative:page;z-index:251660288;mso-width-relative:page;mso-height-relative:page;" fillcolor="#498AC7" filled="t" stroked="t" coordsize="21600,21600">
            <v:path/>
            <v:fill on="t" focussize="0,0"/>
            <v:stroke color="#3674AE"/>
            <v:imagedata o:title=""/>
            <o:lock v:ext="edit" grouping="f" rotation="f" text="f" aspectratio="f"/>
          </v:rect>
        </w:pict>
      </w:r>
      <w:r>
        <w:pict>
          <v:rect id="_x0000_s1038" o:spid="_x0000_s1038" o:spt="1" style="position:absolute;left:0pt;height:57.25pt;width:612.25pt;mso-position-horizontal:left;mso-position-horizontal-relative:page;mso-position-vertical:bottom;mso-position-vertical-relative:page;z-index:251659264;mso-width-relative:page;mso-height-relative:page;" fillcolor="#498AC7" filled="t" stroked="t" coordsize="21600,21600">
            <v:path/>
            <v:fill on="t" focussize="0,0"/>
            <v:stroke color="#3674AE"/>
            <v:imagedata o:title=""/>
            <o:lock v:ext="edit" grouping="f" rotation="f" text="f" aspectratio="f"/>
          </v:rect>
        </w:pict>
      </w:r>
    </w:p>
    <w:p w14:paraId="2BAB9669">
      <w:pPr>
        <w:pStyle w:val="2"/>
        <w:jc w:val="center"/>
        <w:rPr>
          <w:rFonts w:hint="default"/>
          <w:color w:val="376092" w:themeColor="accent1" w:themeShade="BF"/>
          <w:sz w:val="40"/>
          <w:szCs w:val="40"/>
          <w:lang w:val="en-US"/>
        </w:rPr>
      </w:pPr>
    </w:p>
    <w:p w14:paraId="038AB05A">
      <w:pPr>
        <w:pStyle w:val="2"/>
        <w:jc w:val="center"/>
        <w:rPr>
          <w:rFonts w:hint="default"/>
          <w:color w:val="376092" w:themeColor="accent1" w:themeShade="BF"/>
          <w:sz w:val="40"/>
          <w:szCs w:val="40"/>
          <w:lang w:val="en-US"/>
        </w:rPr>
      </w:pPr>
    </w:p>
    <w:p w14:paraId="7EECFFEF">
      <w:pPr>
        <w:pStyle w:val="2"/>
        <w:jc w:val="center"/>
        <w:rPr>
          <w:rFonts w:hint="default"/>
          <w:color w:val="376092" w:themeColor="accent1" w:themeShade="BF"/>
          <w:sz w:val="40"/>
          <w:szCs w:val="40"/>
          <w:lang w:val="en-US"/>
        </w:rPr>
      </w:pPr>
    </w:p>
    <w:p w14:paraId="3692E313">
      <w:pPr>
        <w:pStyle w:val="2"/>
        <w:jc w:val="center"/>
        <w:rPr>
          <w:rFonts w:hint="default"/>
          <w:color w:val="376092" w:themeColor="accent1" w:themeShade="BF"/>
          <w:sz w:val="40"/>
          <w:szCs w:val="40"/>
          <w:lang w:val="en-US"/>
        </w:rPr>
      </w:pPr>
    </w:p>
    <w:p w14:paraId="166BA973">
      <w:pPr>
        <w:pStyle w:val="2"/>
        <w:jc w:val="center"/>
        <w:rPr>
          <w:rFonts w:hint="default"/>
          <w:color w:val="376092" w:themeColor="accent1" w:themeShade="BF"/>
          <w:sz w:val="60"/>
          <w:szCs w:val="60"/>
          <w:lang w:val="en-US"/>
        </w:rPr>
      </w:pPr>
      <w:r>
        <w:rPr>
          <w:rFonts w:hint="default"/>
          <w:color w:val="376092" w:themeColor="accent1" w:themeShade="BF"/>
          <w:sz w:val="60"/>
          <w:szCs w:val="60"/>
          <w:lang w:val="en-US"/>
        </w:rPr>
        <w:t>FTPChat Project</w:t>
      </w:r>
    </w:p>
    <w:p w14:paraId="4863C623">
      <w:pPr>
        <w:jc w:val="center"/>
        <w:rPr>
          <w:rFonts w:hint="default" w:ascii="Nirmala Text" w:hAnsi="Nirmala Text" w:cs="Nirmala Text" w:eastAsiaTheme="majorEastAsia"/>
          <w:i w:val="0"/>
          <w:iCs w:val="0"/>
          <w:sz w:val="28"/>
          <w:szCs w:val="28"/>
          <w:u w:val="none"/>
        </w:rPr>
      </w:pPr>
      <w:r>
        <w:rPr>
          <w:rFonts w:hint="default" w:ascii="Nirmala Text" w:hAnsi="Nirmala Text" w:cs="Nirmala Text" w:eastAsiaTheme="majorEastAsia"/>
          <w:i w:val="0"/>
          <w:iCs w:val="0"/>
          <w:sz w:val="28"/>
          <w:szCs w:val="28"/>
          <w:u w:val="none"/>
        </w:rPr>
        <w:t>Presented by:</w:t>
      </w:r>
    </w:p>
    <w:p w14:paraId="244D622B">
      <w:pPr>
        <w:jc w:val="center"/>
        <w:rPr>
          <w:rFonts w:hint="default" w:ascii="Nirmala Text" w:hAnsi="Nirmala Text" w:cs="Nirmala Text" w:eastAsiaTheme="majorEastAsia"/>
          <w:b/>
          <w:bCs/>
          <w:i w:val="0"/>
          <w:iCs w:val="0"/>
          <w:sz w:val="32"/>
          <w:szCs w:val="32"/>
          <w:u w:val="none"/>
        </w:rPr>
      </w:pPr>
      <w:r>
        <w:rPr>
          <w:rFonts w:hint="default" w:ascii="Nirmala Text" w:hAnsi="Nirmala Text" w:cs="Nirmala Text" w:eastAsiaTheme="majorEastAsia"/>
          <w:b/>
          <w:bCs/>
          <w:i w:val="0"/>
          <w:iCs w:val="0"/>
          <w:sz w:val="32"/>
          <w:szCs w:val="32"/>
          <w:u w:val="none"/>
        </w:rPr>
        <w:t>Ahmed Omar Saad</w:t>
      </w:r>
    </w:p>
    <w:p w14:paraId="7B14D5E4">
      <w:pPr>
        <w:jc w:val="center"/>
        <w:rPr>
          <w:rFonts w:hint="default" w:ascii="Nirmala Text" w:hAnsi="Nirmala Text" w:cs="Times New Roman" w:eastAsiaTheme="majorEastAsia"/>
          <w:b/>
          <w:bCs/>
          <w:i w:val="0"/>
          <w:iCs w:val="0"/>
          <w:sz w:val="22"/>
          <w:szCs w:val="22"/>
          <w:u w:val="none"/>
          <w:lang w:val="en-US" w:bidi="ar-EG"/>
        </w:rPr>
      </w:pPr>
      <w:r>
        <w:rPr>
          <w:rFonts w:hint="default" w:ascii="Nirmala Text" w:hAnsi="Nirmala Text" w:cs="Times New Roman" w:eastAsiaTheme="majorEastAsia"/>
          <w:b/>
          <w:bCs/>
          <w:i w:val="0"/>
          <w:iCs w:val="0"/>
          <w:sz w:val="22"/>
          <w:szCs w:val="22"/>
          <w:u w:val="none"/>
          <w:lang w:val="en-US" w:bidi="ar-EG"/>
        </w:rPr>
        <w:t>Primary 6</w:t>
      </w:r>
    </w:p>
    <w:p w14:paraId="4815F647">
      <w:pPr>
        <w:jc w:val="center"/>
        <w:rPr>
          <w:rFonts w:hint="default" w:ascii="Nirmala Text" w:hAnsi="Nirmala Text" w:cs="Times New Roman" w:eastAsiaTheme="majorEastAsia"/>
          <w:b/>
          <w:bCs/>
          <w:i w:val="0"/>
          <w:iCs w:val="0"/>
          <w:sz w:val="22"/>
          <w:szCs w:val="22"/>
          <w:u w:val="none"/>
          <w:lang w:val="en-US" w:bidi="ar-EG"/>
        </w:rPr>
      </w:pPr>
      <w:r>
        <w:rPr>
          <w:rFonts w:hint="default" w:ascii="Nirmala Text" w:hAnsi="Nirmala Text" w:cs="Times New Roman" w:eastAsiaTheme="majorEastAsia"/>
          <w:b/>
          <w:bCs/>
          <w:i w:val="0"/>
          <w:iCs w:val="0"/>
          <w:sz w:val="22"/>
          <w:szCs w:val="22"/>
          <w:u w:val="none"/>
          <w:lang w:val="en-US" w:bidi="ar-EG"/>
        </w:rPr>
        <w:t xml:space="preserve"> Future Generation International School</w:t>
      </w:r>
    </w:p>
    <w:p w14:paraId="068B28FC">
      <w:pPr>
        <w:rPr>
          <w:rFonts w:hint="default"/>
          <w:color w:val="376092" w:themeColor="accent1" w:themeShade="BF"/>
          <w:sz w:val="60"/>
          <w:szCs w:val="60"/>
          <w:lang w:val="en-US"/>
        </w:rPr>
        <w:sectPr>
          <w:headerReference r:id="rId5" w:type="default"/>
          <w:footerReference r:id="rId6" w:type="default"/>
          <w:pgSz w:w="12240" w:h="15840"/>
          <w:pgMar w:top="1440" w:right="1800" w:bottom="1440" w:left="1800" w:header="720" w:footer="720" w:gutter="0"/>
          <w:pgBorders>
            <w:top w:val="double" w:color="auto" w:sz="4" w:space="1"/>
            <w:left w:val="double" w:color="auto" w:sz="4" w:space="4"/>
            <w:bottom w:val="double" w:color="auto" w:sz="4" w:space="1"/>
            <w:right w:val="double" w:color="auto" w:sz="4" w:space="4"/>
          </w:pgBorders>
          <w:cols w:space="720" w:num="1"/>
          <w:docGrid w:linePitch="360" w:charSpace="0"/>
        </w:sectPr>
      </w:pPr>
    </w:p>
    <w:p w14:paraId="7DEFBB04">
      <w:pPr>
        <w:pStyle w:val="2"/>
        <w:jc w:val="center"/>
        <w:rPr>
          <w:sz w:val="40"/>
          <w:szCs w:val="40"/>
        </w:rPr>
      </w:pPr>
      <w:r>
        <w:rPr>
          <w:sz w:val="40"/>
          <w:szCs w:val="40"/>
        </w:rPr>
        <w:t>Personal Information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w14:paraId="06DC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5A5DAB54">
            <w:pPr>
              <w:rPr>
                <w:sz w:val="24"/>
                <w:szCs w:val="24"/>
              </w:rPr>
            </w:pPr>
            <w:r>
              <w:rPr>
                <w:sz w:val="24"/>
                <w:szCs w:val="24"/>
              </w:rPr>
              <w:t>Name:</w:t>
            </w:r>
          </w:p>
        </w:tc>
        <w:tc>
          <w:tcPr>
            <w:tcW w:w="4428" w:type="dxa"/>
          </w:tcPr>
          <w:p w14:paraId="62451859">
            <w:pPr>
              <w:rPr>
                <w:sz w:val="24"/>
                <w:szCs w:val="24"/>
              </w:rPr>
            </w:pPr>
            <w:r>
              <w:rPr>
                <w:sz w:val="24"/>
                <w:szCs w:val="24"/>
              </w:rPr>
              <w:t>Ahmed Omar Saad</w:t>
            </w:r>
          </w:p>
        </w:tc>
      </w:tr>
      <w:tr w14:paraId="2D355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7F94929D">
            <w:pPr>
              <w:rPr>
                <w:sz w:val="24"/>
                <w:szCs w:val="24"/>
              </w:rPr>
            </w:pPr>
            <w:r>
              <w:rPr>
                <w:sz w:val="24"/>
                <w:szCs w:val="24"/>
              </w:rPr>
              <w:t>Age:</w:t>
            </w:r>
          </w:p>
        </w:tc>
        <w:tc>
          <w:tcPr>
            <w:tcW w:w="4428" w:type="dxa"/>
          </w:tcPr>
          <w:p w14:paraId="043FA3DC">
            <w:pPr>
              <w:rPr>
                <w:sz w:val="24"/>
                <w:szCs w:val="24"/>
              </w:rPr>
            </w:pPr>
            <w:r>
              <w:rPr>
                <w:sz w:val="24"/>
                <w:szCs w:val="24"/>
              </w:rPr>
              <w:t>11</w:t>
            </w:r>
          </w:p>
        </w:tc>
      </w:tr>
      <w:tr w14:paraId="6410F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22880EAB">
            <w:pPr>
              <w:rPr>
                <w:sz w:val="24"/>
                <w:szCs w:val="24"/>
              </w:rPr>
            </w:pPr>
            <w:r>
              <w:rPr>
                <w:sz w:val="24"/>
                <w:szCs w:val="24"/>
              </w:rPr>
              <w:t>Grade:</w:t>
            </w:r>
          </w:p>
        </w:tc>
        <w:tc>
          <w:tcPr>
            <w:tcW w:w="4428" w:type="dxa"/>
          </w:tcPr>
          <w:p w14:paraId="39AF3FA7">
            <w:pPr>
              <w:rPr>
                <w:sz w:val="24"/>
                <w:szCs w:val="24"/>
              </w:rPr>
            </w:pPr>
            <w:r>
              <w:rPr>
                <w:sz w:val="24"/>
                <w:szCs w:val="24"/>
              </w:rPr>
              <w:t>6</w:t>
            </w:r>
          </w:p>
        </w:tc>
      </w:tr>
      <w:tr w14:paraId="6D87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6AA49D17">
            <w:pPr>
              <w:rPr>
                <w:sz w:val="24"/>
                <w:szCs w:val="24"/>
              </w:rPr>
            </w:pPr>
            <w:r>
              <w:rPr>
                <w:sz w:val="24"/>
                <w:szCs w:val="24"/>
              </w:rPr>
              <w:t>Governorate:</w:t>
            </w:r>
          </w:p>
        </w:tc>
        <w:tc>
          <w:tcPr>
            <w:tcW w:w="4428" w:type="dxa"/>
          </w:tcPr>
          <w:p w14:paraId="581FD51D">
            <w:pPr>
              <w:rPr>
                <w:sz w:val="24"/>
                <w:szCs w:val="24"/>
              </w:rPr>
            </w:pPr>
            <w:r>
              <w:rPr>
                <w:sz w:val="24"/>
                <w:szCs w:val="24"/>
              </w:rPr>
              <w:t>Sohag</w:t>
            </w:r>
          </w:p>
        </w:tc>
      </w:tr>
      <w:tr w14:paraId="72FE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61549E79">
            <w:pPr>
              <w:rPr>
                <w:rFonts w:hint="default"/>
                <w:sz w:val="24"/>
                <w:szCs w:val="24"/>
                <w:lang w:val="en-US"/>
              </w:rPr>
            </w:pPr>
            <w:r>
              <w:rPr>
                <w:rFonts w:hint="default"/>
                <w:sz w:val="24"/>
                <w:szCs w:val="24"/>
                <w:lang w:val="en-US"/>
              </w:rPr>
              <w:t xml:space="preserve">Student code: </w:t>
            </w:r>
          </w:p>
        </w:tc>
        <w:tc>
          <w:tcPr>
            <w:tcW w:w="4428" w:type="dxa"/>
          </w:tcPr>
          <w:p w14:paraId="70B3D3CE">
            <w:pPr>
              <w:rPr>
                <w:sz w:val="24"/>
                <w:szCs w:val="24"/>
              </w:rPr>
            </w:pPr>
            <w:r>
              <w:rPr>
                <w:sz w:val="24"/>
                <w:szCs w:val="24"/>
                <w:lang w:bidi="ar-EG"/>
              </w:rPr>
              <w:t>493859824</w:t>
            </w:r>
          </w:p>
        </w:tc>
      </w:tr>
      <w:tr w14:paraId="759D1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64FA64AF">
            <w:pPr>
              <w:rPr>
                <w:sz w:val="24"/>
                <w:szCs w:val="24"/>
              </w:rPr>
            </w:pPr>
            <w:r>
              <w:rPr>
                <w:sz w:val="24"/>
                <w:szCs w:val="24"/>
              </w:rPr>
              <w:t>School:</w:t>
            </w:r>
          </w:p>
        </w:tc>
        <w:tc>
          <w:tcPr>
            <w:tcW w:w="4428" w:type="dxa"/>
          </w:tcPr>
          <w:p w14:paraId="2A61F813">
            <w:pPr>
              <w:rPr>
                <w:sz w:val="24"/>
                <w:szCs w:val="24"/>
              </w:rPr>
            </w:pPr>
            <w:r>
              <w:rPr>
                <w:sz w:val="24"/>
                <w:szCs w:val="24"/>
              </w:rPr>
              <w:t>Future Generation International School</w:t>
            </w:r>
          </w:p>
        </w:tc>
      </w:tr>
      <w:tr w14:paraId="2CEC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shd w:val="clear" w:color="auto" w:fill="auto"/>
            <w:vAlign w:val="top"/>
          </w:tcPr>
          <w:p w14:paraId="67EF7E7B">
            <w:pPr>
              <w:spacing w:after="0" w:line="240" w:lineRule="auto"/>
              <w:rPr>
                <w:rFonts w:asciiTheme="minorHAnsi" w:hAnsiTheme="minorHAnsi" w:eastAsiaTheme="minorEastAsia" w:cstheme="minorBidi"/>
                <w:sz w:val="40"/>
                <w:szCs w:val="40"/>
                <w:lang w:val="en-US" w:eastAsia="en-US" w:bidi="ar-EG"/>
              </w:rPr>
            </w:pPr>
            <w:r>
              <w:rPr>
                <w:sz w:val="24"/>
                <w:szCs w:val="24"/>
              </w:rPr>
              <w:t>Educational Department:</w:t>
            </w:r>
          </w:p>
        </w:tc>
        <w:tc>
          <w:tcPr>
            <w:tcW w:w="4428" w:type="dxa"/>
            <w:shd w:val="clear" w:color="auto" w:fill="auto"/>
            <w:vAlign w:val="top"/>
          </w:tcPr>
          <w:p w14:paraId="27C950A2">
            <w:pPr>
              <w:spacing w:after="0" w:line="240" w:lineRule="auto"/>
              <w:rPr>
                <w:sz w:val="24"/>
                <w:szCs w:val="24"/>
              </w:rPr>
            </w:pPr>
            <w:r>
              <w:rPr>
                <w:sz w:val="24"/>
                <w:szCs w:val="24"/>
              </w:rPr>
              <w:t>Akhmeem</w:t>
            </w:r>
          </w:p>
          <w:p w14:paraId="733449CA">
            <w:pPr>
              <w:spacing w:after="0" w:line="240" w:lineRule="auto"/>
              <w:rPr>
                <w:sz w:val="24"/>
                <w:szCs w:val="24"/>
                <w:lang w:val="en-US" w:eastAsia="en-US"/>
              </w:rPr>
            </w:pPr>
          </w:p>
        </w:tc>
      </w:tr>
      <w:tr w14:paraId="2502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shd w:val="clear" w:color="auto" w:fill="auto"/>
            <w:vAlign w:val="top"/>
          </w:tcPr>
          <w:p w14:paraId="3D1115DA">
            <w:pPr>
              <w:spacing w:after="0" w:line="240" w:lineRule="auto"/>
              <w:rPr>
                <w:rFonts w:hint="default" w:cstheme="minorBidi"/>
                <w:sz w:val="24"/>
                <w:szCs w:val="24"/>
                <w:lang w:val="en-US" w:bidi="ar-EG"/>
              </w:rPr>
            </w:pPr>
            <w:r>
              <w:rPr>
                <w:rFonts w:hint="default" w:cstheme="minorBidi"/>
                <w:sz w:val="24"/>
                <w:szCs w:val="24"/>
                <w:lang w:val="en-US" w:bidi="ar-EG"/>
              </w:rPr>
              <w:t>Contact</w:t>
            </w:r>
            <w:r>
              <w:rPr>
                <w:rFonts w:hint="cs" w:cstheme="minorBidi"/>
                <w:sz w:val="24"/>
                <w:szCs w:val="24"/>
                <w:rtl/>
                <w:lang w:val="en-US" w:bidi="ar-EG"/>
              </w:rPr>
              <w:t>:</w:t>
            </w:r>
          </w:p>
          <w:p w14:paraId="78772E72">
            <w:pPr>
              <w:spacing w:after="0" w:line="240" w:lineRule="auto"/>
              <w:rPr>
                <w:sz w:val="24"/>
                <w:szCs w:val="24"/>
              </w:rPr>
            </w:pPr>
          </w:p>
        </w:tc>
        <w:tc>
          <w:tcPr>
            <w:tcW w:w="4428" w:type="dxa"/>
            <w:shd w:val="clear" w:color="auto" w:fill="auto"/>
            <w:vAlign w:val="top"/>
          </w:tcPr>
          <w:p w14:paraId="4F5EE48F">
            <w:pPr>
              <w:spacing w:after="0" w:line="240" w:lineRule="auto"/>
              <w:rPr>
                <w:rFonts w:hint="default"/>
                <w:sz w:val="24"/>
                <w:szCs w:val="24"/>
                <w:lang w:val="en-US" w:eastAsia="en-US"/>
              </w:rPr>
            </w:pPr>
            <w:r>
              <w:rPr>
                <w:rFonts w:hint="default"/>
                <w:sz w:val="24"/>
                <w:szCs w:val="24"/>
                <w:lang w:val="en-US" w:eastAsia="en-US"/>
              </w:rPr>
              <w:t>+201040946638 / +201205201210</w:t>
            </w:r>
          </w:p>
          <w:p w14:paraId="460D2A65">
            <w:pPr>
              <w:spacing w:after="0" w:line="240" w:lineRule="auto"/>
              <w:rPr>
                <w:rFonts w:hint="default"/>
                <w:sz w:val="24"/>
                <w:szCs w:val="24"/>
                <w:lang w:val="en-US" w:eastAsia="en-US"/>
              </w:rPr>
            </w:pPr>
            <w:r>
              <w:rPr>
                <w:rFonts w:hint="default"/>
                <w:sz w:val="24"/>
                <w:szCs w:val="24"/>
                <w:lang w:val="en-US" w:eastAsia="en-US"/>
              </w:rPr>
              <w:t>Email: ahmedomardev@outlook.com</w:t>
            </w:r>
          </w:p>
        </w:tc>
      </w:tr>
      <w:tr w14:paraId="1A3A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shd w:val="clear" w:color="auto" w:fill="auto"/>
            <w:vAlign w:val="top"/>
          </w:tcPr>
          <w:p w14:paraId="710AB866">
            <w:pPr>
              <w:spacing w:after="0" w:line="240" w:lineRule="auto"/>
              <w:rPr>
                <w:rFonts w:hint="default"/>
                <w:sz w:val="24"/>
                <w:szCs w:val="24"/>
                <w:lang w:val="en-US"/>
              </w:rPr>
            </w:pPr>
            <w:r>
              <w:rPr>
                <w:rFonts w:hint="default"/>
                <w:sz w:val="24"/>
                <w:szCs w:val="24"/>
                <w:lang w:val="en-US"/>
              </w:rPr>
              <w:t>Category:</w:t>
            </w:r>
          </w:p>
          <w:p w14:paraId="7105B032">
            <w:pPr>
              <w:spacing w:after="0" w:line="240" w:lineRule="auto"/>
              <w:rPr>
                <w:sz w:val="24"/>
                <w:szCs w:val="24"/>
              </w:rPr>
            </w:pPr>
          </w:p>
        </w:tc>
        <w:tc>
          <w:tcPr>
            <w:tcW w:w="4428" w:type="dxa"/>
            <w:shd w:val="clear" w:color="auto" w:fill="auto"/>
            <w:vAlign w:val="top"/>
          </w:tcPr>
          <w:p w14:paraId="31249DC4">
            <w:pPr>
              <w:spacing w:after="0" w:line="240" w:lineRule="auto"/>
              <w:rPr>
                <w:rFonts w:hint="default" w:cstheme="minorBidi"/>
                <w:sz w:val="24"/>
                <w:szCs w:val="24"/>
                <w:lang w:val="en-US" w:eastAsia="en-US" w:bidi="ar-EG"/>
              </w:rPr>
            </w:pPr>
            <w:r>
              <w:rPr>
                <w:rFonts w:hint="default"/>
                <w:sz w:val="24"/>
                <w:szCs w:val="24"/>
                <w:lang w:val="en-US" w:eastAsia="en-US"/>
              </w:rPr>
              <w:t>Software systems</w:t>
            </w:r>
            <w:r>
              <w:rPr>
                <w:rFonts w:hint="cs" w:cstheme="minorBidi"/>
                <w:sz w:val="24"/>
                <w:szCs w:val="24"/>
                <w:rtl/>
                <w:lang w:val="en-US" w:eastAsia="en-US" w:bidi="ar-EG"/>
              </w:rPr>
              <w:t xml:space="preserve"> </w:t>
            </w:r>
            <w:r>
              <w:rPr>
                <w:rFonts w:hint="default" w:cstheme="minorBidi"/>
                <w:sz w:val="24"/>
                <w:szCs w:val="24"/>
                <w:rtl w:val="0"/>
                <w:lang w:val="en-US" w:eastAsia="en-US" w:bidi="ar-EG"/>
              </w:rPr>
              <w:t>(SOFT)</w:t>
            </w:r>
          </w:p>
        </w:tc>
      </w:tr>
    </w:tbl>
    <w:p w14:paraId="3C4DE742">
      <w:pPr>
        <w:pStyle w:val="2"/>
      </w:pPr>
    </w:p>
    <w:p w14:paraId="144AD030">
      <w:pPr>
        <w:pStyle w:val="2"/>
      </w:pPr>
    </w:p>
    <w:p w14:paraId="09B85A9D">
      <w:pPr>
        <w:pStyle w:val="2"/>
      </w:pPr>
    </w:p>
    <w:p w14:paraId="71B61356">
      <w:pPr>
        <w:pStyle w:val="2"/>
      </w:pPr>
    </w:p>
    <w:p w14:paraId="0B19A962"/>
    <w:p w14:paraId="4EDD0405"/>
    <w:p w14:paraId="150FC8BC"/>
    <w:p w14:paraId="57A0F1E1"/>
    <w:p w14:paraId="16FD9EC2"/>
    <w:p w14:paraId="34D868CD"/>
    <w:p w14:paraId="2DFD672A"/>
    <w:p w14:paraId="120244A7"/>
    <w:p w14:paraId="1FFED405">
      <w:pPr>
        <w:pStyle w:val="2"/>
        <w:jc w:val="center"/>
        <w:rPr>
          <w:sz w:val="40"/>
          <w:szCs w:val="40"/>
        </w:rPr>
      </w:pPr>
      <w:r>
        <w:rPr>
          <w:color w:val="376092" w:themeColor="accent1" w:themeShade="BF"/>
          <w:sz w:val="40"/>
          <w:szCs w:val="40"/>
        </w:rPr>
        <w:t>R</w:t>
      </w:r>
      <w:r>
        <w:rPr>
          <w:sz w:val="40"/>
          <w:szCs w:val="40"/>
        </w:rPr>
        <w:t>esearch Summary:</w:t>
      </w:r>
    </w:p>
    <w:p w14:paraId="2ABBCC93">
      <w:pPr>
        <w:rPr>
          <w:sz w:val="24"/>
          <w:szCs w:val="24"/>
        </w:rPr>
      </w:pPr>
      <w:r>
        <w:rPr>
          <w:rFonts w:hint="default"/>
          <w:sz w:val="24"/>
          <w:szCs w:val="24"/>
          <w:lang w:val="en-US"/>
        </w:rPr>
        <w:t>FTPC</w:t>
      </w:r>
      <w:r>
        <w:rPr>
          <w:sz w:val="24"/>
          <w:szCs w:val="24"/>
          <w:lang w:val="en-US"/>
        </w:rPr>
        <w:t>hat</w:t>
      </w:r>
      <w:r>
        <w:rPr>
          <w:sz w:val="24"/>
          <w:szCs w:val="24"/>
        </w:rPr>
        <w:t xml:space="preserve"> is a Python-based messaging protocol that replaces traditional socket communication with FTP-based message relays. It repurposes FTP servers</w:t>
      </w:r>
      <w:r>
        <w:rPr>
          <w:rFonts w:hint="default"/>
          <w:sz w:val="24"/>
          <w:szCs w:val="24"/>
          <w:lang w:val="en-US"/>
        </w:rPr>
        <w:t xml:space="preserve">, </w:t>
      </w:r>
      <w:r>
        <w:rPr>
          <w:sz w:val="24"/>
          <w:szCs w:val="24"/>
        </w:rPr>
        <w:t>such as those embedded in ZTE routers or hosted on platforms like SFTPCloud.io</w:t>
      </w:r>
      <w:r>
        <w:rPr>
          <w:rFonts w:hint="default"/>
          <w:sz w:val="24"/>
          <w:szCs w:val="24"/>
          <w:lang w:val="en-US"/>
        </w:rPr>
        <w:t xml:space="preserve">, </w:t>
      </w:r>
      <w:r>
        <w:rPr>
          <w:sz w:val="24"/>
          <w:szCs w:val="24"/>
        </w:rPr>
        <w:t>into secure, decentralized messaging hubs.</w:t>
      </w:r>
    </w:p>
    <w:p w14:paraId="09386008">
      <w:pPr>
        <w:rPr>
          <w:sz w:val="24"/>
          <w:szCs w:val="24"/>
        </w:rPr>
      </w:pPr>
    </w:p>
    <w:p w14:paraId="6712E648">
      <w:pPr>
        <w:rPr>
          <w:sz w:val="24"/>
          <w:szCs w:val="24"/>
        </w:rPr>
      </w:pPr>
      <w:r>
        <w:rPr>
          <w:sz w:val="24"/>
          <w:szCs w:val="24"/>
        </w:rPr>
        <w:t xml:space="preserve">Instead of maintaining persistent socket connections, </w:t>
      </w:r>
      <w:r>
        <w:rPr>
          <w:sz w:val="24"/>
          <w:szCs w:val="24"/>
          <w:lang w:val="en-US"/>
        </w:rPr>
        <w:t>FTPChat</w:t>
      </w:r>
      <w:r>
        <w:rPr>
          <w:sz w:val="24"/>
          <w:szCs w:val="24"/>
        </w:rPr>
        <w:t xml:space="preserve"> enables clients to exchange messages by downloading a shared file from the FTP server, decrypting its contents, appending their own message, re-encrypting the updated content using a 24-layer mono-alphabetic cipher, and uploading it back. This cycle allows each client to act as both a reader and a writer, maintaining a synchronized message flow across all participants.</w:t>
      </w:r>
    </w:p>
    <w:p w14:paraId="7C933676">
      <w:pPr>
        <w:rPr>
          <w:sz w:val="24"/>
          <w:szCs w:val="24"/>
        </w:rPr>
      </w:pPr>
    </w:p>
    <w:p w14:paraId="23EE5CFE">
      <w:pPr>
        <w:rPr>
          <w:sz w:val="24"/>
          <w:szCs w:val="24"/>
        </w:rPr>
      </w:pPr>
      <w:r>
        <w:rPr>
          <w:sz w:val="24"/>
          <w:szCs w:val="24"/>
        </w:rPr>
        <w:t>The protocol supports both asynchronous and synchronous communication, making it ideal for environments where socket access is restricted, blocked by firewalls, or technically infeasible. Its layered encryption ensures that all messages remain secure during transit and storage, even on publicly accessible FTP servers.</w:t>
      </w:r>
    </w:p>
    <w:p w14:paraId="7EF50A98"/>
    <w:p w14:paraId="149647B0">
      <w:pPr>
        <w:rPr>
          <w:rFonts w:hint="default" w:ascii="Calibri" w:hAnsi="Calibri" w:cs="Calibri"/>
          <w:b/>
          <w:bCs/>
          <w:color w:val="376092" w:themeColor="accent1" w:themeShade="BF"/>
          <w:sz w:val="28"/>
          <w:szCs w:val="28"/>
          <w:lang w:val="en-US"/>
        </w:rPr>
      </w:pPr>
      <w:r>
        <w:rPr>
          <w:rFonts w:hint="default" w:ascii="Calibri" w:hAnsi="Calibri" w:cs="Calibri"/>
          <w:b/>
          <w:bCs/>
          <w:color w:val="376092" w:themeColor="accent1" w:themeShade="BF"/>
          <w:sz w:val="28"/>
          <w:szCs w:val="28"/>
          <w:lang w:val="en-US"/>
        </w:rPr>
        <w:t>Short Abstract:</w:t>
      </w:r>
    </w:p>
    <w:p w14:paraId="3331E579">
      <w:pPr>
        <w:rPr>
          <w:rFonts w:hint="default"/>
          <w:sz w:val="24"/>
          <w:szCs w:val="24"/>
          <w:lang w:val="en-US"/>
        </w:rPr>
      </w:pPr>
      <w:r>
        <w:rPr>
          <w:rFonts w:hint="default"/>
          <w:sz w:val="24"/>
          <w:szCs w:val="24"/>
          <w:lang w:val="en-US"/>
        </w:rPr>
        <w:t>FTPC</w:t>
      </w:r>
      <w:r>
        <w:rPr>
          <w:sz w:val="24"/>
          <w:szCs w:val="24"/>
          <w:lang w:val="en-US"/>
        </w:rPr>
        <w:t>hat</w:t>
      </w:r>
      <w:r>
        <w:rPr>
          <w:rFonts w:hint="default"/>
          <w:sz w:val="24"/>
          <w:szCs w:val="24"/>
          <w:lang w:val="en-US"/>
        </w:rPr>
        <w:t xml:space="preserve"> is a Python-based messaging protocol that replaces sockets with FTP-based encrypted message relays.  </w:t>
      </w:r>
    </w:p>
    <w:p w14:paraId="0BCFE55C">
      <w:pPr>
        <w:rPr>
          <w:rFonts w:hint="default"/>
          <w:sz w:val="24"/>
          <w:szCs w:val="24"/>
          <w:lang w:val="en-US"/>
        </w:rPr>
      </w:pPr>
      <w:r>
        <w:rPr>
          <w:rFonts w:hint="default"/>
          <w:sz w:val="24"/>
          <w:szCs w:val="24"/>
          <w:lang w:val="en-US"/>
        </w:rPr>
        <w:t xml:space="preserve">It uses FTP servers as secure hubs, enabling asynchronous communication even in firewall-enabled PCs or legacy networks.  </w:t>
      </w:r>
    </w:p>
    <w:p w14:paraId="77AA95D7">
      <w:pPr>
        <w:rPr>
          <w:rFonts w:hint="default"/>
          <w:sz w:val="24"/>
          <w:szCs w:val="24"/>
          <w:lang w:val="en-US"/>
        </w:rPr>
      </w:pPr>
      <w:r>
        <w:rPr>
          <w:rFonts w:hint="default"/>
          <w:sz w:val="24"/>
          <w:szCs w:val="24"/>
          <w:lang w:val="en-US"/>
        </w:rPr>
        <w:t xml:space="preserve">Messages are encrypted with a 24-layer cipher and exchanged via upload/download cycles.  </w:t>
      </w:r>
    </w:p>
    <w:p w14:paraId="5960BB8D">
      <w:pPr>
        <w:rPr>
          <w:rFonts w:hint="default"/>
          <w:sz w:val="24"/>
          <w:szCs w:val="24"/>
          <w:lang w:val="en-US"/>
        </w:rPr>
      </w:pPr>
      <w:r>
        <w:rPr>
          <w:rFonts w:hint="default"/>
          <w:sz w:val="24"/>
          <w:szCs w:val="24"/>
          <w:lang w:val="en-US"/>
        </w:rPr>
        <w:t>Ideal for environments where sockets are blocked or unreliable.</w:t>
      </w:r>
    </w:p>
    <w:p w14:paraId="4C8BD462">
      <w:pPr>
        <w:rPr>
          <w:rFonts w:hint="default" w:cs="Arial" w:asciiTheme="majorAscii" w:hAnsiTheme="majorAscii"/>
          <w:b/>
          <w:bCs/>
          <w:color w:val="376092" w:themeColor="accent1" w:themeShade="BF"/>
          <w:sz w:val="28"/>
          <w:szCs w:val="28"/>
        </w:rPr>
      </w:pPr>
      <w:r>
        <w:rPr>
          <w:rFonts w:hint="default" w:cs="Arial" w:asciiTheme="majorAscii" w:hAnsiTheme="majorAscii"/>
          <w:b/>
          <w:bCs/>
          <w:color w:val="376092" w:themeColor="accent1" w:themeShade="BF"/>
          <w:sz w:val="28"/>
          <w:szCs w:val="28"/>
          <w:lang w:val="en-US"/>
        </w:rPr>
        <w:t>Features</w:t>
      </w:r>
      <w:r>
        <w:rPr>
          <w:rFonts w:hint="default" w:cs="Arial" w:asciiTheme="majorAscii" w:hAnsiTheme="majorAscii"/>
          <w:b/>
          <w:bCs/>
          <w:color w:val="376092" w:themeColor="accent1" w:themeShade="BF"/>
          <w:sz w:val="28"/>
          <w:szCs w:val="28"/>
        </w:rPr>
        <w:t>:</w:t>
      </w:r>
    </w:p>
    <w:p w14:paraId="3BCB2BB7">
      <w:pPr>
        <w:rPr>
          <w:rFonts w:hint="default"/>
        </w:rPr>
      </w:pPr>
      <w:r>
        <w:rPr>
          <w:rFonts w:hint="default"/>
        </w:rPr>
        <w:t>1. It enables message transfer between multiple computers without using the internet.</w:t>
      </w:r>
    </w:p>
    <w:p w14:paraId="5CBA7FF8">
      <w:pPr>
        <w:rPr>
          <w:rFonts w:hint="default"/>
        </w:rPr>
      </w:pPr>
      <w:r>
        <w:rPr>
          <w:rFonts w:hint="default"/>
        </w:rPr>
        <w:t>2. It boasts a high degree of security and privacy due to its lack of internet connectivity and its use of 24 levels of encryption.</w:t>
      </w:r>
    </w:p>
    <w:p w14:paraId="0CBF3429">
      <w:pPr>
        <w:rPr>
          <w:rFonts w:hint="default"/>
        </w:rPr>
      </w:pPr>
      <w:r>
        <w:rPr>
          <w:rFonts w:hint="default"/>
        </w:rPr>
        <w:t>3. It is less expensive than other DIY devices.</w:t>
      </w:r>
    </w:p>
    <w:p w14:paraId="193AA1E7">
      <w:pPr>
        <w:rPr>
          <w:rFonts w:hint="default"/>
        </w:rPr>
      </w:pPr>
      <w:r>
        <w:rPr>
          <w:rFonts w:hint="default"/>
        </w:rPr>
        <w:t>4. Its small size makes it easy to carry.</w:t>
      </w:r>
    </w:p>
    <w:p w14:paraId="58D372A3">
      <w:r>
        <w:rPr>
          <w:rFonts w:hint="default"/>
        </w:rPr>
        <w:t>5. It has achieved a development goal, as it consumes significantly less power than similar devices currently in use.</w:t>
      </w:r>
    </w:p>
    <w:p w14:paraId="3056371B">
      <w:pPr>
        <w:pStyle w:val="24"/>
        <w:numPr>
          <w:ilvl w:val="0"/>
          <w:numId w:val="0"/>
        </w:numPr>
        <w:tabs>
          <w:tab w:val="clear" w:pos="360"/>
        </w:tabs>
        <w:bidi w:val="0"/>
        <w:ind w:leftChars="0"/>
        <w:jc w:val="center"/>
        <w:rPr>
          <w:rFonts w:hint="eastAsia" w:ascii="Microsoft YaHei" w:hAnsi="Microsoft YaHei" w:eastAsia="Microsoft YaHei" w:cs="Microsoft YaHei"/>
          <w:color w:val="558ED5" w:themeColor="text2" w:themeTint="99"/>
          <w:sz w:val="24"/>
          <w:szCs w:val="24"/>
          <w14:textFill>
            <w14:solidFill>
              <w14:schemeClr w14:val="tx2">
                <w14:lumMod w14:val="60000"/>
                <w14:lumOff w14:val="40000"/>
              </w14:schemeClr>
            </w14:solidFill>
          </w14:textFill>
        </w:rPr>
      </w:pPr>
      <w:bookmarkStart w:id="0" w:name="_GoBack"/>
      <w:bookmarkEnd w:id="0"/>
    </w:p>
    <w:p w14:paraId="1230324B">
      <w:pPr>
        <w:jc w:val="both"/>
        <w:rPr>
          <w:rFonts w:hint="eastAsia" w:ascii="Microsoft YaHei" w:hAnsi="Microsoft YaHei" w:eastAsia="Microsoft YaHei" w:cs="Microsoft YaHei"/>
          <w:b/>
          <w:bCs/>
          <w:color w:val="376092" w:themeColor="accent1" w:themeShade="BF"/>
          <w:sz w:val="24"/>
          <w:szCs w:val="24"/>
          <w:lang w:val="en-US"/>
        </w:rPr>
      </w:pPr>
    </w:p>
    <w:sectPr>
      <w:pgSz w:w="12240" w:h="15840"/>
      <w:pgMar w:top="1440" w:right="1800" w:bottom="1440" w:left="1800" w:header="720" w:footer="720" w:gutter="0"/>
      <w:pgBorders>
        <w:top w:val="double" w:color="auto" w:sz="4" w:space="1"/>
        <w:left w:val="double" w:color="auto" w:sz="4" w:space="4"/>
        <w:bottom w:val="double" w:color="auto" w:sz="4" w:space="1"/>
        <w:right w:val="doub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Nirmala Text">
    <w:panose1 w:val="020B0502040204020203"/>
    <w:charset w:val="00"/>
    <w:family w:val="auto"/>
    <w:pitch w:val="default"/>
    <w:sig w:usb0="80FF8023" w:usb1="0200004A" w:usb2="00000200" w:usb3="00040000" w:csb0="00000001" w:csb1="0000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DD7F8">
    <w:pPr>
      <w:pStyle w:val="18"/>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A4753A">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8A4753A">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4C13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attachedTemplate r:id="rId1"/>
  <w:documentProtection w:enforcement="0"/>
  <w:defaultTabStop w:val="720"/>
  <w:displayHorizontalDrawingGridEvery w:val="0"/>
  <w:displayVerticalDrawingGridEvery w:val="2"/>
  <w:characterSpacingControl w:val="doNotCompress"/>
  <w:hdrShapeDefaults>
    <o:shapelayout v:ext="edit">
      <o:idmap v:ext="edit" data="2"/>
    </o:shapelayout>
  </w:hdrShapeDefault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172A27"/>
    <w:rsid w:val="0029639D"/>
    <w:rsid w:val="00326F90"/>
    <w:rsid w:val="00810A05"/>
    <w:rsid w:val="00836505"/>
    <w:rsid w:val="00920EE0"/>
    <w:rsid w:val="00AA1D8D"/>
    <w:rsid w:val="00B47730"/>
    <w:rsid w:val="00BF3F30"/>
    <w:rsid w:val="00CB0664"/>
    <w:rsid w:val="00FC693F"/>
    <w:rsid w:val="0195164C"/>
    <w:rsid w:val="0BFE5F8A"/>
    <w:rsid w:val="11A77604"/>
    <w:rsid w:val="209E3EDB"/>
    <w:rsid w:val="214E3DC8"/>
    <w:rsid w:val="2166718C"/>
    <w:rsid w:val="22B1730B"/>
    <w:rsid w:val="23AE0C98"/>
    <w:rsid w:val="25383EB4"/>
    <w:rsid w:val="2A960F19"/>
    <w:rsid w:val="2E01242D"/>
    <w:rsid w:val="325C3DEF"/>
    <w:rsid w:val="34D46B38"/>
    <w:rsid w:val="390F4A6B"/>
    <w:rsid w:val="3A37679D"/>
    <w:rsid w:val="3B906095"/>
    <w:rsid w:val="48957E24"/>
    <w:rsid w:val="48E747BA"/>
    <w:rsid w:val="49F86C1B"/>
    <w:rsid w:val="4C56754E"/>
    <w:rsid w:val="50A64A13"/>
    <w:rsid w:val="54DA0F37"/>
    <w:rsid w:val="58B257EA"/>
    <w:rsid w:val="5EF65B5D"/>
    <w:rsid w:val="5F067235"/>
    <w:rsid w:val="6698322F"/>
    <w:rsid w:val="76513065"/>
    <w:rsid w:val="7EF511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4">
    <w:name w:val="Normal (Web)"/>
    <w:basedOn w:val="1"/>
    <w:semiHidden/>
    <w:unhideWhenUsed/>
    <w:qFormat/>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link w:val="166"/>
    <w:qFormat/>
    <w:uiPriority w:val="1"/>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1"/>
    <w:basedOn w:val="11"/>
    <w:qFormat/>
    <w:uiPriority w:val="21"/>
    <w:rPr>
      <w:b/>
      <w:bCs/>
      <w:i/>
      <w:iCs/>
      <w:color w:val="4F81BD" w:themeColor="accent1"/>
      <w14:textFill>
        <w14:solidFill>
          <w14:schemeClr w14:val="accent1"/>
        </w14:solidFill>
      </w14:textFill>
    </w:rPr>
  </w:style>
  <w:style w:type="character" w:customStyle="1" w:styleId="162">
    <w:name w:val="Subtle Reference1"/>
    <w:basedOn w:val="11"/>
    <w:qFormat/>
    <w:uiPriority w:val="31"/>
    <w:rPr>
      <w:smallCaps/>
      <w:color w:val="C0504D" w:themeColor="accent2"/>
      <w:u w:val="single"/>
      <w14:textFill>
        <w14:solidFill>
          <w14:schemeClr w14:val="accent2"/>
        </w14:solidFill>
      </w14:textFill>
    </w:rPr>
  </w:style>
  <w:style w:type="character" w:customStyle="1" w:styleId="163">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1"/>
    <w:basedOn w:val="11"/>
    <w:qFormat/>
    <w:uiPriority w:val="33"/>
    <w:rPr>
      <w:b/>
      <w:bCs/>
      <w:smallCaps/>
      <w:spacing w:val="5"/>
    </w:rPr>
  </w:style>
  <w:style w:type="paragraph" w:customStyle="1" w:styleId="165">
    <w:name w:val="TOC Heading1"/>
    <w:basedOn w:val="2"/>
    <w:next w:val="1"/>
    <w:semiHidden/>
    <w:unhideWhenUsed/>
    <w:qFormat/>
    <w:uiPriority w:val="39"/>
    <w:pPr>
      <w:outlineLvl w:val="9"/>
    </w:pPr>
  </w:style>
  <w:style w:type="character" w:customStyle="1" w:styleId="166">
    <w:name w:val="No Spacing Char"/>
    <w:basedOn w:val="11"/>
    <w:link w:val="139"/>
    <w:qFormat/>
    <w:uiPriority w:val="0"/>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med%20Omar%20Saad\AppData\Local\Kingsoft\WPS%20Office\12.2.0.23155\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omposite">
      <a:fillStyleLst>
        <a:solidFill>
          <a:schemeClr val="phClr"/>
        </a:solidFill>
        <a:gradFill rotWithShape="1">
          <a:gsLst>
            <a:gs pos="0">
              <a:schemeClr val="phClr">
                <a:tint val="50000"/>
                <a:shade val="95000"/>
                <a:satMod val="300000"/>
              </a:schemeClr>
            </a:gs>
            <a:gs pos="12000">
              <a:schemeClr val="phClr">
                <a:tint val="50000"/>
                <a:shade val="90000"/>
                <a:satMod val="250000"/>
              </a:schemeClr>
            </a:gs>
            <a:gs pos="100000">
              <a:schemeClr val="phClr">
                <a:tint val="85000"/>
                <a:shade val="75000"/>
                <a:satMod val="150000"/>
              </a:schemeClr>
            </a:gs>
          </a:gsLst>
          <a:lin ang="16200000" scaled="1"/>
        </a:gradFill>
        <a:gradFill rotWithShape="1">
          <a:gsLst>
            <a:gs pos="0">
              <a:schemeClr val="phClr">
                <a:tint val="75000"/>
                <a:shade val="95000"/>
                <a:satMod val="175000"/>
              </a:schemeClr>
            </a:gs>
            <a:gs pos="12000">
              <a:schemeClr val="phClr">
                <a:tint val="90000"/>
                <a:shade val="90000"/>
                <a:satMod val="150000"/>
              </a:schemeClr>
            </a:gs>
            <a:gs pos="100000">
              <a:schemeClr val="phClr">
                <a:tint val="100000"/>
                <a:shade val="75000"/>
                <a:satMod val="150000"/>
              </a:schemeClr>
            </a:gs>
          </a:gsLst>
          <a:lin ang="16200000" scaled="1"/>
        </a:gradFill>
      </a:fillStyleLst>
      <a:lnStyleLst>
        <a:ln w="9525" cap="flat" cmpd="sng" algn="ctr">
          <a:solidFill>
            <a:schemeClr val="phClr">
              <a:shade val="95000"/>
              <a:satMod val="105000"/>
            </a:scheme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scene3d>
            <a:camera prst="orthographicFront">
              <a:rot lat="0" lon="0" rev="0"/>
            </a:camera>
            <a:lightRig rig="freezing" dir="t">
              <a:rot lat="0" lon="0" rev="6000000"/>
            </a:lightRig>
          </a:scene3d>
          <a:sp3d contourW="12700" prstMaterial="dkEdge">
            <a:bevelT w="44450" h="25400"/>
            <a:contourClr>
              <a:schemeClr val="phClr">
                <a:shade val="30000"/>
              </a:schemeClr>
            </a:contourClr>
          </a:sp3d>
        </a:effectStyle>
      </a:effectStyleLst>
      <a:bgFillStyleLst>
        <a:noFill/>
        <a:noFill/>
        <a:no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Austere"/>
      <sectRole val="1"/>
    </customSectPr>
  </customSectProps>
  <customShpExts>
    <customShpInfo spid="_x0000_s1026" textRotate="1"/>
    <customShpInfo spid="_x0000_s1035"/>
    <customShpInfo spid="_x0000_s1036"/>
    <customShpInfo spid="_x0000_s1037"/>
    <customShpInfo spid="_x0000_s103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767260-1FEE-475A-B9B3-B20FD9D6968B}">
  <ds:schemaRefs/>
</ds:datastoreItem>
</file>

<file path=docProps/app.xml><?xml version="1.0" encoding="utf-8"?>
<Properties xmlns="http://schemas.openxmlformats.org/officeDocument/2006/extended-properties" xmlns:vt="http://schemas.openxmlformats.org/officeDocument/2006/docPropsVTypes">
  <Template>Normal</Template>
  <Pages>4</Pages>
  <Words>288</Words>
  <Characters>1643</Characters>
  <Lines>1</Lines>
  <Paragraphs>1</Paragraphs>
  <TotalTime>0</TotalTime>
  <ScaleCrop>false</ScaleCrop>
  <LinksUpToDate>false</LinksUpToDate>
  <CharactersWithSpaces>1928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Ahmed Omar</cp:lastModifiedBy>
  <cp:lastPrinted>2025-11-15T20:12:00Z</cp:lastPrinted>
  <dcterms:modified xsi:type="dcterms:W3CDTF">2025-12-01T17:44:32Z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56C9A8D33F62495CBA4B633990D8A240_13</vt:lpwstr>
  </property>
</Properties>
</file>