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9BAF84" w14:textId="77777777" w:rsidR="0038533A" w:rsidRPr="0010573B" w:rsidRDefault="0038533A" w:rsidP="001D3CE3">
      <w:pPr>
        <w:jc w:val="center"/>
        <w:rPr>
          <w:b/>
          <w:sz w:val="28"/>
          <w:szCs w:val="28"/>
        </w:rPr>
      </w:pPr>
      <w:r w:rsidRPr="0010573B">
        <w:rPr>
          <w:b/>
          <w:sz w:val="28"/>
          <w:szCs w:val="28"/>
        </w:rPr>
        <w:t>Search for High-Mass Resonance Decaying to l</w:t>
      </w:r>
      <w:r w:rsidR="00FE06F1" w:rsidRPr="0010573B">
        <w:rPr>
          <w:b/>
          <w:sz w:val="28"/>
          <w:szCs w:val="28"/>
        </w:rPr>
        <w:t>epton pairs in pp Collisions at</w:t>
      </w:r>
      <m:oMath>
        <m:r>
          <m:rPr>
            <m:sty m:val="bi"/>
          </m:rPr>
          <w:rPr>
            <w:rFonts w:ascii="Cambria Math" w:hAnsi="Cambria Math"/>
            <w:sz w:val="28"/>
            <w:szCs w:val="28"/>
          </w:rPr>
          <m:t xml:space="preserve"> </m:t>
        </m:r>
        <m:rad>
          <m:radPr>
            <m:degHide m:val="1"/>
            <m:ctrlPr>
              <w:rPr>
                <w:rFonts w:ascii="Cambria Math" w:hAnsi="Cambria Math"/>
                <w:b/>
                <w:sz w:val="28"/>
                <w:szCs w:val="28"/>
              </w:rPr>
            </m:ctrlPr>
          </m:radPr>
          <m:deg/>
          <m:e>
            <m:r>
              <m:rPr>
                <m:sty m:val="b"/>
              </m:rPr>
              <w:rPr>
                <w:rFonts w:ascii="Cambria Math" w:hAnsi="Cambria Math"/>
                <w:sz w:val="28"/>
                <w:szCs w:val="28"/>
              </w:rPr>
              <m:t>s</m:t>
            </m:r>
          </m:e>
        </m:rad>
      </m:oMath>
      <w:r w:rsidR="001647A9" w:rsidRPr="0010573B">
        <w:rPr>
          <w:b/>
          <w:sz w:val="28"/>
          <w:szCs w:val="28"/>
        </w:rPr>
        <w:t xml:space="preserve"> = 13 TeV</w:t>
      </w:r>
    </w:p>
    <w:p w14:paraId="73A93264" w14:textId="77777777" w:rsidR="001647A9" w:rsidRPr="001647A9" w:rsidRDefault="001647A9" w:rsidP="001647A9">
      <w:pPr>
        <w:jc w:val="center"/>
        <w:rPr>
          <w:b/>
          <w:szCs w:val="28"/>
        </w:rPr>
      </w:pPr>
    </w:p>
    <w:p w14:paraId="3CFF258F" w14:textId="2F3A0804" w:rsidR="0038533A" w:rsidRPr="0010573B" w:rsidRDefault="0038533A" w:rsidP="001647A9">
      <w:pPr>
        <w:jc w:val="center"/>
        <w:rPr>
          <w:b/>
          <w:sz w:val="28"/>
          <w:szCs w:val="28"/>
        </w:rPr>
      </w:pPr>
      <w:r w:rsidRPr="0010573B">
        <w:rPr>
          <w:b/>
          <w:sz w:val="28"/>
          <w:szCs w:val="28"/>
        </w:rPr>
        <w:t>S.S Abdel-Aziz</w:t>
      </w:r>
      <w:r w:rsidR="001647A9" w:rsidRPr="0010573B">
        <w:rPr>
          <w:b/>
          <w:sz w:val="28"/>
          <w:szCs w:val="28"/>
          <w:vertAlign w:val="superscript"/>
        </w:rPr>
        <w:t>1</w:t>
      </w:r>
      <w:r w:rsidR="001647A9" w:rsidRPr="0010573B">
        <w:rPr>
          <w:b/>
          <w:sz w:val="28"/>
          <w:szCs w:val="28"/>
        </w:rPr>
        <w:t xml:space="preserve">, </w:t>
      </w:r>
      <w:r w:rsidRPr="0010573B">
        <w:rPr>
          <w:b/>
          <w:sz w:val="28"/>
          <w:szCs w:val="28"/>
        </w:rPr>
        <w:t>S. Elgammal</w:t>
      </w:r>
      <w:r w:rsidR="001647A9" w:rsidRPr="0010573B">
        <w:rPr>
          <w:b/>
          <w:sz w:val="28"/>
          <w:szCs w:val="28"/>
          <w:vertAlign w:val="superscript"/>
        </w:rPr>
        <w:t>2</w:t>
      </w:r>
      <w:r w:rsidR="001647A9" w:rsidRPr="0010573B">
        <w:rPr>
          <w:b/>
          <w:sz w:val="28"/>
          <w:szCs w:val="28"/>
        </w:rPr>
        <w:t>, M</w:t>
      </w:r>
      <w:r w:rsidRPr="0010573B">
        <w:rPr>
          <w:b/>
          <w:sz w:val="28"/>
          <w:szCs w:val="28"/>
        </w:rPr>
        <w:t>. H. M. Soleiman</w:t>
      </w:r>
      <w:r w:rsidR="001647A9" w:rsidRPr="0010573B">
        <w:rPr>
          <w:b/>
          <w:sz w:val="28"/>
          <w:szCs w:val="28"/>
          <w:vertAlign w:val="superscript"/>
        </w:rPr>
        <w:t>1</w:t>
      </w:r>
      <w:r w:rsidR="001647A9" w:rsidRPr="0010573B">
        <w:rPr>
          <w:b/>
          <w:sz w:val="28"/>
          <w:szCs w:val="28"/>
        </w:rPr>
        <w:t xml:space="preserve">, </w:t>
      </w:r>
      <w:r w:rsidRPr="0010573B">
        <w:rPr>
          <w:b/>
          <w:sz w:val="28"/>
          <w:szCs w:val="28"/>
        </w:rPr>
        <w:t>A. Qamesh</w:t>
      </w:r>
      <w:r w:rsidR="001647A9" w:rsidRPr="0010573B">
        <w:rPr>
          <w:b/>
          <w:sz w:val="28"/>
          <w:szCs w:val="28"/>
          <w:vertAlign w:val="superscript"/>
        </w:rPr>
        <w:t>1, 2</w:t>
      </w:r>
    </w:p>
    <w:p w14:paraId="2350A2E9" w14:textId="77777777" w:rsidR="0038533A" w:rsidRPr="001647A9" w:rsidRDefault="001647A9" w:rsidP="001647A9">
      <w:pPr>
        <w:jc w:val="center"/>
        <w:rPr>
          <w:i/>
          <w:szCs w:val="28"/>
        </w:rPr>
      </w:pPr>
      <w:r w:rsidRPr="001647A9">
        <w:rPr>
          <w:i/>
          <w:szCs w:val="28"/>
          <w:vertAlign w:val="superscript"/>
        </w:rPr>
        <w:t>*</w:t>
      </w:r>
      <w:r w:rsidRPr="001647A9">
        <w:rPr>
          <w:rStyle w:val="FootnoteReference"/>
          <w:i/>
          <w:szCs w:val="28"/>
        </w:rPr>
        <w:footnoteReference w:id="1"/>
      </w:r>
      <w:r w:rsidR="0038533A" w:rsidRPr="001647A9">
        <w:rPr>
          <w:i/>
          <w:szCs w:val="28"/>
        </w:rPr>
        <w:t>Department of Physics,</w:t>
      </w:r>
      <w:r w:rsidRPr="001647A9">
        <w:rPr>
          <w:i/>
          <w:szCs w:val="28"/>
        </w:rPr>
        <w:t xml:space="preserve"> </w:t>
      </w:r>
      <w:r w:rsidR="0038533A" w:rsidRPr="001647A9">
        <w:rPr>
          <w:i/>
          <w:szCs w:val="28"/>
        </w:rPr>
        <w:t>faculty</w:t>
      </w:r>
      <w:r w:rsidRPr="001647A9">
        <w:rPr>
          <w:i/>
          <w:szCs w:val="28"/>
        </w:rPr>
        <w:t xml:space="preserve"> of science, Cairo University</w:t>
      </w:r>
    </w:p>
    <w:p w14:paraId="678694D1" w14:textId="77777777" w:rsidR="0038533A" w:rsidRPr="001647A9" w:rsidRDefault="001647A9" w:rsidP="001647A9">
      <w:pPr>
        <w:jc w:val="center"/>
        <w:rPr>
          <w:i/>
          <w:szCs w:val="28"/>
        </w:rPr>
      </w:pPr>
      <w:r w:rsidRPr="001647A9">
        <w:rPr>
          <w:i/>
          <w:szCs w:val="28"/>
          <w:vertAlign w:val="superscript"/>
        </w:rPr>
        <w:t>2</w:t>
      </w:r>
      <w:r w:rsidR="0038533A" w:rsidRPr="001647A9">
        <w:rPr>
          <w:i/>
          <w:szCs w:val="28"/>
        </w:rPr>
        <w:t>CT</w:t>
      </w:r>
      <w:r w:rsidRPr="001647A9">
        <w:rPr>
          <w:i/>
          <w:szCs w:val="28"/>
        </w:rPr>
        <w:t>P,British university in Egypt</w:t>
      </w:r>
    </w:p>
    <w:p w14:paraId="3107FD67" w14:textId="201B123D" w:rsidR="001647A9" w:rsidRPr="001D3CE3" w:rsidRDefault="00930A88" w:rsidP="001D3CE3">
      <w:pPr>
        <w:pStyle w:val="Heading1"/>
      </w:pPr>
      <w:r>
        <w:t>ABSTRACT</w:t>
      </w:r>
    </w:p>
    <w:p w14:paraId="1A912C57" w14:textId="77777777" w:rsidR="0038533A" w:rsidRPr="00B700D1" w:rsidRDefault="0038533A" w:rsidP="005E4622">
      <w:pPr>
        <w:ind w:left="567" w:right="984"/>
        <w:jc w:val="center"/>
        <w:rPr>
          <w:b/>
          <w:szCs w:val="28"/>
        </w:rPr>
      </w:pPr>
      <w:r w:rsidRPr="00B700D1">
        <w:rPr>
          <w:b/>
          <w:szCs w:val="28"/>
        </w:rPr>
        <w:t>An updated search for heavy narrow reson</w:t>
      </w:r>
      <w:r w:rsidR="001D3CE3" w:rsidRPr="00B700D1">
        <w:rPr>
          <w:b/>
          <w:szCs w:val="28"/>
        </w:rPr>
        <w:t>ances decaying to lepton pair (</w:t>
      </w:r>
      <w:r w:rsidR="001D3CE3" w:rsidRPr="00B700D1">
        <w:rPr>
          <w:b/>
          <w:i/>
          <w:szCs w:val="28"/>
        </w:rPr>
        <w:t>e</w:t>
      </w:r>
      <w:r w:rsidR="001D3CE3" w:rsidRPr="00B700D1">
        <w:rPr>
          <w:b/>
          <w:i/>
          <w:szCs w:val="28"/>
          <w:vertAlign w:val="superscript"/>
        </w:rPr>
        <w:t>+</w:t>
      </w:r>
      <w:r w:rsidR="001D3CE3" w:rsidRPr="00B700D1">
        <w:rPr>
          <w:b/>
          <w:i/>
          <w:szCs w:val="28"/>
        </w:rPr>
        <w:t>e</w:t>
      </w:r>
      <w:r w:rsidR="001D3CE3" w:rsidRPr="00B700D1">
        <w:rPr>
          <w:b/>
          <w:szCs w:val="28"/>
          <w:vertAlign w:val="superscript"/>
        </w:rPr>
        <w:t>-</w:t>
      </w:r>
      <w:r w:rsidRPr="00B700D1">
        <w:rPr>
          <w:b/>
          <w:szCs w:val="28"/>
        </w:rPr>
        <w:t xml:space="preserve"> and </w:t>
      </w:r>
      <m:oMath>
        <m:r>
          <m:rPr>
            <m:sty m:val="bi"/>
          </m:rPr>
          <w:rPr>
            <w:rFonts w:ascii="Cambria Math" w:hAnsi="Cambria Math"/>
            <w:szCs w:val="28"/>
          </w:rPr>
          <m:t>μ</m:t>
        </m:r>
      </m:oMath>
      <w:r w:rsidR="001D3CE3" w:rsidRPr="00B700D1">
        <w:rPr>
          <w:b/>
          <w:szCs w:val="28"/>
          <w:vertAlign w:val="superscript"/>
        </w:rPr>
        <w:t>+</w:t>
      </w:r>
      <m:oMath>
        <m:r>
          <m:rPr>
            <m:sty m:val="bi"/>
          </m:rPr>
          <w:rPr>
            <w:rFonts w:ascii="Cambria Math" w:hAnsi="Cambria Math"/>
            <w:szCs w:val="28"/>
          </w:rPr>
          <m:t xml:space="preserve"> μ</m:t>
        </m:r>
      </m:oMath>
      <w:r w:rsidR="001D3CE3" w:rsidRPr="00B700D1">
        <w:rPr>
          <w:b/>
          <w:szCs w:val="28"/>
          <w:vertAlign w:val="superscript"/>
        </w:rPr>
        <w:t>-</w:t>
      </w:r>
      <w:r w:rsidR="001D3CE3" w:rsidRPr="00B700D1">
        <w:rPr>
          <w:b/>
          <w:szCs w:val="28"/>
        </w:rPr>
        <w:t xml:space="preserve">) </w:t>
      </w:r>
      <w:r w:rsidRPr="00B700D1">
        <w:rPr>
          <w:b/>
          <w:szCs w:val="28"/>
        </w:rPr>
        <w:t>have been performed by the CMS experiment is presented. The data set has be</w:t>
      </w:r>
      <w:r w:rsidR="00B700D1">
        <w:rPr>
          <w:b/>
          <w:szCs w:val="28"/>
        </w:rPr>
        <w:t xml:space="preserve">en collected in pp </w:t>
      </w:r>
      <w:r w:rsidR="00B700D1" w:rsidRPr="00B700D1">
        <w:rPr>
          <w:b/>
          <w:szCs w:val="28"/>
        </w:rPr>
        <w:t>collisions at</w:t>
      </w:r>
      <m:oMath>
        <m:r>
          <m:rPr>
            <m:sty m:val="bi"/>
          </m:rPr>
          <w:rPr>
            <w:rFonts w:ascii="Cambria Math" w:hAnsi="Cambria Math"/>
            <w:szCs w:val="28"/>
          </w:rPr>
          <m:t xml:space="preserve"> </m:t>
        </m:r>
        <m:rad>
          <m:radPr>
            <m:degHide m:val="1"/>
            <m:ctrlPr>
              <w:rPr>
                <w:rFonts w:ascii="Cambria Math" w:hAnsi="Cambria Math"/>
                <w:b/>
                <w:szCs w:val="28"/>
              </w:rPr>
            </m:ctrlPr>
          </m:radPr>
          <m:deg/>
          <m:e>
            <m:r>
              <m:rPr>
                <m:sty m:val="b"/>
              </m:rPr>
              <w:rPr>
                <w:rFonts w:ascii="Cambria Math" w:hAnsi="Cambria Math"/>
                <w:szCs w:val="28"/>
              </w:rPr>
              <m:t>s</m:t>
            </m:r>
          </m:e>
        </m:rad>
      </m:oMath>
      <w:r w:rsidR="001D3CE3" w:rsidRPr="00B700D1">
        <w:rPr>
          <w:b/>
          <w:szCs w:val="28"/>
        </w:rPr>
        <w:t xml:space="preserve"> = 13 TeV</w:t>
      </w:r>
      <w:r w:rsidR="00B700D1">
        <w:rPr>
          <w:b/>
          <w:szCs w:val="28"/>
        </w:rPr>
        <w:t xml:space="preserve"> at the LHC, with an integrated </w:t>
      </w:r>
      <w:r w:rsidRPr="00B700D1">
        <w:rPr>
          <w:b/>
          <w:szCs w:val="28"/>
        </w:rPr>
        <w:t>luminosity of 48 pb</w:t>
      </w:r>
      <w:r w:rsidR="001D3CE3" w:rsidRPr="00B700D1">
        <w:rPr>
          <w:b/>
          <w:szCs w:val="28"/>
          <w:vertAlign w:val="superscript"/>
        </w:rPr>
        <w:t>-1</w:t>
      </w:r>
      <w:r w:rsidR="001D3CE3" w:rsidRPr="00B700D1">
        <w:rPr>
          <w:b/>
          <w:szCs w:val="28"/>
        </w:rPr>
        <w:t xml:space="preserve"> </w:t>
      </w:r>
      <w:r w:rsidRPr="00B700D1">
        <w:rPr>
          <w:b/>
          <w:szCs w:val="28"/>
        </w:rPr>
        <w:t>for the muon analysis and 42</w:t>
      </w:r>
      <w:r w:rsidR="001D3CE3" w:rsidRPr="00B700D1">
        <w:rPr>
          <w:b/>
          <w:szCs w:val="28"/>
        </w:rPr>
        <w:t xml:space="preserve"> pb</w:t>
      </w:r>
      <w:r w:rsidR="001D3CE3" w:rsidRPr="00B700D1">
        <w:rPr>
          <w:b/>
          <w:szCs w:val="28"/>
          <w:vertAlign w:val="superscript"/>
        </w:rPr>
        <w:t>-1</w:t>
      </w:r>
      <w:r w:rsidR="00B700D1" w:rsidRPr="00B700D1">
        <w:rPr>
          <w:b/>
          <w:szCs w:val="28"/>
        </w:rPr>
        <w:t xml:space="preserve"> </w:t>
      </w:r>
      <w:r w:rsidRPr="00B700D1">
        <w:rPr>
          <w:b/>
          <w:szCs w:val="28"/>
        </w:rPr>
        <w:t>for the electron analysis in 2015.</w:t>
      </w:r>
      <w:r w:rsidR="001D3CE3" w:rsidRPr="00B700D1">
        <w:rPr>
          <w:b/>
          <w:szCs w:val="28"/>
        </w:rPr>
        <w:t xml:space="preserve"> </w:t>
      </w:r>
      <w:r w:rsidRPr="00B700D1">
        <w:rPr>
          <w:b/>
          <w:szCs w:val="28"/>
        </w:rPr>
        <w:t>The obtai</w:t>
      </w:r>
      <w:r w:rsidR="001D3CE3" w:rsidRPr="00B700D1">
        <w:rPr>
          <w:b/>
          <w:szCs w:val="28"/>
        </w:rPr>
        <w:t>ned mass spectrum didn’t</w:t>
      </w:r>
      <w:r w:rsidRPr="00B700D1">
        <w:rPr>
          <w:b/>
          <w:szCs w:val="28"/>
        </w:rPr>
        <w:t xml:space="preserve"> reveal any evidence for </w:t>
      </w:r>
      <w:r w:rsidR="00B700D1" w:rsidRPr="00B700D1">
        <w:rPr>
          <w:b/>
          <w:szCs w:val="28"/>
        </w:rPr>
        <w:t>Ź</w:t>
      </w:r>
      <m:oMath>
        <m:r>
          <m:rPr>
            <m:sty m:val="bi"/>
          </m:rPr>
          <w:rPr>
            <w:rFonts w:ascii="Cambria Math" w:hAnsi="Cambria Math"/>
            <w:sz w:val="32"/>
            <w:szCs w:val="28"/>
          </w:rPr>
          <m:t>⟶</m:t>
        </m:r>
        <m:r>
          <m:rPr>
            <m:sty m:val="bi"/>
          </m:rPr>
          <w:rPr>
            <w:rFonts w:ascii="Cambria Math" w:hAnsi="Cambria Math"/>
            <w:szCs w:val="28"/>
          </w:rPr>
          <m:t>μ</m:t>
        </m:r>
      </m:oMath>
      <w:r w:rsidR="00B700D1" w:rsidRPr="00B700D1">
        <w:rPr>
          <w:b/>
          <w:szCs w:val="28"/>
          <w:vertAlign w:val="superscript"/>
        </w:rPr>
        <w:t>+</w:t>
      </w:r>
      <m:oMath>
        <m:r>
          <m:rPr>
            <m:sty m:val="bi"/>
          </m:rPr>
          <w:rPr>
            <w:rFonts w:ascii="Cambria Math" w:hAnsi="Cambria Math"/>
            <w:szCs w:val="28"/>
          </w:rPr>
          <m:t xml:space="preserve"> μ</m:t>
        </m:r>
      </m:oMath>
      <w:r w:rsidR="00B700D1" w:rsidRPr="00B700D1">
        <w:rPr>
          <w:b/>
          <w:szCs w:val="28"/>
          <w:vertAlign w:val="superscript"/>
        </w:rPr>
        <w:t>-</w:t>
      </w:r>
      <w:r w:rsidR="00B700D1" w:rsidRPr="00B700D1">
        <w:rPr>
          <w:b/>
          <w:szCs w:val="28"/>
        </w:rPr>
        <w:t xml:space="preserve"> and Ź</w:t>
      </w:r>
      <m:oMath>
        <m:r>
          <m:rPr>
            <m:sty m:val="bi"/>
          </m:rPr>
          <w:rPr>
            <w:rFonts w:ascii="Cambria Math" w:hAnsi="Cambria Math"/>
            <w:sz w:val="32"/>
            <w:szCs w:val="28"/>
          </w:rPr>
          <m:t>⟶</m:t>
        </m:r>
      </m:oMath>
      <w:r w:rsidR="00B700D1" w:rsidRPr="00B700D1">
        <w:rPr>
          <w:b/>
          <w:i/>
          <w:szCs w:val="28"/>
        </w:rPr>
        <w:t xml:space="preserve"> e</w:t>
      </w:r>
      <w:r w:rsidR="00B700D1" w:rsidRPr="00B700D1">
        <w:rPr>
          <w:b/>
          <w:i/>
          <w:szCs w:val="28"/>
          <w:vertAlign w:val="superscript"/>
        </w:rPr>
        <w:t>+</w:t>
      </w:r>
      <w:r w:rsidR="00B700D1" w:rsidRPr="00B700D1">
        <w:rPr>
          <w:b/>
          <w:i/>
          <w:szCs w:val="28"/>
        </w:rPr>
        <w:t>e</w:t>
      </w:r>
      <w:r w:rsidR="00B700D1" w:rsidRPr="00B700D1">
        <w:rPr>
          <w:b/>
          <w:szCs w:val="28"/>
          <w:vertAlign w:val="superscript"/>
        </w:rPr>
        <w:t>-</w:t>
      </w:r>
      <w:r w:rsidR="00B700D1" w:rsidRPr="00B700D1">
        <w:rPr>
          <w:b/>
          <w:szCs w:val="28"/>
        </w:rPr>
        <w:t xml:space="preserve"> </w:t>
      </w:r>
      <w:r w:rsidRPr="00B700D1">
        <w:rPr>
          <w:b/>
          <w:szCs w:val="28"/>
        </w:rPr>
        <w:t>productions.</w:t>
      </w:r>
    </w:p>
    <w:p w14:paraId="52CE2801" w14:textId="5BAACCB2" w:rsidR="00F271FB" w:rsidRDefault="00930A88" w:rsidP="00B700D1">
      <w:pPr>
        <w:pStyle w:val="Heading1"/>
      </w:pPr>
      <w:r>
        <w:t>INTRODUCTION</w:t>
      </w:r>
    </w:p>
    <w:p w14:paraId="4E5EC9DD" w14:textId="49E17EC3" w:rsidR="00B700D1" w:rsidRPr="00B700D1" w:rsidRDefault="00B700D1" w:rsidP="00F271FB">
      <w:pPr>
        <w:pStyle w:val="NoSpacing"/>
      </w:pPr>
      <w:r w:rsidRPr="00FE06F1">
        <w:t xml:space="preserve"> </w:t>
      </w:r>
    </w:p>
    <w:p w14:paraId="34B04662" w14:textId="2A9AA4F5" w:rsidR="00150DC6" w:rsidRDefault="00B700D1" w:rsidP="0038533A">
      <w:pPr>
        <w:rPr>
          <w:szCs w:val="28"/>
        </w:rPr>
      </w:pPr>
      <w:r>
        <w:t xml:space="preserve">   </w:t>
      </w:r>
      <w:r w:rsidR="0038533A" w:rsidRPr="00887BF7">
        <w:t>Even though the Standard Model(SM) comprises a wide range of physics and has proven to be successful in explaining many experimental results</w:t>
      </w:r>
      <w:r w:rsidRPr="00887BF7">
        <w:t>, it</w:t>
      </w:r>
      <w:r w:rsidR="0038533A" w:rsidRPr="00887BF7">
        <w:t xml:space="preserve"> does not include gravity or explain the predominance of matter over anti-matter in the universe.</w:t>
      </w:r>
      <w:r w:rsidRPr="00887BF7">
        <w:t xml:space="preserve"> </w:t>
      </w:r>
      <w:r w:rsidR="0038533A" w:rsidRPr="00887BF7">
        <w:t>Also,</w:t>
      </w:r>
      <w:r w:rsidRPr="00887BF7">
        <w:t xml:space="preserve"> </w:t>
      </w:r>
      <w:r w:rsidR="0038533A" w:rsidRPr="00887BF7">
        <w:t>there is no candidate for dark matter in the theory.</w:t>
      </w:r>
      <w:r w:rsidRPr="00887BF7">
        <w:t xml:space="preserve"> Dark matter makes up about 26%</w:t>
      </w:r>
      <w:r w:rsidR="0038533A" w:rsidRPr="00887BF7">
        <w:t xml:space="preserve"> of all the matter in the universe, whereas kno</w:t>
      </w:r>
      <w:r w:rsidRPr="00887BF7">
        <w:t>wn matter only contributes by 4%</w:t>
      </w:r>
      <w:r w:rsidR="0038533A" w:rsidRPr="00887BF7">
        <w:t xml:space="preserve"> of the content of the </w:t>
      </w:r>
      <w:r w:rsidR="00560CB1" w:rsidRPr="00887BF7">
        <w:t>Universe</w:t>
      </w:r>
      <w:r w:rsidR="00560CB1" w:rsidRPr="00B17291">
        <w:rPr>
          <w:color w:val="3366FF"/>
          <w:szCs w:val="28"/>
          <w:vertAlign w:val="superscript"/>
        </w:rPr>
        <w:t xml:space="preserve"> (</w:t>
      </w:r>
      <w:r w:rsidR="007C4A54">
        <w:rPr>
          <w:color w:val="3366FF"/>
          <w:szCs w:val="28"/>
          <w:vertAlign w:val="superscript"/>
        </w:rPr>
        <w:t>1</w:t>
      </w:r>
      <w:r w:rsidR="007C4A54" w:rsidRPr="00B17291">
        <w:rPr>
          <w:color w:val="3366FF"/>
          <w:szCs w:val="28"/>
          <w:vertAlign w:val="superscript"/>
        </w:rPr>
        <w:t>)</w:t>
      </w:r>
      <w:r w:rsidR="0038533A" w:rsidRPr="00887BF7">
        <w:t xml:space="preserve">. Many models of physics beyond the Standard Model have been introduced to solve these problems. A simple and eligible way of extending the SM gauge structure is to include an additional </w:t>
      </w:r>
      <w:r w:rsidRPr="00887BF7">
        <w:t>U(</w:t>
      </w:r>
      <w:r w:rsidR="0038533A" w:rsidRPr="00887BF7">
        <w:t>1) group, this requires an associated neutral gauge boson,</w:t>
      </w:r>
      <w:r w:rsidRPr="00887BF7">
        <w:t xml:space="preserve"> labeled as </w:t>
      </w:r>
      <w:r w:rsidR="005347A8" w:rsidRPr="00887BF7">
        <w:t>Ź</w:t>
      </w:r>
      <w:r w:rsidR="005347A8" w:rsidRPr="00887BF7">
        <w:rPr>
          <w:color w:val="3366FF"/>
        </w:rPr>
        <w:t xml:space="preserve"> </w:t>
      </w:r>
      <w:r w:rsidR="00B17291" w:rsidRPr="00B17291">
        <w:rPr>
          <w:color w:val="3366FF"/>
          <w:vertAlign w:val="superscript"/>
        </w:rPr>
        <w:t>(</w:t>
      </w:r>
      <w:r w:rsidR="00560CB1">
        <w:rPr>
          <w:color w:val="3366FF"/>
          <w:vertAlign w:val="superscript"/>
        </w:rPr>
        <w:t>2-4</w:t>
      </w:r>
      <w:r w:rsidR="00B17291" w:rsidRPr="00B17291">
        <w:rPr>
          <w:color w:val="3366FF"/>
          <w:vertAlign w:val="superscript"/>
        </w:rPr>
        <w:t>)</w:t>
      </w:r>
      <w:r w:rsidR="00887BF7">
        <w:t xml:space="preserve">. </w:t>
      </w:r>
      <w:r w:rsidR="005347A8" w:rsidRPr="00FE06F1">
        <w:rPr>
          <w:szCs w:val="28"/>
        </w:rPr>
        <w:t>One</w:t>
      </w:r>
      <w:r w:rsidR="0038533A" w:rsidRPr="00FE06F1">
        <w:rPr>
          <w:szCs w:val="28"/>
        </w:rPr>
        <w:t xml:space="preserve"> of the oldest (and simplest) gauge theories was introduced by H. Georgi and S.L. Glashow, in 1974</w:t>
      </w:r>
      <w:r w:rsidR="00887BF7">
        <w:rPr>
          <w:szCs w:val="28"/>
        </w:rPr>
        <w:t xml:space="preserve"> </w:t>
      </w:r>
      <w:r w:rsidR="00B17291" w:rsidRPr="00B17291">
        <w:rPr>
          <w:color w:val="3366FF"/>
          <w:szCs w:val="28"/>
          <w:vertAlign w:val="superscript"/>
        </w:rPr>
        <w:t>(</w:t>
      </w:r>
      <w:r w:rsidR="005A4D1B">
        <w:rPr>
          <w:color w:val="3366FF"/>
          <w:szCs w:val="28"/>
          <w:vertAlign w:val="superscript"/>
        </w:rPr>
        <w:t>5</w:t>
      </w:r>
      <w:r w:rsidR="00B17291" w:rsidRPr="00B17291">
        <w:rPr>
          <w:color w:val="3366FF"/>
          <w:szCs w:val="28"/>
          <w:vertAlign w:val="superscript"/>
        </w:rPr>
        <w:t>)</w:t>
      </w:r>
      <w:r w:rsidR="0038533A" w:rsidRPr="00FE06F1">
        <w:rPr>
          <w:szCs w:val="28"/>
        </w:rPr>
        <w:t xml:space="preserve">. Claiming that the minimal simple group which can </w:t>
      </w:r>
      <w:r w:rsidR="00887BF7">
        <w:rPr>
          <w:szCs w:val="28"/>
        </w:rPr>
        <w:t>contain the SM gauge groups is SU(5)</w:t>
      </w:r>
      <w:r w:rsidR="0038533A" w:rsidRPr="00FE06F1">
        <w:rPr>
          <w:szCs w:val="28"/>
        </w:rPr>
        <w:t xml:space="preserve"> which analogous to Isospin, and corresponds to a rotation in an internal space of five </w:t>
      </w:r>
      <w:r w:rsidR="00887BF7">
        <w:rPr>
          <w:szCs w:val="28"/>
        </w:rPr>
        <w:t xml:space="preserve">dimensions. </w:t>
      </w:r>
      <w:r w:rsidR="00150DC6">
        <w:rPr>
          <w:szCs w:val="28"/>
        </w:rPr>
        <w:t>(</w:t>
      </w:r>
      <w:r w:rsidR="00B17291">
        <w:rPr>
          <w:szCs w:val="28"/>
        </w:rPr>
        <w:t>I</w:t>
      </w:r>
      <w:r w:rsidR="005347A8">
        <w:rPr>
          <w:szCs w:val="28"/>
        </w:rPr>
        <w:t>.e.</w:t>
      </w:r>
      <w:r w:rsidR="00150DC6">
        <w:rPr>
          <w:szCs w:val="28"/>
        </w:rPr>
        <w:t xml:space="preserve"> </w:t>
      </w:r>
      <m:oMath>
        <m:r>
          <w:rPr>
            <w:rFonts w:ascii="Cambria Math" w:hAnsi="Cambria Math"/>
          </w:rPr>
          <m:t>SU</m:t>
        </m:r>
        <m:d>
          <m:dPr>
            <m:ctrlPr>
              <w:rPr>
                <w:rFonts w:ascii="Cambria Math" w:hAnsi="Cambria Math"/>
                <w:i/>
              </w:rPr>
            </m:ctrlPr>
          </m:dPr>
          <m:e>
            <m:r>
              <w:rPr>
                <w:rFonts w:ascii="Cambria Math" w:hAnsi="Cambria Math"/>
              </w:rPr>
              <m:t>5</m:t>
            </m:r>
          </m:e>
        </m:d>
        <m:r>
          <w:rPr>
            <w:rFonts w:ascii="Cambria Math" w:hAnsi="Cambria Math"/>
          </w:rPr>
          <m:t>⊇ S</m:t>
        </m:r>
        <m:sSub>
          <m:sSubPr>
            <m:ctrlPr>
              <w:rPr>
                <w:rFonts w:ascii="Cambria Math" w:hAnsi="Cambria Math"/>
                <w:i/>
              </w:rPr>
            </m:ctrlPr>
          </m:sSubPr>
          <m:e>
            <m:r>
              <w:rPr>
                <w:rFonts w:ascii="Cambria Math" w:hAnsi="Cambria Math"/>
              </w:rPr>
              <m:t>U(3)</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sSub>
              <m:sSubPr>
                <m:ctrlPr>
                  <w:rPr>
                    <w:rFonts w:ascii="Cambria Math" w:hAnsi="Cambria Math"/>
                    <w:i/>
                  </w:rPr>
                </m:ctrlPr>
              </m:sSubPr>
              <m:e>
                <m:r>
                  <w:rPr>
                    <w:rFonts w:ascii="Cambria Math" w:hAnsi="Cambria Math"/>
                  </w:rPr>
                  <m:t>U(2)</m:t>
                </m:r>
              </m:e>
              <m:sub>
                <m:r>
                  <w:rPr>
                    <w:rFonts w:ascii="Cambria Math" w:hAnsi="Cambria Math"/>
                  </w:rPr>
                  <m:t>L</m:t>
                </m:r>
              </m:sub>
            </m:sSub>
            <m:r>
              <w:rPr>
                <w:rFonts w:ascii="Cambria Math" w:hAnsi="Cambria Math"/>
              </w:rPr>
              <m:t>×U(1)</m:t>
            </m:r>
          </m:e>
          <m:sub>
            <m:r>
              <w:rPr>
                <w:rFonts w:ascii="Cambria Math" w:hAnsi="Cambria Math"/>
              </w:rPr>
              <m:t>Y</m:t>
            </m:r>
          </m:sub>
        </m:sSub>
      </m:oMath>
      <w:r w:rsidR="005A4D1B">
        <w:t>,</w:t>
      </w:r>
      <w:r w:rsidR="0038533A" w:rsidRPr="00FE06F1">
        <w:rPr>
          <w:szCs w:val="28"/>
        </w:rPr>
        <w:t xml:space="preserve"> </w:t>
      </w:r>
      <w:r w:rsidR="00150DC6">
        <w:rPr>
          <w:szCs w:val="28"/>
        </w:rPr>
        <w:t>w</w:t>
      </w:r>
      <w:r w:rsidR="00150DC6" w:rsidRPr="00FE06F1">
        <w:rPr>
          <w:szCs w:val="28"/>
        </w:rPr>
        <w:t>here</w:t>
      </w:r>
      <w:r w:rsidR="0038533A" w:rsidRPr="00FE06F1">
        <w:rPr>
          <w:szCs w:val="28"/>
        </w:rPr>
        <w:t xml:space="preserve"> SU(3)</w:t>
      </w:r>
      <w:r w:rsidR="0038533A" w:rsidRPr="00887BF7">
        <w:rPr>
          <w:szCs w:val="28"/>
          <w:vertAlign w:val="subscript"/>
        </w:rPr>
        <w:t>C</w:t>
      </w:r>
      <w:r w:rsidR="0038533A" w:rsidRPr="00FE06F1">
        <w:rPr>
          <w:szCs w:val="28"/>
        </w:rPr>
        <w:t xml:space="preserve"> is the gauge group of the strong interaction). Sequential SM (SSM) includes a neutral gauge boson </w:t>
      </w:r>
    </w:p>
    <w:p w14:paraId="29FD4E80" w14:textId="24690342" w:rsidR="0038533A" w:rsidRPr="00B17291" w:rsidRDefault="005347A8" w:rsidP="0038533A">
      <w:pPr>
        <w:rPr>
          <w:szCs w:val="28"/>
        </w:rPr>
      </w:pPr>
      <w:r w:rsidRPr="00B700D1">
        <w:rPr>
          <w:b/>
          <w:szCs w:val="28"/>
        </w:rPr>
        <w:t>Ź</w:t>
      </w:r>
      <w:r>
        <w:rPr>
          <w:b/>
          <w:szCs w:val="28"/>
          <w:vertAlign w:val="subscript"/>
        </w:rPr>
        <w:t xml:space="preserve">SSM </w:t>
      </w:r>
      <w:r>
        <w:rPr>
          <w:szCs w:val="28"/>
        </w:rPr>
        <w:t>with</w:t>
      </w:r>
      <w:r w:rsidR="0038533A" w:rsidRPr="00FE06F1">
        <w:rPr>
          <w:szCs w:val="28"/>
        </w:rPr>
        <w:t xml:space="preserve"> the same couplings to quarks and leptons as the Standard model Z boson, only it is heavier. This model is not gauge invariant, but it serves as a useful reference when comparing constraints from various sources, and is a benchmark in experimental </w:t>
      </w:r>
      <w:r w:rsidR="00150DC6" w:rsidRPr="00B700D1">
        <w:rPr>
          <w:b/>
          <w:szCs w:val="28"/>
        </w:rPr>
        <w:t>Ź</w:t>
      </w:r>
      <w:r w:rsidR="00150DC6" w:rsidRPr="00FE06F1">
        <w:rPr>
          <w:szCs w:val="28"/>
        </w:rPr>
        <w:t xml:space="preserve"> </w:t>
      </w:r>
      <w:r w:rsidR="0038533A" w:rsidRPr="00FE06F1">
        <w:rPr>
          <w:szCs w:val="28"/>
        </w:rPr>
        <w:t>searches at the Large Hadron</w:t>
      </w:r>
      <w:r w:rsidR="00150DC6">
        <w:rPr>
          <w:szCs w:val="28"/>
        </w:rPr>
        <w:t xml:space="preserve"> c</w:t>
      </w:r>
      <w:r w:rsidR="0038533A" w:rsidRPr="00FE06F1">
        <w:rPr>
          <w:szCs w:val="28"/>
        </w:rPr>
        <w:t>ollider</w:t>
      </w:r>
      <w:r w:rsidR="00150DC6">
        <w:rPr>
          <w:szCs w:val="28"/>
        </w:rPr>
        <w:t xml:space="preserve">.  </w:t>
      </w:r>
      <w:r w:rsidR="0038533A" w:rsidRPr="00FE06F1">
        <w:rPr>
          <w:szCs w:val="28"/>
        </w:rPr>
        <w:t xml:space="preserve">Other models, such as the superstring-inspired </w:t>
      </w:r>
      <w:r w:rsidR="0038533A" w:rsidRPr="00150DC6">
        <w:rPr>
          <w:szCs w:val="28"/>
        </w:rPr>
        <w:t>E</w:t>
      </w:r>
      <w:r w:rsidR="00150DC6">
        <w:rPr>
          <w:szCs w:val="28"/>
          <w:vertAlign w:val="subscript"/>
        </w:rPr>
        <w:t xml:space="preserve">6 </w:t>
      </w:r>
      <w:r w:rsidR="0038533A" w:rsidRPr="00150DC6">
        <w:rPr>
          <w:szCs w:val="28"/>
        </w:rPr>
        <w:t>model</w:t>
      </w:r>
      <w:r w:rsidR="00150DC6">
        <w:rPr>
          <w:szCs w:val="28"/>
        </w:rPr>
        <w:t xml:space="preserve"> </w:t>
      </w:r>
      <w:r w:rsidR="00B17291" w:rsidRPr="00B17291">
        <w:rPr>
          <w:color w:val="3366FF"/>
          <w:szCs w:val="28"/>
          <w:vertAlign w:val="superscript"/>
        </w:rPr>
        <w:t>(</w:t>
      </w:r>
      <w:r w:rsidR="00B17291">
        <w:rPr>
          <w:color w:val="3366FF"/>
          <w:szCs w:val="28"/>
          <w:vertAlign w:val="superscript"/>
        </w:rPr>
        <w:t>6</w:t>
      </w:r>
      <w:r w:rsidR="00B17291" w:rsidRPr="00B17291">
        <w:rPr>
          <w:color w:val="3366FF"/>
          <w:szCs w:val="28"/>
          <w:vertAlign w:val="superscript"/>
        </w:rPr>
        <w:t>)</w:t>
      </w:r>
      <w:r w:rsidR="0038533A" w:rsidRPr="00FE06F1">
        <w:rPr>
          <w:szCs w:val="28"/>
        </w:rPr>
        <w:t>, have more complex group structure</w:t>
      </w:r>
      <w:r w:rsidR="00150DC6">
        <w:rPr>
          <w:szCs w:val="28"/>
        </w:rPr>
        <w:t xml:space="preserve">, this model invokes two extra </w:t>
      </w:r>
      <w:r w:rsidR="0038533A" w:rsidRPr="00FE06F1">
        <w:rPr>
          <w:szCs w:val="28"/>
        </w:rPr>
        <w:t>U(1</w:t>
      </w:r>
      <w:r w:rsidR="00150DC6">
        <w:rPr>
          <w:szCs w:val="28"/>
        </w:rPr>
        <w:t>)</w:t>
      </w:r>
      <w:r w:rsidR="00150DC6">
        <w:rPr>
          <w:szCs w:val="28"/>
          <w:vertAlign w:val="superscript"/>
        </w:rPr>
        <w:t>/</w:t>
      </w:r>
      <w:r w:rsidR="00150DC6">
        <w:rPr>
          <w:szCs w:val="28"/>
        </w:rPr>
        <w:t xml:space="preserve"> </w:t>
      </w:r>
      <w:r w:rsidR="0038533A" w:rsidRPr="00FE06F1">
        <w:rPr>
          <w:szCs w:val="28"/>
        </w:rPr>
        <w:t>symmetries that occur through the decomposition</w:t>
      </w:r>
      <w:r w:rsidR="00150DC6">
        <w:rPr>
          <w:szCs w:val="28"/>
        </w:rPr>
        <w:t xml:space="preserve"> </w:t>
      </w:r>
      <w:r w:rsidR="00B17291" w:rsidRPr="00B17291">
        <w:rPr>
          <w:color w:val="3366FF"/>
          <w:szCs w:val="28"/>
          <w:vertAlign w:val="superscript"/>
        </w:rPr>
        <w:t>(</w:t>
      </w:r>
      <w:r w:rsidR="00B17291">
        <w:rPr>
          <w:color w:val="3366FF"/>
          <w:szCs w:val="28"/>
          <w:vertAlign w:val="superscript"/>
        </w:rPr>
        <w:t>7</w:t>
      </w:r>
      <w:r w:rsidR="00B17291" w:rsidRPr="00B17291">
        <w:rPr>
          <w:color w:val="3366FF"/>
          <w:szCs w:val="28"/>
          <w:vertAlign w:val="superscript"/>
        </w:rPr>
        <w:t>)</w:t>
      </w:r>
      <w:r w:rsidR="00B17291">
        <w:rPr>
          <w:szCs w:val="28"/>
        </w:rPr>
        <w:t>.</w:t>
      </w:r>
    </w:p>
    <w:p w14:paraId="74DE20C2" w14:textId="2D16C066" w:rsidR="00150DC6" w:rsidRPr="00150DC6" w:rsidRDefault="004F7C4C" w:rsidP="005347A8">
      <w:pPr>
        <w:pStyle w:val="Caption"/>
        <w:rPr>
          <w:szCs w:val="28"/>
        </w:rPr>
      </w:pPr>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6</m:t>
            </m:r>
          </m:sub>
        </m:sSub>
        <m:r>
          <m:rPr>
            <m:sty m:val="bi"/>
          </m:rPr>
          <w:rPr>
            <w:rFonts w:ascii="Cambria Math" w:hAnsi="Cambria Math"/>
          </w:rPr>
          <m:t>⊇ SO</m:t>
        </m:r>
        <m:d>
          <m:dPr>
            <m:ctrlPr>
              <w:rPr>
                <w:rFonts w:ascii="Cambria Math" w:hAnsi="Cambria Math"/>
                <w:i/>
              </w:rPr>
            </m:ctrlPr>
          </m:dPr>
          <m:e>
            <m:r>
              <m:rPr>
                <m:sty m:val="bi"/>
              </m:rPr>
              <w:rPr>
                <w:rFonts w:ascii="Cambria Math" w:hAnsi="Cambria Math"/>
              </w:rPr>
              <m:t>10</m:t>
            </m:r>
          </m:e>
        </m:d>
        <m:r>
          <m:rPr>
            <m:sty m:val="bi"/>
          </m:rPr>
          <w:rPr>
            <w:rFonts w:ascii="Cambria Math" w:hAnsi="Cambria Math"/>
          </w:rPr>
          <m:t>×</m:t>
        </m:r>
        <m:sSub>
          <m:sSubPr>
            <m:ctrlPr>
              <w:rPr>
                <w:rFonts w:ascii="Cambria Math" w:hAnsi="Cambria Math"/>
                <w:i/>
              </w:rPr>
            </m:ctrlPr>
          </m:sSubPr>
          <m:e>
            <m:r>
              <m:rPr>
                <m:sty m:val="bi"/>
              </m:rPr>
              <w:rPr>
                <w:rFonts w:ascii="Cambria Math" w:hAnsi="Cambria Math"/>
              </w:rPr>
              <m:t>U</m:t>
            </m:r>
            <m:d>
              <m:dPr>
                <m:ctrlPr>
                  <w:rPr>
                    <w:rFonts w:ascii="Cambria Math" w:hAnsi="Cambria Math"/>
                    <w:i/>
                  </w:rPr>
                </m:ctrlPr>
              </m:dPr>
              <m:e>
                <m:r>
                  <m:rPr>
                    <m:sty m:val="bi"/>
                  </m:rPr>
                  <w:rPr>
                    <w:rFonts w:ascii="Cambria Math" w:hAnsi="Cambria Math"/>
                  </w:rPr>
                  <m:t>1</m:t>
                </m:r>
              </m:e>
            </m:d>
          </m:e>
          <m:sub>
            <m:r>
              <m:rPr>
                <m:sty m:val="bi"/>
              </m:rPr>
              <w:rPr>
                <w:rFonts w:ascii="Cambria Math" w:hAnsi="Cambria Math"/>
              </w:rPr>
              <m:t>ψ</m:t>
            </m:r>
          </m:sub>
        </m:sSub>
        <m:r>
          <m:rPr>
            <m:sty m:val="bi"/>
          </m:rPr>
          <w:rPr>
            <w:rFonts w:ascii="Cambria Math" w:hAnsi="Cambria Math"/>
          </w:rPr>
          <m:t>⊇ SU(5)×</m:t>
        </m:r>
        <m:sSub>
          <m:sSubPr>
            <m:ctrlPr>
              <w:rPr>
                <w:rFonts w:ascii="Cambria Math" w:hAnsi="Cambria Math"/>
                <w:i/>
              </w:rPr>
            </m:ctrlPr>
          </m:sSubPr>
          <m:e>
            <m:sSub>
              <m:sSubPr>
                <m:ctrlPr>
                  <w:rPr>
                    <w:rFonts w:ascii="Cambria Math" w:hAnsi="Cambria Math"/>
                    <w:i/>
                  </w:rPr>
                </m:ctrlPr>
              </m:sSubPr>
              <m:e>
                <m:r>
                  <m:rPr>
                    <m:sty m:val="bi"/>
                  </m:rPr>
                  <w:rPr>
                    <w:rFonts w:ascii="Cambria Math" w:hAnsi="Cambria Math"/>
                  </w:rPr>
                  <m:t>U</m:t>
                </m:r>
                <m:d>
                  <m:dPr>
                    <m:ctrlPr>
                      <w:rPr>
                        <w:rFonts w:ascii="Cambria Math" w:hAnsi="Cambria Math"/>
                        <w:i/>
                      </w:rPr>
                    </m:ctrlPr>
                  </m:dPr>
                  <m:e>
                    <m:r>
                      <m:rPr>
                        <m:sty m:val="bi"/>
                      </m:rPr>
                      <w:rPr>
                        <w:rFonts w:ascii="Cambria Math" w:hAnsi="Cambria Math"/>
                      </w:rPr>
                      <m:t>1</m:t>
                    </m:r>
                  </m:e>
                </m:d>
              </m:e>
              <m:sub>
                <m:r>
                  <m:rPr>
                    <m:sty m:val="bi"/>
                  </m:rPr>
                  <w:rPr>
                    <w:rFonts w:ascii="Cambria Math" w:hAnsi="Cambria Math"/>
                  </w:rPr>
                  <m:t>χ</m:t>
                </m:r>
              </m:sub>
            </m:sSub>
            <m:r>
              <m:rPr>
                <m:sty m:val="bi"/>
              </m:rPr>
              <w:rPr>
                <w:rFonts w:ascii="Cambria Math" w:hAnsi="Cambria Math"/>
              </w:rPr>
              <m:t>×U</m:t>
            </m:r>
            <m:d>
              <m:dPr>
                <m:ctrlPr>
                  <w:rPr>
                    <w:rFonts w:ascii="Cambria Math" w:hAnsi="Cambria Math"/>
                    <w:i/>
                  </w:rPr>
                </m:ctrlPr>
              </m:dPr>
              <m:e>
                <m:r>
                  <m:rPr>
                    <m:sty m:val="bi"/>
                  </m:rPr>
                  <w:rPr>
                    <w:rFonts w:ascii="Cambria Math" w:hAnsi="Cambria Math"/>
                  </w:rPr>
                  <m:t>1</m:t>
                </m:r>
              </m:e>
            </m:d>
          </m:e>
          <m:sub>
            <m:r>
              <m:rPr>
                <m:sty m:val="bi"/>
              </m:rPr>
              <w:rPr>
                <w:rFonts w:ascii="Cambria Math" w:hAnsi="Cambria Math"/>
              </w:rPr>
              <m:t>ψ</m:t>
            </m:r>
          </m:sub>
        </m:sSub>
        <m:r>
          <m:rPr>
            <m:sty m:val="bi"/>
          </m:rPr>
          <w:rPr>
            <w:rFonts w:ascii="Cambria Math" w:hAnsi="Cambria Math"/>
          </w:rPr>
          <m:t xml:space="preserve">            </m:t>
        </m:r>
      </m:oMath>
      <w:r w:rsidR="005347A8">
        <w:t xml:space="preserve">         (</w:t>
      </w:r>
      <w:r>
        <w:fldChar w:fldCharType="begin"/>
      </w:r>
      <w:r>
        <w:instrText xml:space="preserve"> SEQ Equation \* ARABIC </w:instrText>
      </w:r>
      <w:r>
        <w:fldChar w:fldCharType="separate"/>
      </w:r>
      <w:r w:rsidR="00EE2E12">
        <w:rPr>
          <w:noProof/>
        </w:rPr>
        <w:t>1</w:t>
      </w:r>
      <w:r>
        <w:rPr>
          <w:noProof/>
        </w:rPr>
        <w:fldChar w:fldCharType="end"/>
      </w:r>
      <w:r w:rsidR="005347A8">
        <w:t>)</w:t>
      </w:r>
    </w:p>
    <w:p w14:paraId="512ED332" w14:textId="69858208" w:rsidR="00150DC6" w:rsidRDefault="0074566F" w:rsidP="0038533A">
      <w:pPr>
        <w:rPr>
          <w:szCs w:val="28"/>
        </w:rPr>
      </w:pPr>
      <w:r w:rsidRPr="00FE06F1">
        <w:rPr>
          <w:szCs w:val="28"/>
        </w:rPr>
        <w:t>Where</w:t>
      </w:r>
      <w:r>
        <w:rPr>
          <w:szCs w:val="28"/>
        </w:rPr>
        <w:t xml:space="preserve"> </w:t>
      </w:r>
      <m:oMath>
        <m:r>
          <w:rPr>
            <w:rFonts w:ascii="Cambria Math" w:hAnsi="Cambria Math"/>
          </w:rPr>
          <m:t>SO</m:t>
        </m:r>
        <m:d>
          <m:dPr>
            <m:ctrlPr>
              <w:rPr>
                <w:rFonts w:ascii="Cambria Math" w:hAnsi="Cambria Math"/>
                <w:i/>
              </w:rPr>
            </m:ctrlPr>
          </m:dPr>
          <m:e>
            <m:r>
              <w:rPr>
                <w:rFonts w:ascii="Cambria Math" w:hAnsi="Cambria Math"/>
              </w:rPr>
              <m:t>10</m:t>
            </m:r>
          </m:e>
        </m:d>
      </m:oMath>
      <w:r w:rsidRPr="0074566F">
        <w:rPr>
          <w:szCs w:val="28"/>
        </w:rPr>
        <w:t xml:space="preserve"> </w:t>
      </w:r>
      <w:r w:rsidRPr="00FE06F1">
        <w:rPr>
          <w:szCs w:val="28"/>
        </w:rPr>
        <w:t>is the next simple Lie group, which contains</w:t>
      </w:r>
      <w:r>
        <w:rPr>
          <w:szCs w:val="28"/>
        </w:rPr>
        <w:t xml:space="preserve"> </w:t>
      </w:r>
      <m:oMath>
        <m:r>
          <w:rPr>
            <w:rFonts w:ascii="Cambria Math" w:hAnsi="Cambria Math"/>
          </w:rPr>
          <m:t>SU</m:t>
        </m:r>
        <m:d>
          <m:dPr>
            <m:ctrlPr>
              <w:rPr>
                <w:rFonts w:ascii="Cambria Math" w:hAnsi="Cambria Math"/>
                <w:i/>
              </w:rPr>
            </m:ctrlPr>
          </m:dPr>
          <m:e>
            <m:r>
              <w:rPr>
                <w:rFonts w:ascii="Cambria Math" w:hAnsi="Cambria Math"/>
              </w:rPr>
              <m:t>5</m:t>
            </m:r>
          </m:e>
        </m:d>
      </m:oMath>
      <w:r>
        <w:t xml:space="preserve"> </w:t>
      </w:r>
      <w:r w:rsidRPr="00FE06F1">
        <w:rPr>
          <w:szCs w:val="28"/>
        </w:rPr>
        <w:t>with an additional</w:t>
      </w:r>
      <w:r>
        <w:rPr>
          <w:szCs w:val="28"/>
        </w:rPr>
        <w:t xml:space="preserve"> </w:t>
      </w:r>
      <m:oMath>
        <m:sSub>
          <m:sSubPr>
            <m:ctrlPr>
              <w:rPr>
                <w:rFonts w:ascii="Cambria Math" w:hAnsi="Cambria Math"/>
                <w:i/>
              </w:rPr>
            </m:ctrlPr>
          </m:sSubPr>
          <m:e>
            <m:r>
              <w:rPr>
                <w:rFonts w:ascii="Cambria Math" w:hAnsi="Cambria Math"/>
              </w:rPr>
              <m:t>U</m:t>
            </m:r>
            <m:d>
              <m:dPr>
                <m:ctrlPr>
                  <w:rPr>
                    <w:rFonts w:ascii="Cambria Math" w:hAnsi="Cambria Math"/>
                    <w:i/>
                  </w:rPr>
                </m:ctrlPr>
              </m:dPr>
              <m:e>
                <m:r>
                  <w:rPr>
                    <w:rFonts w:ascii="Cambria Math" w:hAnsi="Cambria Math"/>
                  </w:rPr>
                  <m:t>1</m:t>
                </m:r>
              </m:e>
            </m:d>
          </m:e>
          <m:sub>
            <m:r>
              <w:rPr>
                <w:rFonts w:ascii="Cambria Math" w:hAnsi="Cambria Math"/>
              </w:rPr>
              <m:t>χ</m:t>
            </m:r>
          </m:sub>
        </m:sSub>
      </m:oMath>
      <w:r>
        <w:t xml:space="preserve"> </w:t>
      </w:r>
      <w:r w:rsidRPr="00FE06F1">
        <w:rPr>
          <w:szCs w:val="28"/>
        </w:rPr>
        <w:t>group</w:t>
      </w:r>
      <w:r>
        <w:rPr>
          <w:szCs w:val="28"/>
        </w:rPr>
        <w:t xml:space="preserve"> </w:t>
      </w:r>
      <w:r w:rsidRPr="00FE06F1">
        <w:rPr>
          <w:szCs w:val="28"/>
        </w:rPr>
        <w:t>(i.e.</w:t>
      </w:r>
      <w:r>
        <w:rPr>
          <w:szCs w:val="28"/>
        </w:rPr>
        <w:t xml:space="preserve"> </w:t>
      </w:r>
      <m:oMath>
        <m:r>
          <w:rPr>
            <w:rFonts w:ascii="Cambria Math" w:hAnsi="Cambria Math"/>
          </w:rPr>
          <m:t>SO</m:t>
        </m:r>
        <m:d>
          <m:dPr>
            <m:ctrlPr>
              <w:rPr>
                <w:rFonts w:ascii="Cambria Math" w:hAnsi="Cambria Math"/>
                <w:i/>
              </w:rPr>
            </m:ctrlPr>
          </m:dPr>
          <m:e>
            <m:r>
              <w:rPr>
                <w:rFonts w:ascii="Cambria Math" w:hAnsi="Cambria Math"/>
              </w:rPr>
              <m:t>10</m:t>
            </m:r>
          </m:e>
        </m:d>
        <m:r>
          <w:rPr>
            <w:rFonts w:ascii="Cambria Math" w:hAnsi="Cambria Math"/>
          </w:rPr>
          <m:t>⊇ SU(5)×</m:t>
        </m:r>
        <m:sSub>
          <m:sSubPr>
            <m:ctrlPr>
              <w:rPr>
                <w:rFonts w:ascii="Cambria Math" w:hAnsi="Cambria Math"/>
                <w:i/>
              </w:rPr>
            </m:ctrlPr>
          </m:sSubPr>
          <m:e>
            <m:r>
              <w:rPr>
                <w:rFonts w:ascii="Cambria Math" w:hAnsi="Cambria Math"/>
              </w:rPr>
              <m:t>U</m:t>
            </m:r>
            <m:d>
              <m:dPr>
                <m:ctrlPr>
                  <w:rPr>
                    <w:rFonts w:ascii="Cambria Math" w:hAnsi="Cambria Math"/>
                    <w:i/>
                  </w:rPr>
                </m:ctrlPr>
              </m:dPr>
              <m:e>
                <m:r>
                  <w:rPr>
                    <w:rFonts w:ascii="Cambria Math" w:hAnsi="Cambria Math"/>
                  </w:rPr>
                  <m:t>1</m:t>
                </m:r>
              </m:e>
            </m:d>
          </m:e>
          <m:sub>
            <m:r>
              <w:rPr>
                <w:rFonts w:ascii="Cambria Math" w:hAnsi="Cambria Math"/>
              </w:rPr>
              <m:t>χ</m:t>
            </m:r>
          </m:sub>
        </m:sSub>
      </m:oMath>
      <w:r>
        <w:rPr>
          <w:szCs w:val="28"/>
        </w:rPr>
        <w:t xml:space="preserve">) </w:t>
      </w:r>
      <w:r w:rsidRPr="00FE06F1">
        <w:rPr>
          <w:szCs w:val="28"/>
        </w:rPr>
        <w:t>with a corresponding</w:t>
      </w:r>
      <w:r>
        <w:rPr>
          <w:szCs w:val="28"/>
        </w:rPr>
        <w:t xml:space="preserve"> </w:t>
      </w:r>
      <w:r w:rsidRPr="00FE06F1">
        <w:rPr>
          <w:szCs w:val="28"/>
        </w:rPr>
        <w:t>neutral gauge boson denoted as</w:t>
      </w:r>
      <w:r>
        <w:rPr>
          <w:szCs w:val="28"/>
        </w:rPr>
        <w:t xml:space="preserve"> </w:t>
      </w:r>
      <m:oMath>
        <m:sSub>
          <m:sSubPr>
            <m:ctrlPr>
              <w:rPr>
                <w:rFonts w:ascii="Cambria Math" w:hAnsi="Cambria Math"/>
                <w:i/>
              </w:rPr>
            </m:ctrlPr>
          </m:sSubPr>
          <m:e>
            <m:r>
              <m:rPr>
                <m:sty m:val="b"/>
              </m:rPr>
              <w:rPr>
                <w:rFonts w:ascii="Cambria Math" w:hAnsi="Cambria Math"/>
                <w:szCs w:val="28"/>
              </w:rPr>
              <m:t>Ź</m:t>
            </m:r>
          </m:e>
          <m:sub>
            <m:r>
              <w:rPr>
                <w:rFonts w:ascii="Cambria Math" w:hAnsi="Cambria Math"/>
              </w:rPr>
              <m:t>ψ</m:t>
            </m:r>
          </m:sub>
        </m:sSub>
      </m:oMath>
      <w:r>
        <w:t xml:space="preserve">, so </w:t>
      </w:r>
      <m:oMath>
        <m:sSub>
          <m:sSubPr>
            <m:ctrlPr>
              <w:rPr>
                <w:rFonts w:ascii="Cambria Math" w:hAnsi="Cambria Math"/>
                <w:i/>
              </w:rPr>
            </m:ctrlPr>
          </m:sSubPr>
          <m:e>
            <m:r>
              <w:rPr>
                <w:rStyle w:val="FootnoteReference"/>
                <w:rFonts w:ascii="Cambria Math" w:hAnsi="Cambria Math"/>
                <w:i/>
              </w:rPr>
              <w:footnoteReference w:id="2"/>
            </m:r>
            <m:r>
              <w:rPr>
                <w:rFonts w:ascii="Cambria Math" w:hAnsi="Cambria Math"/>
              </w:rPr>
              <m:t>E</m:t>
            </m:r>
          </m:e>
          <m:sub>
            <m:r>
              <w:rPr>
                <w:rFonts w:ascii="Cambria Math" w:hAnsi="Cambria Math"/>
              </w:rPr>
              <m:t>6</m:t>
            </m:r>
          </m:sub>
        </m:sSub>
      </m:oMath>
      <w:r>
        <w:t xml:space="preserve"> </w:t>
      </w:r>
      <w:r w:rsidRPr="00FE06F1">
        <w:rPr>
          <w:szCs w:val="28"/>
        </w:rPr>
        <w:t>will be</w:t>
      </w:r>
    </w:p>
    <w:p w14:paraId="36E764D3" w14:textId="7C0A2ABE" w:rsidR="0038533A" w:rsidRPr="005347A8" w:rsidRDefault="004F7C4C" w:rsidP="0074566F">
      <w:pPr>
        <w:jc w:val="center"/>
        <w:rPr>
          <w:szCs w:val="28"/>
        </w:rPr>
      </w:pPr>
      <m:oMath>
        <m:sSub>
          <m:sSubPr>
            <m:ctrlPr>
              <w:rPr>
                <w:rFonts w:ascii="Cambria Math" w:hAnsi="Cambria Math"/>
                <w:i/>
              </w:rPr>
            </m:ctrlPr>
          </m:sSubPr>
          <m:e>
            <m:r>
              <w:rPr>
                <w:rFonts w:ascii="Cambria Math" w:hAnsi="Cambria Math"/>
              </w:rPr>
              <m:t>E</m:t>
            </m:r>
          </m:e>
          <m:sub>
            <m:r>
              <w:rPr>
                <w:rFonts w:ascii="Cambria Math" w:hAnsi="Cambria Math"/>
              </w:rPr>
              <m:t>6</m:t>
            </m:r>
          </m:sub>
        </m:sSub>
        <m:r>
          <w:rPr>
            <w:rFonts w:ascii="Cambria Math" w:hAnsi="Cambria Math"/>
          </w:rPr>
          <m:t>⊇ SO(10)×</m:t>
        </m:r>
        <m:sSub>
          <m:sSubPr>
            <m:ctrlPr>
              <w:rPr>
                <w:rFonts w:ascii="Cambria Math" w:hAnsi="Cambria Math"/>
                <w:i/>
              </w:rPr>
            </m:ctrlPr>
          </m:sSubPr>
          <m:e>
            <m:r>
              <w:rPr>
                <w:rFonts w:ascii="Cambria Math" w:hAnsi="Cambria Math"/>
              </w:rPr>
              <m:t>U(1)</m:t>
            </m:r>
          </m:e>
          <m:sub>
            <m:r>
              <w:rPr>
                <w:rFonts w:ascii="Cambria Math" w:hAnsi="Cambria Math"/>
              </w:rPr>
              <m:t>ψ</m:t>
            </m:r>
          </m:sub>
        </m:sSub>
        <m:r>
          <w:rPr>
            <w:rFonts w:ascii="Cambria Math" w:hAnsi="Cambria Math"/>
          </w:rPr>
          <m:t>⊇ S</m:t>
        </m:r>
        <m:sSub>
          <m:sSubPr>
            <m:ctrlPr>
              <w:rPr>
                <w:rFonts w:ascii="Cambria Math" w:hAnsi="Cambria Math"/>
                <w:i/>
              </w:rPr>
            </m:ctrlPr>
          </m:sSubPr>
          <m:e>
            <m:r>
              <w:rPr>
                <w:rFonts w:ascii="Cambria Math" w:hAnsi="Cambria Math"/>
              </w:rPr>
              <m:t>U(3)</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sSub>
              <m:sSubPr>
                <m:ctrlPr>
                  <w:rPr>
                    <w:rFonts w:ascii="Cambria Math" w:hAnsi="Cambria Math"/>
                    <w:i/>
                  </w:rPr>
                </m:ctrlPr>
              </m:sSubPr>
              <m:e>
                <m:r>
                  <w:rPr>
                    <w:rFonts w:ascii="Cambria Math" w:hAnsi="Cambria Math"/>
                  </w:rPr>
                  <m:t>U(2)</m:t>
                </m:r>
              </m:e>
              <m:sub>
                <m:r>
                  <w:rPr>
                    <w:rFonts w:ascii="Cambria Math" w:hAnsi="Cambria Math"/>
                  </w:rPr>
                  <m:t>L</m:t>
                </m:r>
              </m:sub>
            </m:sSub>
            <m:r>
              <w:rPr>
                <w:rFonts w:ascii="Cambria Math" w:hAnsi="Cambria Math"/>
              </w:rPr>
              <m:t>×U(1)</m:t>
            </m:r>
          </m:e>
          <m:sub>
            <m:r>
              <w:rPr>
                <w:rFonts w:ascii="Cambria Math" w:hAnsi="Cambria Math"/>
              </w:rPr>
              <m:t>Y</m:t>
            </m:r>
          </m:sub>
        </m:sSub>
        <m:r>
          <w:rPr>
            <w:rFonts w:ascii="Cambria Math" w:hAnsi="Cambria Math"/>
          </w:rPr>
          <m:t>×</m:t>
        </m:r>
      </m:oMath>
      <w:r w:rsidR="00150DC6" w:rsidRPr="00150DC6">
        <w:rPr>
          <w:szCs w:val="28"/>
        </w:rPr>
        <w:t xml:space="preserve"> </w:t>
      </w:r>
      <m:oMath>
        <m:r>
          <w:rPr>
            <w:rFonts w:ascii="Cambria Math" w:hAnsi="Cambria Math"/>
            <w:szCs w:val="28"/>
          </w:rPr>
          <m:t>U(1)</m:t>
        </m:r>
      </m:oMath>
      <w:r w:rsidR="00150DC6" w:rsidRPr="00150DC6">
        <w:rPr>
          <w:rFonts w:asciiTheme="minorHAnsi" w:hAnsiTheme="minorHAnsi"/>
          <w:i/>
          <w:szCs w:val="28"/>
          <w:vertAlign w:val="superscript"/>
        </w:rPr>
        <w:t>/</w:t>
      </w:r>
      <w:r w:rsidR="005347A8" w:rsidRPr="005347A8">
        <w:t xml:space="preserve"> </w:t>
      </w:r>
      <w:r w:rsidR="005347A8">
        <w:t xml:space="preserve">   </w:t>
      </w:r>
      <w:r w:rsidR="005347A8" w:rsidRPr="005347A8">
        <w:rPr>
          <w:b/>
        </w:rPr>
        <w:t>(</w:t>
      </w:r>
      <w:r w:rsidR="005347A8" w:rsidRPr="005347A8">
        <w:rPr>
          <w:b/>
        </w:rPr>
        <w:fldChar w:fldCharType="begin"/>
      </w:r>
      <w:r w:rsidR="005347A8" w:rsidRPr="005347A8">
        <w:rPr>
          <w:b/>
        </w:rPr>
        <w:instrText xml:space="preserve"> SEQ Equation \* ARABIC </w:instrText>
      </w:r>
      <w:r w:rsidR="005347A8" w:rsidRPr="005347A8">
        <w:rPr>
          <w:b/>
        </w:rPr>
        <w:fldChar w:fldCharType="separate"/>
      </w:r>
      <w:r w:rsidR="00EE2E12">
        <w:rPr>
          <w:b/>
          <w:noProof/>
        </w:rPr>
        <w:t>2</w:t>
      </w:r>
      <w:r w:rsidR="005347A8" w:rsidRPr="005347A8">
        <w:rPr>
          <w:b/>
        </w:rPr>
        <w:fldChar w:fldCharType="end"/>
      </w:r>
      <w:r w:rsidR="005347A8" w:rsidRPr="005347A8">
        <w:rPr>
          <w:b/>
        </w:rPr>
        <w:t>)</w:t>
      </w:r>
    </w:p>
    <w:p w14:paraId="6613CA8B" w14:textId="7A2D72EE" w:rsidR="0038533A" w:rsidRPr="00FE06F1" w:rsidRDefault="0038533A" w:rsidP="0038533A">
      <w:pPr>
        <w:rPr>
          <w:szCs w:val="28"/>
        </w:rPr>
      </w:pPr>
      <w:r w:rsidRPr="00FE06F1">
        <w:rPr>
          <w:szCs w:val="28"/>
        </w:rPr>
        <w:t xml:space="preserve">In the present work, a search for heavy resonances that decay into pairs of muons and electrons have been studied using a sample of proton-proton collisions at </w:t>
      </w:r>
      <m:oMath>
        <m:rad>
          <m:radPr>
            <m:degHide m:val="1"/>
            <m:ctrlPr>
              <w:rPr>
                <w:rFonts w:ascii="Cambria Math" w:hAnsi="Cambria Math"/>
                <w:b/>
              </w:rPr>
            </m:ctrlPr>
          </m:radPr>
          <m:deg/>
          <m:e>
            <m:r>
              <m:rPr>
                <m:sty m:val="b"/>
              </m:rPr>
              <w:rPr>
                <w:rFonts w:ascii="Cambria Math" w:hAnsi="Cambria Math"/>
              </w:rPr>
              <m:t>s</m:t>
            </m:r>
          </m:e>
        </m:rad>
      </m:oMath>
      <w:r w:rsidR="00F271FB" w:rsidRPr="00F271FB">
        <w:t xml:space="preserve"> = 13 TeV</w:t>
      </w:r>
      <w:r w:rsidR="00F271FB" w:rsidRPr="00FE06F1">
        <w:rPr>
          <w:szCs w:val="28"/>
        </w:rPr>
        <w:t xml:space="preserve"> </w:t>
      </w:r>
      <w:r w:rsidRPr="00FE06F1">
        <w:rPr>
          <w:szCs w:val="28"/>
        </w:rPr>
        <w:t xml:space="preserve">recorded by the Compact </w:t>
      </w:r>
      <w:r w:rsidRPr="00FE06F1">
        <w:rPr>
          <w:szCs w:val="28"/>
        </w:rPr>
        <w:lastRenderedPageBreak/>
        <w:t>Muon Solenoid (CMS) detector at the Large Hadron Collider</w:t>
      </w:r>
      <w:r w:rsidR="00F271FB">
        <w:rPr>
          <w:szCs w:val="28"/>
        </w:rPr>
        <w:t xml:space="preserve"> </w:t>
      </w:r>
      <w:r w:rsidRPr="00FE06F1">
        <w:rPr>
          <w:szCs w:val="28"/>
        </w:rPr>
        <w:t xml:space="preserve">(LHC) during the first period of Run2 in 2015.This study is an extension of a previous analysis done by CMS dilepton group at </w:t>
      </w:r>
      <m:oMath>
        <m:rad>
          <m:radPr>
            <m:degHide m:val="1"/>
            <m:ctrlPr>
              <w:rPr>
                <w:rFonts w:ascii="Cambria Math" w:hAnsi="Cambria Math"/>
                <w:b/>
              </w:rPr>
            </m:ctrlPr>
          </m:radPr>
          <m:deg/>
          <m:e>
            <m:r>
              <m:rPr>
                <m:sty m:val="b"/>
              </m:rPr>
              <w:rPr>
                <w:rFonts w:ascii="Cambria Math" w:hAnsi="Cambria Math"/>
              </w:rPr>
              <m:t>s</m:t>
            </m:r>
          </m:e>
        </m:rad>
      </m:oMath>
      <w:r w:rsidR="00F271FB" w:rsidRPr="00F271FB">
        <w:t xml:space="preserve"> = </w:t>
      </w:r>
      <w:r w:rsidR="00F271FB">
        <w:t>8</w:t>
      </w:r>
      <w:r w:rsidR="00F271FB" w:rsidRPr="00F271FB">
        <w:t xml:space="preserve"> TeV</w:t>
      </w:r>
      <w:r w:rsidR="00F271FB" w:rsidRPr="00FE06F1">
        <w:rPr>
          <w:szCs w:val="28"/>
        </w:rPr>
        <w:t xml:space="preserve"> </w:t>
      </w:r>
      <w:r w:rsidRPr="00FE06F1">
        <w:rPr>
          <w:szCs w:val="28"/>
        </w:rPr>
        <w:t>at the LHC in 2012</w:t>
      </w:r>
      <w:r w:rsidR="00F271FB">
        <w:rPr>
          <w:szCs w:val="28"/>
        </w:rPr>
        <w:t xml:space="preserve"> </w:t>
      </w:r>
      <w:r w:rsidR="005A4D1B">
        <w:rPr>
          <w:color w:val="3366FF"/>
          <w:szCs w:val="28"/>
          <w:vertAlign w:val="superscript"/>
        </w:rPr>
        <w:t>(8</w:t>
      </w:r>
      <w:r w:rsidR="00B17291" w:rsidRPr="00B17291">
        <w:rPr>
          <w:color w:val="3366FF"/>
          <w:szCs w:val="28"/>
          <w:vertAlign w:val="superscript"/>
        </w:rPr>
        <w:t>)</w:t>
      </w:r>
      <w:r w:rsidR="00B17291">
        <w:rPr>
          <w:szCs w:val="28"/>
        </w:rPr>
        <w:t xml:space="preserve">, </w:t>
      </w:r>
      <w:r w:rsidRPr="00FE06F1">
        <w:rPr>
          <w:szCs w:val="28"/>
        </w:rPr>
        <w:t>with an integrated luminosity of 20.6 fb</w:t>
      </w:r>
      <w:r w:rsidR="00F271FB">
        <w:rPr>
          <w:szCs w:val="28"/>
          <w:vertAlign w:val="superscript"/>
        </w:rPr>
        <w:t>-1</w:t>
      </w:r>
      <w:r w:rsidR="00F271FB">
        <w:rPr>
          <w:szCs w:val="28"/>
        </w:rPr>
        <w:t xml:space="preserve"> </w:t>
      </w:r>
      <w:r w:rsidRPr="00FE06F1">
        <w:rPr>
          <w:szCs w:val="28"/>
        </w:rPr>
        <w:t>The an</w:t>
      </w:r>
      <w:r w:rsidR="00F271FB">
        <w:rPr>
          <w:szCs w:val="28"/>
        </w:rPr>
        <w:t xml:space="preserve">alysis in 2012 excludes at 95 % </w:t>
      </w:r>
      <w:r w:rsidRPr="00FE06F1">
        <w:rPr>
          <w:szCs w:val="28"/>
        </w:rPr>
        <w:t xml:space="preserve"> confidence level, a Sequential Standard Model </w:t>
      </w:r>
      <w:r w:rsidR="00F271FB" w:rsidRPr="00B700D1">
        <w:rPr>
          <w:b/>
          <w:szCs w:val="28"/>
        </w:rPr>
        <w:t>Ź</w:t>
      </w:r>
      <w:r w:rsidR="00F271FB">
        <w:rPr>
          <w:b/>
          <w:szCs w:val="28"/>
          <w:vertAlign w:val="subscript"/>
        </w:rPr>
        <w:t xml:space="preserve">SSM  </w:t>
      </w:r>
      <w:r w:rsidRPr="00FE06F1">
        <w:rPr>
          <w:szCs w:val="28"/>
        </w:rPr>
        <w:t xml:space="preserve">resonance lighter than 2770 GeV and a superstring-inspired </w:t>
      </w:r>
      <m:oMath>
        <m:sSub>
          <m:sSubPr>
            <m:ctrlPr>
              <w:rPr>
                <w:rFonts w:ascii="Cambria Math" w:hAnsi="Cambria Math"/>
                <w:i/>
              </w:rPr>
            </m:ctrlPr>
          </m:sSubPr>
          <m:e>
            <m:r>
              <m:rPr>
                <m:sty m:val="b"/>
              </m:rPr>
              <w:rPr>
                <w:rFonts w:ascii="Cambria Math" w:hAnsi="Cambria Math"/>
                <w:szCs w:val="28"/>
              </w:rPr>
              <m:t>Ź</m:t>
            </m:r>
          </m:e>
          <m:sub>
            <m:r>
              <w:rPr>
                <w:rFonts w:ascii="Cambria Math" w:hAnsi="Cambria Math"/>
              </w:rPr>
              <m:t>ψ</m:t>
            </m:r>
          </m:sub>
        </m:sSub>
      </m:oMath>
      <w:r w:rsidR="00F271FB">
        <w:t xml:space="preserve"> </w:t>
      </w:r>
      <w:r w:rsidRPr="00FE06F1">
        <w:rPr>
          <w:szCs w:val="28"/>
        </w:rPr>
        <w:t xml:space="preserve">lighter than 2430 GeV. </w:t>
      </w:r>
    </w:p>
    <w:p w14:paraId="589DC4FD" w14:textId="3C2D7D18" w:rsidR="00F271FB" w:rsidRDefault="0038533A" w:rsidP="0038533A">
      <w:pPr>
        <w:rPr>
          <w:szCs w:val="28"/>
        </w:rPr>
      </w:pPr>
      <w:r w:rsidRPr="00FE06F1">
        <w:rPr>
          <w:szCs w:val="28"/>
        </w:rPr>
        <w:t>We start in section</w:t>
      </w:r>
      <w:r w:rsidR="00F271FB">
        <w:rPr>
          <w:szCs w:val="28"/>
        </w:rPr>
        <w:t xml:space="preserve"> 1</w:t>
      </w:r>
      <w:r w:rsidRPr="00FE06F1">
        <w:rPr>
          <w:szCs w:val="28"/>
        </w:rPr>
        <w:t xml:space="preserve"> by a brief review about the basic components of CMS detector, then in section</w:t>
      </w:r>
      <w:r w:rsidR="00F271FB">
        <w:rPr>
          <w:szCs w:val="28"/>
        </w:rPr>
        <w:t xml:space="preserve"> 2</w:t>
      </w:r>
      <w:r w:rsidRPr="00FE06F1">
        <w:rPr>
          <w:szCs w:val="28"/>
        </w:rPr>
        <w:t xml:space="preserve"> we give in details the main features of the sele</w:t>
      </w:r>
      <w:r w:rsidR="00F271FB">
        <w:rPr>
          <w:szCs w:val="28"/>
        </w:rPr>
        <w:t>ction used to identify the high</w:t>
      </w:r>
      <w:r w:rsidRPr="00FE06F1">
        <w:rPr>
          <w:szCs w:val="28"/>
        </w:rPr>
        <w:t xml:space="preserve"> p</w:t>
      </w:r>
      <w:r w:rsidRPr="00F271FB">
        <w:rPr>
          <w:szCs w:val="28"/>
          <w:vertAlign w:val="subscript"/>
        </w:rPr>
        <w:t>T</w:t>
      </w:r>
      <w:r w:rsidRPr="00FE06F1">
        <w:rPr>
          <w:szCs w:val="28"/>
        </w:rPr>
        <w:t xml:space="preserve"> muons in Run2, while in section</w:t>
      </w:r>
      <w:r w:rsidR="00F271FB">
        <w:rPr>
          <w:szCs w:val="28"/>
        </w:rPr>
        <w:t xml:space="preserve"> 3</w:t>
      </w:r>
      <w:r w:rsidRPr="00FE06F1">
        <w:rPr>
          <w:szCs w:val="28"/>
        </w:rPr>
        <w:t xml:space="preserve"> we give the selections used to identify the electrons, then in </w:t>
      </w:r>
      <w:r w:rsidR="00F271FB" w:rsidRPr="00FE06F1">
        <w:rPr>
          <w:szCs w:val="28"/>
        </w:rPr>
        <w:t xml:space="preserve">section </w:t>
      </w:r>
      <w:r w:rsidR="00F271FB">
        <w:rPr>
          <w:szCs w:val="28"/>
        </w:rPr>
        <w:t>4</w:t>
      </w:r>
      <w:r w:rsidRPr="00FE06F1">
        <w:rPr>
          <w:szCs w:val="28"/>
        </w:rPr>
        <w:t xml:space="preserve"> we introduce the Expected </w:t>
      </w:r>
      <w:r w:rsidR="00F271FB">
        <w:rPr>
          <w:szCs w:val="28"/>
        </w:rPr>
        <w:t xml:space="preserve">background. </w:t>
      </w:r>
      <w:r w:rsidR="00F271FB" w:rsidRPr="00FE06F1">
        <w:rPr>
          <w:szCs w:val="28"/>
        </w:rPr>
        <w:t>Section</w:t>
      </w:r>
      <w:r w:rsidRPr="00FE06F1">
        <w:rPr>
          <w:szCs w:val="28"/>
        </w:rPr>
        <w:t xml:space="preserve"> </w:t>
      </w:r>
      <w:r w:rsidR="00F271FB">
        <w:rPr>
          <w:szCs w:val="28"/>
        </w:rPr>
        <w:t>5</w:t>
      </w:r>
      <w:r w:rsidRPr="00FE06F1">
        <w:rPr>
          <w:szCs w:val="28"/>
        </w:rPr>
        <w:t xml:space="preserve"> includes the invariant mass plots for data and background for both </w:t>
      </w:r>
      <m:oMath>
        <m:r>
          <w:rPr>
            <w:rFonts w:ascii="Cambria Math" w:hAnsi="Cambria Math"/>
            <w:szCs w:val="28"/>
          </w:rPr>
          <m:t>μ</m:t>
        </m:r>
      </m:oMath>
      <w:r w:rsidR="00F271FB" w:rsidRPr="00F271FB">
        <w:rPr>
          <w:szCs w:val="28"/>
          <w:vertAlign w:val="superscript"/>
        </w:rPr>
        <w:t>+</w:t>
      </w:r>
      <m:oMath>
        <m:r>
          <w:rPr>
            <w:rFonts w:ascii="Cambria Math" w:hAnsi="Cambria Math"/>
            <w:szCs w:val="28"/>
          </w:rPr>
          <m:t xml:space="preserve"> μ</m:t>
        </m:r>
      </m:oMath>
      <w:r w:rsidR="00F271FB" w:rsidRPr="00F271FB">
        <w:rPr>
          <w:szCs w:val="28"/>
          <w:vertAlign w:val="superscript"/>
        </w:rPr>
        <w:t>-</w:t>
      </w:r>
      <w:r w:rsidR="00F271FB" w:rsidRPr="00F271FB">
        <w:rPr>
          <w:szCs w:val="28"/>
        </w:rPr>
        <w:t xml:space="preserve"> and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sidR="00F271FB" w:rsidRPr="00B700D1">
        <w:rPr>
          <w:b/>
          <w:szCs w:val="28"/>
        </w:rPr>
        <w:t xml:space="preserve">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sidR="005C2854" w:rsidRPr="00B700D1">
        <w:rPr>
          <w:b/>
          <w:szCs w:val="28"/>
        </w:rPr>
        <w:t xml:space="preserve"> </w:t>
      </w:r>
      <w:r w:rsidRPr="00FE06F1">
        <w:rPr>
          <w:szCs w:val="28"/>
        </w:rPr>
        <w:t>and finally the conclusion.</w:t>
      </w:r>
    </w:p>
    <w:p w14:paraId="6A6C84C9" w14:textId="5DEC3C31" w:rsidR="0038533A" w:rsidRPr="00F271FB" w:rsidRDefault="00930A88" w:rsidP="006008AF">
      <w:pPr>
        <w:pStyle w:val="Heading1"/>
      </w:pPr>
      <w:r>
        <w:t>THE CMS EXPERIMENT</w:t>
      </w:r>
    </w:p>
    <w:p w14:paraId="0ED7BF46" w14:textId="77777777" w:rsidR="00F271FB" w:rsidRDefault="00F271FB" w:rsidP="0038533A">
      <w:pPr>
        <w:rPr>
          <w:szCs w:val="28"/>
        </w:rPr>
      </w:pPr>
    </w:p>
    <w:p w14:paraId="29ABE626" w14:textId="42474C52" w:rsidR="0038533A" w:rsidRPr="00FE06F1" w:rsidRDefault="00F271FB" w:rsidP="0038533A">
      <w:pPr>
        <w:rPr>
          <w:szCs w:val="28"/>
        </w:rPr>
      </w:pPr>
      <w:r>
        <w:rPr>
          <w:szCs w:val="28"/>
        </w:rPr>
        <w:t xml:space="preserve">   </w:t>
      </w:r>
      <w:r w:rsidR="0038533A" w:rsidRPr="00FE06F1">
        <w:rPr>
          <w:szCs w:val="28"/>
        </w:rPr>
        <w:t>The main functions of</w:t>
      </w:r>
      <w:r>
        <w:rPr>
          <w:szCs w:val="28"/>
        </w:rPr>
        <w:t xml:space="preserve"> the Compact Muon Solenoid (CMS </w:t>
      </w:r>
      <w:r w:rsidR="0038533A" w:rsidRPr="00FE06F1">
        <w:rPr>
          <w:szCs w:val="28"/>
        </w:rPr>
        <w:t>experiment)</w:t>
      </w:r>
      <w:r w:rsidR="00B17291" w:rsidRPr="00B17291">
        <w:rPr>
          <w:color w:val="3366FF"/>
          <w:szCs w:val="28"/>
          <w:vertAlign w:val="superscript"/>
        </w:rPr>
        <w:t>(9)</w:t>
      </w:r>
      <w:r w:rsidR="0038533A" w:rsidRPr="00FE06F1">
        <w:rPr>
          <w:szCs w:val="28"/>
        </w:rPr>
        <w:t xml:space="preserve"> are to identify and measure precisely the energy and direction of photons, electrons, muons and tau leptons, to measure the energy and the direction of jets, and to provide hermetic coverage for measuring missing transverse energy. In addition, good efficiency for photon and lepton identification as well as excellent background rejection against hadrons and jets are </w:t>
      </w:r>
      <w:r w:rsidR="006008AF" w:rsidRPr="00FE06F1">
        <w:rPr>
          <w:szCs w:val="28"/>
        </w:rPr>
        <w:t>Achieved. At</w:t>
      </w:r>
      <w:r w:rsidR="0038533A" w:rsidRPr="00FE06F1">
        <w:rPr>
          <w:szCs w:val="28"/>
        </w:rPr>
        <w:t xml:space="preserve"> the heart of CMS sits a13 m long, 5.9 m Inner diameter, 4T superconducting solenoid.</w:t>
      </w:r>
      <w:r w:rsidR="006008AF">
        <w:rPr>
          <w:szCs w:val="28"/>
        </w:rPr>
        <w:t xml:space="preserve"> </w:t>
      </w:r>
      <w:r w:rsidR="0038533A" w:rsidRPr="00FE06F1">
        <w:rPr>
          <w:szCs w:val="28"/>
        </w:rPr>
        <w:t>Within the field volume are the silicon pixel and strip tracker, the lead-tungstate (PbWO</w:t>
      </w:r>
      <w:r w:rsidR="0038533A" w:rsidRPr="006008AF">
        <w:rPr>
          <w:szCs w:val="28"/>
          <w:vertAlign w:val="subscript"/>
        </w:rPr>
        <w:t>4</w:t>
      </w:r>
      <w:r w:rsidR="0038533A" w:rsidRPr="00FE06F1">
        <w:rPr>
          <w:szCs w:val="28"/>
        </w:rPr>
        <w:t>) crystal electromagnetic calorimeter (ECAL), and the brass/scintillator</w:t>
      </w:r>
      <w:r w:rsidR="006008AF">
        <w:rPr>
          <w:szCs w:val="28"/>
        </w:rPr>
        <w:t xml:space="preserve"> </w:t>
      </w:r>
      <w:r w:rsidR="0038533A" w:rsidRPr="00FE06F1">
        <w:rPr>
          <w:szCs w:val="28"/>
        </w:rPr>
        <w:t>hadron calorimeter (HCAL). Muons are measured with detection planes made using three technologies:</w:t>
      </w:r>
      <w:r w:rsidR="006008AF">
        <w:rPr>
          <w:szCs w:val="28"/>
        </w:rPr>
        <w:t xml:space="preserve"> </w:t>
      </w:r>
      <w:r w:rsidR="0038533A" w:rsidRPr="00FE06F1">
        <w:rPr>
          <w:szCs w:val="28"/>
        </w:rPr>
        <w:t>drift tubes</w:t>
      </w:r>
      <w:r w:rsidR="006008AF">
        <w:rPr>
          <w:szCs w:val="28"/>
        </w:rPr>
        <w:t xml:space="preserve"> </w:t>
      </w:r>
      <w:r w:rsidR="0038533A" w:rsidRPr="00FE06F1">
        <w:rPr>
          <w:szCs w:val="28"/>
        </w:rPr>
        <w:t>(DT), cathode strip chambers</w:t>
      </w:r>
      <w:r w:rsidR="006008AF">
        <w:rPr>
          <w:szCs w:val="28"/>
        </w:rPr>
        <w:t xml:space="preserve"> </w:t>
      </w:r>
      <w:r w:rsidR="0038533A" w:rsidRPr="00FE06F1">
        <w:rPr>
          <w:szCs w:val="28"/>
        </w:rPr>
        <w:t>(CSC), and resistive plate chambers</w:t>
      </w:r>
      <w:r w:rsidR="006008AF">
        <w:rPr>
          <w:szCs w:val="28"/>
        </w:rPr>
        <w:t xml:space="preserve"> </w:t>
      </w:r>
      <w:r w:rsidR="0038533A" w:rsidRPr="00FE06F1">
        <w:rPr>
          <w:szCs w:val="28"/>
        </w:rPr>
        <w:t>(RPC). Extensive forward calorimetry complements the coverage provided by the barrel and endcap detectors.</w:t>
      </w:r>
      <w:r w:rsidR="006008AF">
        <w:rPr>
          <w:szCs w:val="28"/>
        </w:rPr>
        <w:t xml:space="preserve"> </w:t>
      </w:r>
      <w:r w:rsidR="0038533A" w:rsidRPr="00FE06F1">
        <w:rPr>
          <w:szCs w:val="28"/>
        </w:rPr>
        <w:t xml:space="preserve">The coordinate system adopted by CMS has the origin centered at the nominal collision point inside the experiment, the y-axis pointing vertically upward, and the x-axis pointing radially inward toward the center of the LHC. Thus, the z-axis points along the beam direction, </w:t>
      </w:r>
      <w:r w:rsidR="006008AF" w:rsidRPr="00FE06F1">
        <w:rPr>
          <w:szCs w:val="28"/>
        </w:rPr>
        <w:t>the</w:t>
      </w:r>
      <w:r w:rsidR="0038533A" w:rsidRPr="00FE06F1">
        <w:rPr>
          <w:szCs w:val="28"/>
        </w:rPr>
        <w:t xml:space="preserve"> azimuthal angle is measured from the x-axis in the x-y plane. The polar angle </w:t>
      </w:r>
      <m:oMath>
        <m:r>
          <w:rPr>
            <w:rFonts w:ascii="Cambria Math" w:hAnsi="Cambria Math"/>
            <w:szCs w:val="28"/>
          </w:rPr>
          <m:t>θ</m:t>
        </m:r>
      </m:oMath>
      <w:r w:rsidR="006008AF">
        <w:rPr>
          <w:szCs w:val="28"/>
        </w:rPr>
        <w:t xml:space="preserve"> </w:t>
      </w:r>
      <w:r w:rsidR="0038533A" w:rsidRPr="00FE06F1">
        <w:rPr>
          <w:szCs w:val="28"/>
        </w:rPr>
        <w:t>is measured from the z-axis. Pseudorapidity is defined as</w:t>
      </w:r>
      <w:r w:rsidR="006008AF">
        <w:rPr>
          <w:szCs w:val="28"/>
        </w:rPr>
        <w:t xml:space="preserve"> </w:t>
      </w:r>
      <m:oMath>
        <m:r>
          <w:rPr>
            <w:rFonts w:ascii="Cambria Math" w:hAnsi="Cambria Math"/>
            <w:szCs w:val="28"/>
          </w:rPr>
          <m:t>η=-</m:t>
        </m:r>
        <m:r>
          <m:rPr>
            <m:sty m:val="p"/>
          </m:rPr>
          <w:rPr>
            <w:rFonts w:ascii="Cambria Math" w:hAnsi="Cambria Math"/>
            <w:szCs w:val="28"/>
          </w:rPr>
          <m:t>ln⁡</m:t>
        </m:r>
        <m:r>
          <w:rPr>
            <w:rFonts w:ascii="Cambria Math" w:hAnsi="Cambria Math"/>
            <w:szCs w:val="28"/>
          </w:rPr>
          <m:t>[</m:t>
        </m:r>
        <m:r>
          <m:rPr>
            <m:sty m:val="p"/>
          </m:rPr>
          <w:rPr>
            <w:rFonts w:ascii="Cambria Math" w:hAnsi="Cambria Math"/>
            <w:szCs w:val="28"/>
          </w:rPr>
          <m:t>tan⁡</m:t>
        </m:r>
        <m:r>
          <w:rPr>
            <w:rFonts w:ascii="Cambria Math" w:hAnsi="Cambria Math"/>
            <w:szCs w:val="28"/>
          </w:rPr>
          <m:t>(</m:t>
        </m:r>
        <m:f>
          <m:fPr>
            <m:type m:val="skw"/>
            <m:ctrlPr>
              <w:rPr>
                <w:rFonts w:ascii="Cambria Math" w:hAnsi="Cambria Math"/>
                <w:i/>
                <w:szCs w:val="28"/>
              </w:rPr>
            </m:ctrlPr>
          </m:fPr>
          <m:num>
            <m:r>
              <w:rPr>
                <w:rFonts w:ascii="Cambria Math" w:hAnsi="Cambria Math"/>
                <w:szCs w:val="28"/>
              </w:rPr>
              <m:t>θ</m:t>
            </m:r>
          </m:num>
          <m:den>
            <m:r>
              <w:rPr>
                <w:rFonts w:ascii="Cambria Math" w:hAnsi="Cambria Math"/>
                <w:szCs w:val="28"/>
              </w:rPr>
              <m:t>2</m:t>
            </m:r>
          </m:den>
        </m:f>
        <m:r>
          <w:rPr>
            <w:rFonts w:ascii="Cambria Math" w:hAnsi="Cambria Math"/>
            <w:szCs w:val="28"/>
          </w:rPr>
          <m:t>)</m:t>
        </m:r>
      </m:oMath>
      <w:r w:rsidR="006008AF">
        <w:rPr>
          <w:szCs w:val="28"/>
        </w:rPr>
        <w:t>]</w:t>
      </w:r>
      <w:r w:rsidR="006008AF" w:rsidRPr="00FE06F1">
        <w:rPr>
          <w:szCs w:val="28"/>
        </w:rPr>
        <w:t>.</w:t>
      </w:r>
    </w:p>
    <w:p w14:paraId="6997BFA6" w14:textId="0F1C5A56" w:rsidR="0038533A" w:rsidRPr="00930A88" w:rsidRDefault="0038533A" w:rsidP="00B17291">
      <w:pPr>
        <w:rPr>
          <w:rFonts w:ascii="Cambria Math" w:hAnsi="Cambria Math"/>
          <w:szCs w:val="28"/>
          <w:oMath/>
        </w:rPr>
      </w:pPr>
      <w:r w:rsidRPr="00FE06F1">
        <w:rPr>
          <w:szCs w:val="28"/>
        </w:rPr>
        <w:t xml:space="preserve">Thus, the momentum and energy measured transverse to the beam direction, denoted by </w:t>
      </w:r>
      <w:r w:rsidR="006008AF">
        <w:rPr>
          <w:szCs w:val="28"/>
        </w:rPr>
        <w:t>p</w:t>
      </w:r>
      <w:r w:rsidRPr="006008AF">
        <w:rPr>
          <w:szCs w:val="28"/>
          <w:vertAlign w:val="subscript"/>
        </w:rPr>
        <w:t>T</w:t>
      </w:r>
      <w:r w:rsidRPr="00FE06F1">
        <w:rPr>
          <w:szCs w:val="28"/>
        </w:rPr>
        <w:t xml:space="preserve"> and </w:t>
      </w:r>
      <w:r w:rsidR="006008AF" w:rsidRPr="00FE06F1">
        <w:rPr>
          <w:szCs w:val="28"/>
        </w:rPr>
        <w:t>E</w:t>
      </w:r>
      <w:r w:rsidR="006008AF" w:rsidRPr="006008AF">
        <w:rPr>
          <w:szCs w:val="28"/>
          <w:vertAlign w:val="subscript"/>
        </w:rPr>
        <w:t>T</w:t>
      </w:r>
      <w:r w:rsidR="006008AF">
        <w:rPr>
          <w:szCs w:val="28"/>
        </w:rPr>
        <w:t xml:space="preserve"> </w:t>
      </w:r>
      <w:r w:rsidR="006008AF" w:rsidRPr="00FE06F1">
        <w:rPr>
          <w:szCs w:val="28"/>
        </w:rPr>
        <w:t>respectively</w:t>
      </w:r>
      <w:r w:rsidRPr="00FE06F1">
        <w:rPr>
          <w:szCs w:val="28"/>
        </w:rPr>
        <w:t>, are computed from the x and y components. The imbalance of energy measured in the transverse plane is denoted by</w:t>
      </w:r>
      <m:oMath>
        <m:r>
          <w:rPr>
            <w:rFonts w:ascii="Cambria Math" w:hAnsi="Cambria Math"/>
            <w:szCs w:val="28"/>
          </w:rPr>
          <m:t xml:space="preserve"> </m:t>
        </m:r>
        <m:sSubSup>
          <m:sSubSupPr>
            <m:ctrlPr>
              <w:rPr>
                <w:rFonts w:ascii="Cambria Math" w:hAnsi="Cambria Math"/>
                <w:i/>
                <w:szCs w:val="28"/>
              </w:rPr>
            </m:ctrlPr>
          </m:sSubSupPr>
          <m:e>
            <m:r>
              <w:rPr>
                <w:rFonts w:ascii="Cambria Math" w:hAnsi="Cambria Math"/>
                <w:szCs w:val="28"/>
              </w:rPr>
              <m:t>E</m:t>
            </m:r>
          </m:e>
          <m:sub>
            <m:r>
              <w:rPr>
                <w:rFonts w:ascii="Cambria Math" w:hAnsi="Cambria Math"/>
                <w:szCs w:val="28"/>
              </w:rPr>
              <m:t>T</m:t>
            </m:r>
          </m:sub>
          <m:sup>
            <m:r>
              <w:rPr>
                <w:rFonts w:ascii="Cambria Math" w:hAnsi="Cambria Math"/>
                <w:szCs w:val="28"/>
              </w:rPr>
              <m:t>miss</m:t>
            </m:r>
          </m:sup>
        </m:sSubSup>
        <m:r>
          <w:rPr>
            <w:rFonts w:ascii="Cambria Math" w:hAnsi="Cambria Math"/>
            <w:szCs w:val="28"/>
          </w:rPr>
          <m:t xml:space="preserve"> </m:t>
        </m:r>
      </m:oMath>
      <w:r w:rsidRPr="00FE06F1">
        <w:rPr>
          <w:szCs w:val="28"/>
        </w:rPr>
        <w:t>and m</w:t>
      </w:r>
      <w:r w:rsidR="006008AF">
        <w:rPr>
          <w:szCs w:val="28"/>
        </w:rPr>
        <w:t>uons are measured within |</w:t>
      </w:r>
      <m:oMath>
        <m:r>
          <w:rPr>
            <w:rFonts w:ascii="Cambria Math" w:hAnsi="Cambria Math"/>
            <w:szCs w:val="28"/>
          </w:rPr>
          <m:t xml:space="preserve"> η</m:t>
        </m:r>
      </m:oMath>
      <w:r w:rsidR="006008AF" w:rsidRPr="00FE06F1">
        <w:rPr>
          <w:szCs w:val="28"/>
        </w:rPr>
        <w:t xml:space="preserve"> </w:t>
      </w:r>
      <w:r w:rsidR="006008AF">
        <w:rPr>
          <w:szCs w:val="28"/>
        </w:rPr>
        <w:t xml:space="preserve">|&lt; </w:t>
      </w:r>
      <w:r w:rsidRPr="00FE06F1">
        <w:rPr>
          <w:szCs w:val="28"/>
        </w:rPr>
        <w:t>2.4.</w:t>
      </w:r>
      <w:r w:rsidR="006008AF">
        <w:rPr>
          <w:szCs w:val="28"/>
        </w:rPr>
        <w:t xml:space="preserve"> </w:t>
      </w:r>
      <w:r w:rsidRPr="00FE06F1">
        <w:rPr>
          <w:szCs w:val="28"/>
        </w:rPr>
        <w:t xml:space="preserve">A more detailed description of the CMS detector can be found </w:t>
      </w:r>
      <w:r w:rsidR="00B17291" w:rsidRPr="00FE06F1">
        <w:rPr>
          <w:szCs w:val="28"/>
        </w:rPr>
        <w:t>in</w:t>
      </w:r>
      <w:r w:rsidR="00B17291">
        <w:rPr>
          <w:szCs w:val="28"/>
        </w:rPr>
        <w:t xml:space="preserve"> the CMS </w:t>
      </w:r>
      <w:r w:rsidR="00B17291">
        <w:t>technical design report</w:t>
      </w:r>
      <w:r w:rsidR="00B17291" w:rsidRPr="00B17291">
        <w:rPr>
          <w:color w:val="3366FF"/>
          <w:szCs w:val="28"/>
          <w:vertAlign w:val="superscript"/>
        </w:rPr>
        <w:t xml:space="preserve"> (1</w:t>
      </w:r>
      <w:r w:rsidR="007C4A54">
        <w:rPr>
          <w:color w:val="3366FF"/>
          <w:szCs w:val="28"/>
          <w:vertAlign w:val="superscript"/>
        </w:rPr>
        <w:t>0</w:t>
      </w:r>
      <w:r w:rsidR="00B17291" w:rsidRPr="00B17291">
        <w:rPr>
          <w:color w:val="3366FF"/>
          <w:szCs w:val="28"/>
          <w:vertAlign w:val="superscript"/>
        </w:rPr>
        <w:t>)</w:t>
      </w:r>
      <w:r w:rsidRPr="00930A88">
        <w:t>.</w:t>
      </w:r>
    </w:p>
    <w:p w14:paraId="1B90FC70" w14:textId="47A9F79A" w:rsidR="00930A88" w:rsidRDefault="00930A88" w:rsidP="00930A88">
      <w:pPr>
        <w:pStyle w:val="Heading1"/>
      </w:pPr>
      <w:r>
        <w:t>MUON IDENTIFICATION AND EVENT SELECTION</w:t>
      </w:r>
    </w:p>
    <w:p w14:paraId="529758B6" w14:textId="77777777" w:rsidR="00930A88" w:rsidRPr="00930A88" w:rsidRDefault="00930A88" w:rsidP="00930A88"/>
    <w:p w14:paraId="78446215" w14:textId="20AA7363" w:rsidR="00930A88" w:rsidRDefault="00930A88" w:rsidP="0038533A">
      <w:pPr>
        <w:rPr>
          <w:szCs w:val="28"/>
        </w:rPr>
      </w:pPr>
      <w:r>
        <w:rPr>
          <w:szCs w:val="28"/>
        </w:rPr>
        <w:t xml:space="preserve">   </w:t>
      </w:r>
      <w:r w:rsidR="0038533A" w:rsidRPr="00FE06F1">
        <w:rPr>
          <w:szCs w:val="28"/>
        </w:rPr>
        <w:t>Th</w:t>
      </w:r>
      <w:r>
        <w:rPr>
          <w:szCs w:val="28"/>
        </w:rPr>
        <w:t xml:space="preserve">e event selection criteria for </w:t>
      </w:r>
      <w:r w:rsidRPr="00930A88">
        <w:rPr>
          <w:i/>
          <w:szCs w:val="28"/>
        </w:rPr>
        <w:t>Run2</w:t>
      </w:r>
      <w:r w:rsidR="0038533A" w:rsidRPr="00FE06F1">
        <w:rPr>
          <w:szCs w:val="28"/>
        </w:rPr>
        <w:t xml:space="preserve"> is almost the same as the criteria that have been suggested in 2012 analysis using a fully compatible set of cuts, which are used as a criteria for muon identification</w:t>
      </w:r>
      <w:r>
        <w:rPr>
          <w:szCs w:val="28"/>
        </w:rPr>
        <w:t xml:space="preserve"> </w:t>
      </w:r>
      <w:r w:rsidR="003020B0">
        <w:rPr>
          <w:color w:val="3366FF"/>
          <w:szCs w:val="28"/>
          <w:vertAlign w:val="superscript"/>
        </w:rPr>
        <w:t>(8</w:t>
      </w:r>
      <w:r w:rsidR="00B17291" w:rsidRPr="00B17291">
        <w:rPr>
          <w:color w:val="3366FF"/>
          <w:szCs w:val="28"/>
          <w:vertAlign w:val="superscript"/>
        </w:rPr>
        <w:t>)</w:t>
      </w:r>
      <w:r w:rsidR="0038533A" w:rsidRPr="00FE06F1">
        <w:rPr>
          <w:szCs w:val="28"/>
        </w:rPr>
        <w:t>. The efficiency of this identification set depends on the strength of these cuts.</w:t>
      </w:r>
      <w:r>
        <w:rPr>
          <w:szCs w:val="28"/>
        </w:rPr>
        <w:t xml:space="preserve"> </w:t>
      </w:r>
      <w:r w:rsidR="0038533A" w:rsidRPr="00FE06F1">
        <w:rPr>
          <w:szCs w:val="28"/>
        </w:rPr>
        <w:t>These identification criteria are applied on the muon candidates, and on the background.</w:t>
      </w:r>
    </w:p>
    <w:p w14:paraId="28D7B2F0" w14:textId="77777777" w:rsidR="00930A88" w:rsidRPr="00FE06F1" w:rsidRDefault="00930A88" w:rsidP="0038533A">
      <w:pPr>
        <w:rPr>
          <w:szCs w:val="28"/>
        </w:rPr>
      </w:pPr>
    </w:p>
    <w:p w14:paraId="7E717449" w14:textId="0E1289FD" w:rsidR="0038533A" w:rsidRPr="005E4622" w:rsidRDefault="0038533A" w:rsidP="0038533A">
      <w:pPr>
        <w:rPr>
          <w:b/>
          <w:sz w:val="24"/>
          <w:szCs w:val="28"/>
        </w:rPr>
      </w:pPr>
      <w:r w:rsidRPr="005E4622">
        <w:rPr>
          <w:b/>
          <w:sz w:val="24"/>
          <w:szCs w:val="28"/>
        </w:rPr>
        <w:t>The event selection criteria for each single muon</w:t>
      </w:r>
    </w:p>
    <w:p w14:paraId="164CADB8" w14:textId="7625E4C2" w:rsidR="0038533A" w:rsidRPr="00930A88" w:rsidRDefault="0038533A" w:rsidP="007906C7">
      <w:pPr>
        <w:pStyle w:val="ListParagraph"/>
        <w:numPr>
          <w:ilvl w:val="0"/>
          <w:numId w:val="4"/>
        </w:numPr>
        <w:rPr>
          <w:szCs w:val="28"/>
        </w:rPr>
      </w:pPr>
      <w:r w:rsidRPr="00930A88">
        <w:rPr>
          <w:szCs w:val="28"/>
        </w:rPr>
        <w:t>To avoid events from beam backgrounds</w:t>
      </w:r>
      <w:r w:rsidR="00930A88">
        <w:rPr>
          <w:szCs w:val="28"/>
        </w:rPr>
        <w:t xml:space="preserve">, we filter out events in which </w:t>
      </w:r>
      <w:r w:rsidR="00930A88" w:rsidRPr="00930A88">
        <w:rPr>
          <w:szCs w:val="28"/>
        </w:rPr>
        <w:t>less</w:t>
      </w:r>
      <w:r w:rsidRPr="00930A88">
        <w:rPr>
          <w:szCs w:val="28"/>
        </w:rPr>
        <w:t xml:space="preserve"> than a quarter of the tracks in the silicon tracker are marked as being of high purity.</w:t>
      </w:r>
    </w:p>
    <w:p w14:paraId="16B12026" w14:textId="47690E99" w:rsidR="0038533A" w:rsidRPr="00930A88" w:rsidRDefault="0038533A" w:rsidP="007906C7">
      <w:pPr>
        <w:pStyle w:val="ListParagraph"/>
        <w:numPr>
          <w:ilvl w:val="0"/>
          <w:numId w:val="4"/>
        </w:numPr>
        <w:rPr>
          <w:szCs w:val="28"/>
        </w:rPr>
      </w:pPr>
      <w:r w:rsidRPr="00930A88">
        <w:rPr>
          <w:szCs w:val="28"/>
        </w:rPr>
        <w:t>The primary vert</w:t>
      </w:r>
      <w:r w:rsidR="00930A88">
        <w:rPr>
          <w:szCs w:val="28"/>
        </w:rPr>
        <w:t xml:space="preserve">ex must be located within |r|&lt;2 cm and |z|&lt;24 </w:t>
      </w:r>
      <w:r w:rsidRPr="00930A88">
        <w:rPr>
          <w:szCs w:val="28"/>
        </w:rPr>
        <w:t>cm of the nominal interaction point (IP). This cut is particularly useful in rejecting cosmic ray muons triggering in empty bunch crossings, which can produce fake dimuons when traversing the detector near the IP.</w:t>
      </w:r>
    </w:p>
    <w:p w14:paraId="21ED8120" w14:textId="54946C32" w:rsidR="00615A52" w:rsidRDefault="00615A52" w:rsidP="007906C7">
      <w:pPr>
        <w:pStyle w:val="ListParagraph"/>
        <w:numPr>
          <w:ilvl w:val="0"/>
          <w:numId w:val="4"/>
        </w:numPr>
        <w:rPr>
          <w:szCs w:val="28"/>
        </w:rPr>
      </w:pPr>
      <w:r>
        <w:rPr>
          <w:szCs w:val="28"/>
        </w:rPr>
        <w:t xml:space="preserve">The relative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T</m:t>
            </m:r>
          </m:sub>
        </m:sSub>
        <m:r>
          <w:rPr>
            <w:rFonts w:ascii="Cambria Math" w:hAnsi="Cambria Math"/>
            <w:szCs w:val="28"/>
          </w:rPr>
          <m:t xml:space="preserve"> </m:t>
        </m:r>
      </m:oMath>
      <w:r w:rsidR="0038533A" w:rsidRPr="00615A52">
        <w:rPr>
          <w:szCs w:val="28"/>
        </w:rPr>
        <w:t xml:space="preserve">error </w:t>
      </w:r>
      <m:oMath>
        <m:f>
          <m:fPr>
            <m:type m:val="lin"/>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δP</m:t>
                </m:r>
              </m:e>
              <m:sub>
                <m:r>
                  <w:rPr>
                    <w:rFonts w:ascii="Cambria Math" w:hAnsi="Cambria Math"/>
                    <w:szCs w:val="28"/>
                  </w:rPr>
                  <m:t>T</m:t>
                </m:r>
              </m:sub>
            </m:sSub>
          </m:num>
          <m:den>
            <m:sSub>
              <m:sSubPr>
                <m:ctrlPr>
                  <w:rPr>
                    <w:rFonts w:ascii="Cambria Math" w:hAnsi="Cambria Math"/>
                    <w:i/>
                    <w:szCs w:val="28"/>
                  </w:rPr>
                </m:ctrlPr>
              </m:sSubPr>
              <m:e>
                <m:r>
                  <w:rPr>
                    <w:rFonts w:ascii="Cambria Math" w:hAnsi="Cambria Math"/>
                    <w:szCs w:val="28"/>
                  </w:rPr>
                  <m:t>P</m:t>
                </m:r>
              </m:e>
              <m:sub>
                <m:r>
                  <w:rPr>
                    <w:rFonts w:ascii="Cambria Math" w:hAnsi="Cambria Math"/>
                    <w:szCs w:val="28"/>
                  </w:rPr>
                  <m:t>T</m:t>
                </m:r>
              </m:sub>
            </m:sSub>
          </m:den>
        </m:f>
        <m:r>
          <w:rPr>
            <w:rFonts w:ascii="Cambria Math" w:hAnsi="Cambria Math"/>
            <w:szCs w:val="28"/>
          </w:rPr>
          <m:t xml:space="preserve"> </m:t>
        </m:r>
      </m:oMath>
      <w:r w:rsidR="0038533A" w:rsidRPr="00615A52">
        <w:rPr>
          <w:szCs w:val="28"/>
        </w:rPr>
        <w:t>is required to be less than 0.3, to suppress misreconstructed muons</w:t>
      </w:r>
      <w:r>
        <w:rPr>
          <w:szCs w:val="28"/>
        </w:rPr>
        <w:t xml:space="preserve"> </w:t>
      </w:r>
      <w:r w:rsidR="003020B0">
        <w:rPr>
          <w:color w:val="3366FF"/>
          <w:szCs w:val="28"/>
          <w:vertAlign w:val="superscript"/>
        </w:rPr>
        <w:t>(11</w:t>
      </w:r>
      <w:r w:rsidR="00B17291" w:rsidRPr="00B17291">
        <w:rPr>
          <w:color w:val="3366FF"/>
          <w:szCs w:val="28"/>
          <w:vertAlign w:val="superscript"/>
        </w:rPr>
        <w:t>)</w:t>
      </w:r>
      <w:r w:rsidR="0038533A" w:rsidRPr="00615A52">
        <w:rPr>
          <w:szCs w:val="28"/>
        </w:rPr>
        <w:t>.</w:t>
      </w:r>
    </w:p>
    <w:p w14:paraId="677EA4AF" w14:textId="77777777" w:rsidR="00615A52" w:rsidRDefault="0038533A" w:rsidP="007906C7">
      <w:pPr>
        <w:pStyle w:val="ListParagraph"/>
        <w:numPr>
          <w:ilvl w:val="0"/>
          <w:numId w:val="4"/>
        </w:numPr>
        <w:rPr>
          <w:szCs w:val="28"/>
        </w:rPr>
      </w:pPr>
      <w:r w:rsidRPr="00615A52">
        <w:rPr>
          <w:szCs w:val="28"/>
        </w:rPr>
        <w:t xml:space="preserve">The </w:t>
      </w:r>
      <w:r w:rsidR="00615A52" w:rsidRPr="00615A52">
        <w:rPr>
          <w:szCs w:val="28"/>
        </w:rPr>
        <w:t>moon’s</w:t>
      </w:r>
      <w:r w:rsidRPr="00615A52">
        <w:rPr>
          <w:szCs w:val="28"/>
        </w:rPr>
        <w:t xml:space="preserve"> transverse impact parameter with respect to the primary vertex, as measured by the track</w:t>
      </w:r>
      <w:r w:rsidR="00615A52">
        <w:rPr>
          <w:szCs w:val="28"/>
        </w:rPr>
        <w:t>er-only fit, must be less than 0.2</w:t>
      </w:r>
      <w:r w:rsidRPr="00615A52">
        <w:rPr>
          <w:szCs w:val="28"/>
        </w:rPr>
        <w:t xml:space="preserve"> cm.</w:t>
      </w:r>
    </w:p>
    <w:p w14:paraId="57E3A360" w14:textId="77777777" w:rsidR="00615A52" w:rsidRDefault="0038533A" w:rsidP="007906C7">
      <w:pPr>
        <w:pStyle w:val="ListParagraph"/>
        <w:numPr>
          <w:ilvl w:val="0"/>
          <w:numId w:val="4"/>
        </w:numPr>
        <w:rPr>
          <w:szCs w:val="28"/>
        </w:rPr>
      </w:pPr>
      <w:r w:rsidRPr="00615A52">
        <w:rPr>
          <w:szCs w:val="28"/>
        </w:rPr>
        <w:t>The muon must be reconstructed as a “global” muon and a “tracker” muon, to avoid using muons, which are only Standalone Muons.</w:t>
      </w:r>
    </w:p>
    <w:p w14:paraId="3AE23FA8" w14:textId="77777777" w:rsidR="00615A52" w:rsidRDefault="0038533A" w:rsidP="007906C7">
      <w:pPr>
        <w:pStyle w:val="ListParagraph"/>
        <w:numPr>
          <w:ilvl w:val="0"/>
          <w:numId w:val="4"/>
        </w:numPr>
        <w:rPr>
          <w:szCs w:val="28"/>
        </w:rPr>
      </w:pPr>
      <w:r w:rsidRPr="00615A52">
        <w:rPr>
          <w:szCs w:val="28"/>
        </w:rPr>
        <w:t>The transverse momentum of a single muon must be at least 48 GeV, so as to be in the plateau of the single muon trigger efficiency.</w:t>
      </w:r>
    </w:p>
    <w:p w14:paraId="42E1216A" w14:textId="77777777" w:rsidR="005C2854" w:rsidRDefault="0038533A" w:rsidP="007906C7">
      <w:pPr>
        <w:pStyle w:val="ListParagraph"/>
        <w:numPr>
          <w:ilvl w:val="0"/>
          <w:numId w:val="4"/>
        </w:numPr>
        <w:rPr>
          <w:szCs w:val="28"/>
        </w:rPr>
      </w:pPr>
      <w:r w:rsidRPr="00615A52">
        <w:rPr>
          <w:szCs w:val="28"/>
        </w:rPr>
        <w:t>To choose the best track from tracker track to combine with stand-alone muon tracks, another cut applied by comparing the track separation in</w:t>
      </w:r>
      <w:r w:rsidR="00615A52">
        <w:rPr>
          <w:szCs w:val="28"/>
        </w:rPr>
        <w:t xml:space="preserve"> </w:t>
      </w:r>
      <m:oMath>
        <m:r>
          <w:rPr>
            <w:rFonts w:ascii="Cambria Math" w:hAnsi="Cambria Math"/>
            <w:szCs w:val="28"/>
          </w:rPr>
          <m:t>η-ϕ</m:t>
        </m:r>
      </m:oMath>
      <w:r w:rsidR="00615A52" w:rsidRPr="00615A52">
        <w:rPr>
          <w:szCs w:val="28"/>
        </w:rPr>
        <w:t>,</w:t>
      </w:r>
      <w:r w:rsidR="00615A52">
        <w:rPr>
          <w:szCs w:val="28"/>
        </w:rPr>
        <w:t xml:space="preserve"> </w:t>
      </w:r>
      <w:r w:rsidRPr="00615A52">
        <w:rPr>
          <w:szCs w:val="28"/>
        </w:rPr>
        <w:t>this process is referred as track matching, where a quantity</w:t>
      </w:r>
      <w:r w:rsidR="00615A52">
        <w:rPr>
          <w:szCs w:val="28"/>
        </w:rPr>
        <w:t xml:space="preserve"> </w:t>
      </w:r>
      <m:oMath>
        <m:r>
          <w:rPr>
            <w:rFonts w:ascii="Cambria Math" w:hAnsi="Cambria Math"/>
            <w:szCs w:val="28"/>
          </w:rPr>
          <m:t>∆R=</m:t>
        </m:r>
        <m:rad>
          <m:radPr>
            <m:degHide m:val="1"/>
            <m:ctrlPr>
              <w:rPr>
                <w:rFonts w:ascii="Cambria Math" w:hAnsi="Cambria Math"/>
                <w:szCs w:val="28"/>
              </w:rPr>
            </m:ctrlPr>
          </m:radPr>
          <m:deg/>
          <m:e>
            <m:sSup>
              <m:sSupPr>
                <m:ctrlPr>
                  <w:rPr>
                    <w:rFonts w:ascii="Cambria Math" w:hAnsi="Cambria Math"/>
                    <w:szCs w:val="28"/>
                  </w:rPr>
                </m:ctrlPr>
              </m:sSupPr>
              <m:e>
                <m:r>
                  <w:rPr>
                    <w:rFonts w:ascii="Cambria Math" w:hAnsi="Cambria Math"/>
                    <w:szCs w:val="28"/>
                  </w:rPr>
                  <m:t>(∆η)</m:t>
                </m:r>
              </m:e>
              <m:sup>
                <m:r>
                  <w:rPr>
                    <w:rFonts w:ascii="Cambria Math" w:hAnsi="Cambria Math"/>
                    <w:szCs w:val="28"/>
                  </w:rPr>
                  <m:t>2</m:t>
                </m:r>
              </m:sup>
            </m:sSup>
            <m:r>
              <w:rPr>
                <w:rFonts w:ascii="Cambria Math" w:hAnsi="Cambria Math"/>
                <w:szCs w:val="28"/>
              </w:rPr>
              <m:t>+</m:t>
            </m:r>
            <m:sSup>
              <m:sSupPr>
                <m:ctrlPr>
                  <w:rPr>
                    <w:rFonts w:ascii="Cambria Math" w:hAnsi="Cambria Math"/>
                    <w:szCs w:val="28"/>
                  </w:rPr>
                </m:ctrlPr>
              </m:sSupPr>
              <m:e>
                <m:r>
                  <w:rPr>
                    <w:rFonts w:ascii="Cambria Math" w:hAnsi="Cambria Math"/>
                    <w:szCs w:val="28"/>
                  </w:rPr>
                  <m:t>(∆ϕ)</m:t>
                </m:r>
              </m:e>
              <m:sup>
                <m:r>
                  <w:rPr>
                    <w:rFonts w:ascii="Cambria Math" w:hAnsi="Cambria Math"/>
                    <w:szCs w:val="28"/>
                  </w:rPr>
                  <m:t>2</m:t>
                </m:r>
              </m:sup>
            </m:sSup>
          </m:e>
        </m:rad>
        <m:r>
          <w:rPr>
            <w:rFonts w:ascii="Cambria Math" w:hAnsi="Cambria Math"/>
            <w:szCs w:val="28"/>
          </w:rPr>
          <m:t xml:space="preserve"> </m:t>
        </m:r>
      </m:oMath>
      <w:r w:rsidRPr="00615A52">
        <w:rPr>
          <w:szCs w:val="28"/>
        </w:rPr>
        <w:t>is adjusted to be less than 0.3, where</w:t>
      </w:r>
      <w:r w:rsidR="00615A52">
        <w:rPr>
          <w:szCs w:val="28"/>
        </w:rPr>
        <w:t xml:space="preserve"> </w:t>
      </w:r>
      <m:oMath>
        <m:r>
          <w:rPr>
            <w:rFonts w:ascii="Cambria Math" w:hAnsi="Cambria Math"/>
            <w:szCs w:val="28"/>
          </w:rPr>
          <m:t>∆η</m:t>
        </m:r>
      </m:oMath>
      <w:r w:rsidR="00615A52" w:rsidRPr="00615A52">
        <w:rPr>
          <w:szCs w:val="28"/>
        </w:rPr>
        <w:t xml:space="preserve"> </w:t>
      </w:r>
      <w:r w:rsidRPr="00615A52">
        <w:rPr>
          <w:szCs w:val="28"/>
        </w:rPr>
        <w:t xml:space="preserve">is equals </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Gen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Reco</m:t>
            </m:r>
          </m:sub>
        </m:sSub>
      </m:oMath>
      <w:r w:rsidR="00615A52" w:rsidRPr="00615A52">
        <w:rPr>
          <w:szCs w:val="28"/>
        </w:rPr>
        <w:t xml:space="preserve"> </w:t>
      </w:r>
      <w:r w:rsidR="00615A52">
        <w:rPr>
          <w:szCs w:val="28"/>
        </w:rPr>
        <w:t>(</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Reco</m:t>
            </m:r>
          </m:sub>
        </m:sSub>
      </m:oMath>
      <w:r w:rsidR="00615A52" w:rsidRPr="00615A52">
        <w:rPr>
          <w:szCs w:val="28"/>
        </w:rPr>
        <w:t xml:space="preserve"> </w:t>
      </w:r>
      <w:r w:rsidR="00615A52">
        <w:rPr>
          <w:szCs w:val="28"/>
        </w:rPr>
        <w:t xml:space="preserve">is </w:t>
      </w:r>
      <w:r w:rsidR="00615A52" w:rsidRPr="00615A52">
        <w:rPr>
          <w:szCs w:val="28"/>
        </w:rPr>
        <w:t>the</w:t>
      </w:r>
      <w:r w:rsidRPr="00615A52">
        <w:rPr>
          <w:szCs w:val="28"/>
        </w:rPr>
        <w:t xml:space="preserve"> pseudorapidity of the reconstructed track,</w:t>
      </w:r>
      <w:r w:rsidR="00615A52">
        <w:rPr>
          <w:szCs w:val="28"/>
        </w:rPr>
        <w:t xml:space="preserve"> </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Gen</m:t>
            </m:r>
          </m:sub>
        </m:sSub>
        <m:r>
          <w:rPr>
            <w:rFonts w:ascii="Cambria Math" w:hAnsi="Cambria Math"/>
            <w:szCs w:val="28"/>
          </w:rPr>
          <m:t xml:space="preserve"> </m:t>
        </m:r>
      </m:oMath>
      <w:r w:rsidRPr="00615A52">
        <w:rPr>
          <w:szCs w:val="28"/>
        </w:rPr>
        <w:t xml:space="preserve">is the pseudorapidity of the generated muon with respect to the interaction point in the tracker system), and </w:t>
      </w:r>
      <m:oMath>
        <m:r>
          <w:rPr>
            <w:rFonts w:ascii="Cambria Math" w:hAnsi="Cambria Math"/>
            <w:szCs w:val="28"/>
          </w:rPr>
          <m:t>∆ϕ</m:t>
        </m:r>
      </m:oMath>
      <w:r w:rsidRPr="00615A52">
        <w:rPr>
          <w:szCs w:val="28"/>
        </w:rPr>
        <w:t xml:space="preserve"> is equals</w:t>
      </w:r>
      <w:r w:rsidR="005C2854">
        <w:rPr>
          <w:szCs w:val="28"/>
        </w:rPr>
        <w:t xml:space="preserve"> </w:t>
      </w:r>
      <m:oMath>
        <m:sSub>
          <m:sSubPr>
            <m:ctrlPr>
              <w:rPr>
                <w:rFonts w:ascii="Cambria Math" w:hAnsi="Cambria Math"/>
                <w:i/>
                <w:szCs w:val="28"/>
              </w:rPr>
            </m:ctrlPr>
          </m:sSubPr>
          <m:e>
            <m:r>
              <w:rPr>
                <w:rFonts w:ascii="Cambria Math" w:hAnsi="Cambria Math"/>
                <w:szCs w:val="28"/>
              </w:rPr>
              <m:t>ϕ</m:t>
            </m:r>
          </m:e>
          <m:sub>
            <m:r>
              <w:rPr>
                <w:rFonts w:ascii="Cambria Math" w:hAnsi="Cambria Math"/>
                <w:szCs w:val="28"/>
              </w:rPr>
              <m:t>Gen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ϕ</m:t>
            </m:r>
          </m:e>
          <m:sub>
            <m:r>
              <w:rPr>
                <w:rFonts w:ascii="Cambria Math" w:hAnsi="Cambria Math"/>
                <w:szCs w:val="28"/>
              </w:rPr>
              <m:t>Reco</m:t>
            </m:r>
          </m:sub>
        </m:sSub>
      </m:oMath>
      <w:r w:rsidRPr="00615A52">
        <w:rPr>
          <w:szCs w:val="28"/>
        </w:rPr>
        <w:t xml:space="preserve"> (</w:t>
      </w:r>
      <m:oMath>
        <m:sSub>
          <m:sSubPr>
            <m:ctrlPr>
              <w:rPr>
                <w:rFonts w:ascii="Cambria Math" w:hAnsi="Cambria Math"/>
                <w:i/>
                <w:szCs w:val="28"/>
              </w:rPr>
            </m:ctrlPr>
          </m:sSubPr>
          <m:e>
            <m:r>
              <w:rPr>
                <w:rFonts w:ascii="Cambria Math" w:hAnsi="Cambria Math"/>
                <w:szCs w:val="28"/>
              </w:rPr>
              <m:t>ϕ</m:t>
            </m:r>
          </m:e>
          <m:sub>
            <m:r>
              <w:rPr>
                <w:rFonts w:ascii="Cambria Math" w:hAnsi="Cambria Math"/>
                <w:szCs w:val="28"/>
              </w:rPr>
              <m:t>Reco</m:t>
            </m:r>
          </m:sub>
        </m:sSub>
        <m:r>
          <w:rPr>
            <w:rFonts w:ascii="Cambria Math" w:hAnsi="Cambria Math"/>
            <w:szCs w:val="28"/>
          </w:rPr>
          <m:t xml:space="preserve"> </m:t>
        </m:r>
      </m:oMath>
      <w:r w:rsidRPr="00615A52">
        <w:rPr>
          <w:szCs w:val="28"/>
        </w:rPr>
        <w:t xml:space="preserve">is the azimuthal angle of the reconstructed track, </w:t>
      </w:r>
      <m:oMath>
        <m:sSub>
          <m:sSubPr>
            <m:ctrlPr>
              <w:rPr>
                <w:rFonts w:ascii="Cambria Math" w:hAnsi="Cambria Math"/>
                <w:i/>
                <w:szCs w:val="28"/>
              </w:rPr>
            </m:ctrlPr>
          </m:sSubPr>
          <m:e>
            <m:r>
              <w:rPr>
                <w:rFonts w:ascii="Cambria Math" w:hAnsi="Cambria Math"/>
                <w:szCs w:val="28"/>
              </w:rPr>
              <m:t>ϕ</m:t>
            </m:r>
          </m:e>
          <m:sub>
            <m:r>
              <w:rPr>
                <w:rFonts w:ascii="Cambria Math" w:hAnsi="Cambria Math"/>
                <w:szCs w:val="28"/>
              </w:rPr>
              <m:t>Gen</m:t>
            </m:r>
          </m:sub>
        </m:sSub>
        <m:r>
          <w:rPr>
            <w:rFonts w:ascii="Cambria Math" w:hAnsi="Cambria Math"/>
            <w:szCs w:val="28"/>
          </w:rPr>
          <m:t xml:space="preserve"> </m:t>
        </m:r>
      </m:oMath>
      <w:r w:rsidRPr="00615A52">
        <w:rPr>
          <w:szCs w:val="28"/>
        </w:rPr>
        <w:t xml:space="preserve">is the azimuthal angle of the generated muon with respect to the interaction point in the tracker system.).The cut on </w:t>
      </w:r>
      <m:oMath>
        <m:r>
          <w:rPr>
            <w:rFonts w:ascii="Cambria Math" w:hAnsi="Cambria Math"/>
            <w:szCs w:val="28"/>
          </w:rPr>
          <m:t>∆R</m:t>
        </m:r>
      </m:oMath>
      <w:r w:rsidR="005C2854" w:rsidRPr="00615A52">
        <w:rPr>
          <w:szCs w:val="28"/>
        </w:rPr>
        <w:t xml:space="preserve"> </w:t>
      </w:r>
      <w:r w:rsidR="005C2854">
        <w:rPr>
          <w:szCs w:val="28"/>
        </w:rPr>
        <w:t xml:space="preserve">&lt; </w:t>
      </w:r>
      <w:r w:rsidRPr="00615A52">
        <w:rPr>
          <w:szCs w:val="28"/>
        </w:rPr>
        <w:t xml:space="preserve">0.3 helps to distinguish isolated muons from the muons embedded in jets. </w:t>
      </w:r>
    </w:p>
    <w:p w14:paraId="03DFFCC3" w14:textId="0DC9E40B" w:rsidR="005C2854" w:rsidRDefault="0038533A" w:rsidP="007906C7">
      <w:pPr>
        <w:pStyle w:val="ListParagraph"/>
        <w:numPr>
          <w:ilvl w:val="0"/>
          <w:numId w:val="4"/>
        </w:numPr>
        <w:rPr>
          <w:szCs w:val="28"/>
        </w:rPr>
      </w:pPr>
      <w:r w:rsidRPr="005C2854">
        <w:rPr>
          <w:szCs w:val="28"/>
        </w:rPr>
        <w:t>The muon must pass a relative tracker-only isolation cut. That is;</w:t>
      </w:r>
      <w:r w:rsidR="005C2854">
        <w:rPr>
          <w:szCs w:val="28"/>
        </w:rPr>
        <w:t xml:space="preserve"> </w:t>
      </w:r>
      <w:r w:rsidRPr="005C2854">
        <w:rPr>
          <w:szCs w:val="28"/>
        </w:rPr>
        <w:t xml:space="preserve">the sum of the </w:t>
      </w:r>
      <w:r w:rsidR="005C2854">
        <w:rPr>
          <w:szCs w:val="28"/>
        </w:rPr>
        <w:t>p</w:t>
      </w:r>
      <w:r w:rsidR="005C2854" w:rsidRPr="005C2854">
        <w:rPr>
          <w:szCs w:val="28"/>
          <w:vertAlign w:val="subscript"/>
        </w:rPr>
        <w:t>T</w:t>
      </w:r>
      <w:r w:rsidRPr="005C2854">
        <w:rPr>
          <w:szCs w:val="28"/>
        </w:rPr>
        <w:t xml:space="preserve"> of all other tracks in a cone of </w:t>
      </w:r>
      <m:oMath>
        <m:r>
          <w:rPr>
            <w:rFonts w:ascii="Cambria Math" w:hAnsi="Cambria Math"/>
            <w:szCs w:val="28"/>
          </w:rPr>
          <m:t>∆R</m:t>
        </m:r>
      </m:oMath>
      <w:r w:rsidR="005C2854" w:rsidRPr="005C2854">
        <w:rPr>
          <w:szCs w:val="28"/>
        </w:rPr>
        <w:t xml:space="preserve"> </w:t>
      </w:r>
      <w:r w:rsidR="004F7C4C">
        <w:rPr>
          <w:szCs w:val="28"/>
        </w:rPr>
        <w:t>&lt; 0.3</w:t>
      </w:r>
      <w:bookmarkStart w:id="0" w:name="_GoBack"/>
      <w:bookmarkEnd w:id="0"/>
      <w:r w:rsidRPr="005C2854">
        <w:rPr>
          <w:szCs w:val="28"/>
        </w:rPr>
        <w:t xml:space="preserve"> around but not including the muon’s tracker track must be less than </w:t>
      </w:r>
      <w:r w:rsidR="005C2854">
        <w:rPr>
          <w:szCs w:val="28"/>
        </w:rPr>
        <w:t>10%</w:t>
      </w:r>
      <w:r w:rsidRPr="005C2854">
        <w:rPr>
          <w:szCs w:val="28"/>
        </w:rPr>
        <w:t xml:space="preserve"> of the muon’s </w:t>
      </w:r>
      <w:r w:rsidR="005C2854">
        <w:rPr>
          <w:szCs w:val="28"/>
        </w:rPr>
        <w:t>p</w:t>
      </w:r>
      <w:r w:rsidR="005C2854" w:rsidRPr="005C2854">
        <w:rPr>
          <w:szCs w:val="28"/>
          <w:vertAlign w:val="subscript"/>
        </w:rPr>
        <w:t>T</w:t>
      </w:r>
      <w:r w:rsidR="005C2854" w:rsidRPr="005C2854">
        <w:rPr>
          <w:szCs w:val="28"/>
        </w:rPr>
        <w:t xml:space="preserve"> </w:t>
      </w:r>
      <w:r w:rsidR="005C2854">
        <w:rPr>
          <w:szCs w:val="28"/>
        </w:rPr>
        <w:t>measured</w:t>
      </w:r>
      <w:r w:rsidRPr="005C2854">
        <w:rPr>
          <w:szCs w:val="28"/>
        </w:rPr>
        <w:t xml:space="preserve"> by the tracker. Tracks have to be within </w:t>
      </w:r>
      <m:oMath>
        <m:r>
          <w:rPr>
            <w:rFonts w:ascii="Cambria Math" w:hAnsi="Cambria Math"/>
            <w:szCs w:val="28"/>
          </w:rPr>
          <m:t>∆z</m:t>
        </m:r>
      </m:oMath>
      <w:r w:rsidR="005C2854" w:rsidRPr="005C2854">
        <w:rPr>
          <w:szCs w:val="28"/>
        </w:rPr>
        <w:t xml:space="preserve"> </w:t>
      </w:r>
      <w:r w:rsidRPr="005C2854">
        <w:rPr>
          <w:szCs w:val="28"/>
        </w:rPr>
        <w:t>= 0.2 cm of the primary vertex with which the muon candidate is associated to be used in the calculation of the tracker isolation</w:t>
      </w:r>
      <w:r w:rsidR="005C2854">
        <w:rPr>
          <w:szCs w:val="28"/>
        </w:rPr>
        <w:t>.</w:t>
      </w:r>
    </w:p>
    <w:p w14:paraId="7D16BE84" w14:textId="77777777" w:rsidR="005C2854" w:rsidRDefault="0038533A" w:rsidP="007906C7">
      <w:pPr>
        <w:pStyle w:val="ListParagraph"/>
        <w:numPr>
          <w:ilvl w:val="0"/>
          <w:numId w:val="4"/>
        </w:numPr>
        <w:rPr>
          <w:szCs w:val="28"/>
        </w:rPr>
      </w:pPr>
      <w:r w:rsidRPr="005C2854">
        <w:rPr>
          <w:szCs w:val="28"/>
        </w:rPr>
        <w:t>The global</w:t>
      </w:r>
      <w:r w:rsidR="005C2854" w:rsidRPr="005C2854">
        <w:rPr>
          <w:szCs w:val="28"/>
        </w:rPr>
        <w:t xml:space="preserve"> muon track must have at least 6</w:t>
      </w:r>
      <w:r w:rsidRPr="005C2854">
        <w:rPr>
          <w:szCs w:val="28"/>
        </w:rPr>
        <w:t xml:space="preserve"> tracker layers with hits in the fit, to guarantee a good </w:t>
      </w:r>
      <w:r w:rsidR="005C2854" w:rsidRPr="005C2854">
        <w:rPr>
          <w:szCs w:val="28"/>
        </w:rPr>
        <w:t>p</w:t>
      </w:r>
      <w:r w:rsidR="005C2854" w:rsidRPr="005C2854">
        <w:rPr>
          <w:szCs w:val="28"/>
          <w:vertAlign w:val="subscript"/>
        </w:rPr>
        <w:t>T</w:t>
      </w:r>
      <w:r w:rsidR="005C2854" w:rsidRPr="005C2854">
        <w:rPr>
          <w:szCs w:val="28"/>
        </w:rPr>
        <w:t xml:space="preserve"> </w:t>
      </w:r>
      <w:r w:rsidRPr="005C2854">
        <w:rPr>
          <w:szCs w:val="28"/>
        </w:rPr>
        <w:t>measurement, for which some minimal number of measurement points in the tracker is needed, and suppresses muons from decays in flight.</w:t>
      </w:r>
    </w:p>
    <w:p w14:paraId="2DA7F6FA" w14:textId="77777777" w:rsidR="005C2854" w:rsidRDefault="0038533A" w:rsidP="007906C7">
      <w:pPr>
        <w:pStyle w:val="ListParagraph"/>
        <w:numPr>
          <w:ilvl w:val="0"/>
          <w:numId w:val="4"/>
        </w:numPr>
        <w:rPr>
          <w:szCs w:val="28"/>
        </w:rPr>
      </w:pPr>
      <w:r w:rsidRPr="005C2854">
        <w:rPr>
          <w:szCs w:val="28"/>
        </w:rPr>
        <w:t>The global muon track fit must include at least one hit from each of the pixel detector and the muon system. To further suppress muons from decays in flight.</w:t>
      </w:r>
    </w:p>
    <w:p w14:paraId="203917E3" w14:textId="1FBA9C28" w:rsidR="0038533A" w:rsidRPr="005C2854" w:rsidRDefault="0038533A" w:rsidP="007906C7">
      <w:pPr>
        <w:pStyle w:val="ListParagraph"/>
        <w:numPr>
          <w:ilvl w:val="0"/>
          <w:numId w:val="4"/>
        </w:numPr>
        <w:rPr>
          <w:szCs w:val="28"/>
        </w:rPr>
      </w:pPr>
      <w:r w:rsidRPr="005C2854">
        <w:rPr>
          <w:szCs w:val="28"/>
        </w:rPr>
        <w:t xml:space="preserve">The tracker muon must be matched to segments in at least two muon stations.  </w:t>
      </w:r>
    </w:p>
    <w:p w14:paraId="098B51E9" w14:textId="77777777" w:rsidR="0038533A" w:rsidRPr="00FE06F1" w:rsidRDefault="0038533A" w:rsidP="0038533A">
      <w:pPr>
        <w:rPr>
          <w:szCs w:val="28"/>
        </w:rPr>
      </w:pPr>
    </w:p>
    <w:p w14:paraId="40D217DC" w14:textId="7FF04AD0" w:rsidR="0038533A" w:rsidRPr="005C2854" w:rsidRDefault="0038533A" w:rsidP="0038533A">
      <w:pPr>
        <w:rPr>
          <w:b/>
          <w:szCs w:val="28"/>
        </w:rPr>
      </w:pPr>
      <w:r w:rsidRPr="005E4622">
        <w:rPr>
          <w:b/>
          <w:sz w:val="24"/>
          <w:szCs w:val="28"/>
        </w:rPr>
        <w:t>The event sele</w:t>
      </w:r>
      <w:r w:rsidR="005C2854" w:rsidRPr="005E4622">
        <w:rPr>
          <w:b/>
          <w:sz w:val="24"/>
          <w:szCs w:val="28"/>
        </w:rPr>
        <w:t>ction criteria to form a dimuon</w:t>
      </w:r>
    </w:p>
    <w:p w14:paraId="6E948B4B" w14:textId="77777777" w:rsidR="005C2854" w:rsidRDefault="0038533A" w:rsidP="007906C7">
      <w:pPr>
        <w:pStyle w:val="ListParagraph"/>
        <w:numPr>
          <w:ilvl w:val="0"/>
          <w:numId w:val="5"/>
        </w:numPr>
        <w:rPr>
          <w:szCs w:val="28"/>
        </w:rPr>
      </w:pPr>
      <w:r w:rsidRPr="005C2854">
        <w:rPr>
          <w:szCs w:val="28"/>
        </w:rPr>
        <w:t>We take two muons of opposite charge that pass the above selection criteria.</w:t>
      </w:r>
    </w:p>
    <w:p w14:paraId="0B055CA8" w14:textId="77777777" w:rsidR="005C2854" w:rsidRDefault="0038533A" w:rsidP="007906C7">
      <w:pPr>
        <w:pStyle w:val="ListParagraph"/>
        <w:numPr>
          <w:ilvl w:val="0"/>
          <w:numId w:val="5"/>
        </w:numPr>
        <w:rPr>
          <w:szCs w:val="28"/>
        </w:rPr>
      </w:pPr>
      <w:r w:rsidRPr="005C2854">
        <w:rPr>
          <w:szCs w:val="28"/>
        </w:rPr>
        <w:t>In events with more than one opposite-sign dimuon, a tiny fraction of the entire sample, we keep only the one with the highest invariant mass.</w:t>
      </w:r>
    </w:p>
    <w:p w14:paraId="3CCED351" w14:textId="79F7ADB8" w:rsidR="0038533A" w:rsidRPr="005C2854" w:rsidRDefault="0038533A" w:rsidP="007906C7">
      <w:pPr>
        <w:pStyle w:val="ListParagraph"/>
        <w:numPr>
          <w:ilvl w:val="0"/>
          <w:numId w:val="5"/>
        </w:numPr>
        <w:rPr>
          <w:szCs w:val="28"/>
        </w:rPr>
      </w:pPr>
      <w:r w:rsidRPr="005C2854">
        <w:rPr>
          <w:szCs w:val="28"/>
        </w:rPr>
        <w:t xml:space="preserve">We perform a fit to a common vertex (using the Kalman filter formulation as implemented in CMSSW) to compute the kinematics of the dimuon system, particularly its invariant mass. This also serves to ensure that the two muons originate from the same vertex. As a guard against pile-up and as a check on reconstruction quality, we explicitly require that the vertex fit has </w:t>
      </w:r>
      <m:oMath>
        <m:sSup>
          <m:sSupPr>
            <m:ctrlPr>
              <w:rPr>
                <w:rFonts w:ascii="Cambria Math" w:hAnsi="Cambria Math"/>
                <w:i/>
                <w:szCs w:val="28"/>
              </w:rPr>
            </m:ctrlPr>
          </m:sSupPr>
          <m:e>
            <m:r>
              <w:rPr>
                <w:rFonts w:ascii="Cambria Math" w:hAnsi="Cambria Math"/>
                <w:szCs w:val="28"/>
              </w:rPr>
              <m:t>χ</m:t>
            </m:r>
          </m:e>
          <m:sup>
            <m:r>
              <w:rPr>
                <w:rFonts w:ascii="Cambria Math" w:hAnsi="Cambria Math"/>
                <w:szCs w:val="28"/>
              </w:rPr>
              <m:t>2</m:t>
            </m:r>
          </m:sup>
        </m:sSup>
        <m:r>
          <m:rPr>
            <m:sty m:val="p"/>
          </m:rPr>
          <w:rPr>
            <w:rFonts w:ascii="Cambria Math" w:hAnsi="Cambria Math"/>
            <w:szCs w:val="28"/>
          </w:rPr>
          <m:t xml:space="preserve">/d.o.f </m:t>
        </m:r>
        <m:r>
          <m:rPr>
            <m:sty m:val="p"/>
          </m:rPr>
          <w:rPr>
            <w:rFonts w:ascii="Cambria Math"/>
            <w:szCs w:val="28"/>
          </w:rPr>
          <m:t>&lt;</m:t>
        </m:r>
      </m:oMath>
      <w:r w:rsidRPr="005C2854">
        <w:rPr>
          <w:szCs w:val="28"/>
        </w:rPr>
        <w:t xml:space="preserve"> </w:t>
      </w:r>
      <w:r w:rsidR="005C2854">
        <w:rPr>
          <w:szCs w:val="28"/>
        </w:rPr>
        <w:t>10</w:t>
      </w:r>
      <w:r w:rsidRPr="005C2854">
        <w:rPr>
          <w:szCs w:val="28"/>
        </w:rPr>
        <w:t xml:space="preserve">. To reduce the background coming from cosmic ray muons that are in-time with the collision event and pass the primary vertex and impact parameter cuts, we require that the three-dimensional angle between the two muons’ momenta be less than </w:t>
      </w:r>
      <m:oMath>
        <m:r>
          <w:rPr>
            <w:rFonts w:ascii="Cambria Math" w:hAnsi="Cambria Math"/>
            <w:szCs w:val="28"/>
          </w:rPr>
          <m:t>π-</m:t>
        </m:r>
        <m:sSup>
          <m:sSupPr>
            <m:ctrlPr>
              <w:rPr>
                <w:rFonts w:ascii="Cambria Math" w:hAnsi="Cambria Math"/>
                <w:i/>
                <w:szCs w:val="28"/>
              </w:rPr>
            </m:ctrlPr>
          </m:sSupPr>
          <m:e>
            <m:r>
              <w:rPr>
                <w:rFonts w:ascii="Cambria Math" w:hAnsi="Cambria Math"/>
                <w:szCs w:val="28"/>
              </w:rPr>
              <m:t>0.02</m:t>
            </m:r>
          </m:e>
          <m:sup>
            <m:r>
              <w:rPr>
                <w:rFonts w:ascii="Cambria Math" w:hAnsi="Cambria Math"/>
                <w:szCs w:val="28"/>
              </w:rPr>
              <m:t>rad</m:t>
            </m:r>
          </m:sup>
        </m:sSup>
      </m:oMath>
      <w:r w:rsidR="005C2854">
        <w:rPr>
          <w:szCs w:val="28"/>
        </w:rPr>
        <w:t>.</w:t>
      </w:r>
    </w:p>
    <w:p w14:paraId="3C53C583" w14:textId="1E5033D5" w:rsidR="005C2854" w:rsidRDefault="005C2854" w:rsidP="005C2854">
      <w:pPr>
        <w:pStyle w:val="Heading1"/>
      </w:pPr>
      <w:r>
        <w:t>ELECRON IDENTIFICATION AND EVENT SELECTION</w:t>
      </w:r>
    </w:p>
    <w:p w14:paraId="7E8AD490" w14:textId="77777777" w:rsidR="005E4622" w:rsidRPr="005E4622" w:rsidRDefault="005E4622" w:rsidP="005E4622"/>
    <w:p w14:paraId="1923A7B2" w14:textId="10DE67F6" w:rsidR="0038533A" w:rsidRPr="00B17291" w:rsidRDefault="005C2854" w:rsidP="0038533A">
      <w:pPr>
        <w:rPr>
          <w:szCs w:val="28"/>
        </w:rPr>
      </w:pPr>
      <w:r>
        <w:rPr>
          <w:szCs w:val="28"/>
        </w:rPr>
        <w:t xml:space="preserve">   </w:t>
      </w:r>
      <w:r w:rsidR="0038533A" w:rsidRPr="00FE06F1">
        <w:rPr>
          <w:szCs w:val="28"/>
        </w:rPr>
        <w:t xml:space="preserve">The event selection criteria for </w:t>
      </w:r>
      <w:r w:rsidR="0038533A" w:rsidRPr="005C2854">
        <w:rPr>
          <w:i/>
          <w:szCs w:val="28"/>
        </w:rPr>
        <w:t>Run2</w:t>
      </w:r>
      <w:r w:rsidR="0038533A" w:rsidRPr="00FE06F1">
        <w:rPr>
          <w:szCs w:val="28"/>
        </w:rPr>
        <w:t xml:space="preserve"> to </w:t>
      </w:r>
      <w:r w:rsidRPr="00FE06F1">
        <w:rPr>
          <w:szCs w:val="28"/>
        </w:rPr>
        <w:t xml:space="preserve">identify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sidRPr="00B700D1">
        <w:rPr>
          <w:b/>
          <w:szCs w:val="28"/>
        </w:rPr>
        <w:t xml:space="preserve">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sidR="0038533A" w:rsidRPr="00FE06F1">
        <w:rPr>
          <w:szCs w:val="28"/>
        </w:rPr>
        <w:t xml:space="preserve">pairs have been designed to get rid of the jet background. In order to discriminate the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sidRPr="00B700D1">
        <w:rPr>
          <w:b/>
          <w:szCs w:val="28"/>
        </w:rPr>
        <w:t xml:space="preserve">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m:t>
            </m:r>
          </m:sup>
        </m:sSup>
      </m:oMath>
      <w:r>
        <w:rPr>
          <w:szCs w:val="28"/>
        </w:rPr>
        <w:t xml:space="preserve"> </w:t>
      </w:r>
      <w:r w:rsidR="0038533A" w:rsidRPr="00FE06F1">
        <w:rPr>
          <w:szCs w:val="28"/>
        </w:rPr>
        <w:t>pairs of heavy resonances from jets, the event selection depends basically in the show</w:t>
      </w:r>
      <w:r>
        <w:rPr>
          <w:szCs w:val="28"/>
        </w:rPr>
        <w:t>er shape and isolation criteria</w:t>
      </w:r>
      <w:r w:rsidR="0038533A" w:rsidRPr="00FE06F1">
        <w:rPr>
          <w:szCs w:val="28"/>
        </w:rPr>
        <w:t xml:space="preserve">, the new selections in </w:t>
      </w:r>
      <w:r w:rsidRPr="005C2854">
        <w:rPr>
          <w:i/>
          <w:szCs w:val="28"/>
        </w:rPr>
        <w:t>Run2</w:t>
      </w:r>
      <w:r>
        <w:rPr>
          <w:i/>
          <w:szCs w:val="28"/>
        </w:rPr>
        <w:t xml:space="preserve"> </w:t>
      </w:r>
      <w:r w:rsidR="0038533A" w:rsidRPr="00FE06F1">
        <w:rPr>
          <w:szCs w:val="28"/>
        </w:rPr>
        <w:t>is recommended by HEEP V6.0, it is an update of a previous selections in the same analysis at 8 TeV</w:t>
      </w:r>
      <w:r w:rsidR="00B17291">
        <w:rPr>
          <w:szCs w:val="28"/>
        </w:rPr>
        <w:t xml:space="preserve"> </w:t>
      </w:r>
      <w:r w:rsidR="00B17291" w:rsidRPr="00B17291">
        <w:rPr>
          <w:color w:val="3366FF"/>
          <w:szCs w:val="28"/>
          <w:vertAlign w:val="superscript"/>
        </w:rPr>
        <w:t>(</w:t>
      </w:r>
      <w:r w:rsidR="00F91DA7">
        <w:rPr>
          <w:color w:val="3366FF"/>
          <w:szCs w:val="28"/>
          <w:vertAlign w:val="superscript"/>
        </w:rPr>
        <w:t>12</w:t>
      </w:r>
      <w:r w:rsidR="00B17291" w:rsidRPr="00B17291">
        <w:rPr>
          <w:color w:val="3366FF"/>
          <w:szCs w:val="28"/>
          <w:vertAlign w:val="superscript"/>
        </w:rPr>
        <w:t>)</w:t>
      </w:r>
      <w:r w:rsidR="00B17291">
        <w:rPr>
          <w:szCs w:val="28"/>
        </w:rPr>
        <w:t xml:space="preserve">. </w:t>
      </w:r>
      <w:r w:rsidR="007C4A54">
        <w:rPr>
          <w:szCs w:val="28"/>
        </w:rPr>
        <w:t xml:space="preserve"> </w:t>
      </w:r>
      <w:r>
        <w:rPr>
          <w:szCs w:val="28"/>
        </w:rPr>
        <w:t>A</w:t>
      </w:r>
      <w:r w:rsidR="0038533A" w:rsidRPr="00FE06F1">
        <w:rPr>
          <w:szCs w:val="28"/>
        </w:rPr>
        <w:t xml:space="preserve"> more detailed information about these selections is included in the references </w:t>
      </w:r>
      <w:r w:rsidR="00B17291" w:rsidRPr="00B17291">
        <w:rPr>
          <w:color w:val="3366FF"/>
          <w:szCs w:val="28"/>
          <w:vertAlign w:val="superscript"/>
        </w:rPr>
        <w:t>(</w:t>
      </w:r>
      <w:r w:rsidR="00E65C40">
        <w:rPr>
          <w:color w:val="3366FF"/>
          <w:szCs w:val="28"/>
          <w:vertAlign w:val="superscript"/>
        </w:rPr>
        <w:t>13-14</w:t>
      </w:r>
      <w:r w:rsidR="00B17291" w:rsidRPr="00B17291">
        <w:rPr>
          <w:color w:val="3366FF"/>
          <w:szCs w:val="28"/>
          <w:vertAlign w:val="superscript"/>
        </w:rPr>
        <w:t>)</w:t>
      </w:r>
      <w:r w:rsidR="00B17291" w:rsidRPr="007C4A54">
        <w:t>.</w:t>
      </w:r>
    </w:p>
    <w:p w14:paraId="7D69E1E3" w14:textId="24CD6B60" w:rsidR="0038533A" w:rsidRPr="00FE06F1" w:rsidRDefault="0038533A" w:rsidP="0038533A">
      <w:pPr>
        <w:rPr>
          <w:szCs w:val="28"/>
        </w:rPr>
      </w:pPr>
      <w:r w:rsidRPr="00FE06F1">
        <w:rPr>
          <w:szCs w:val="28"/>
        </w:rPr>
        <w:t xml:space="preserve">The electron identification criteria have been designed and mainly divided into 4 types of </w:t>
      </w:r>
      <w:r w:rsidR="007906C7" w:rsidRPr="00FE06F1">
        <w:rPr>
          <w:szCs w:val="28"/>
        </w:rPr>
        <w:t>categories: Kinematic</w:t>
      </w:r>
      <w:r w:rsidRPr="00FE06F1">
        <w:rPr>
          <w:szCs w:val="28"/>
        </w:rPr>
        <w:t xml:space="preserve"> conditions, track matching conditions, Shower shape conditions, Isolation conditions. </w:t>
      </w:r>
    </w:p>
    <w:p w14:paraId="27AF0E69" w14:textId="77777777" w:rsidR="007C4A54" w:rsidRDefault="007C4A54" w:rsidP="0038533A">
      <w:pPr>
        <w:rPr>
          <w:b/>
          <w:sz w:val="24"/>
          <w:szCs w:val="28"/>
        </w:rPr>
      </w:pPr>
    </w:p>
    <w:p w14:paraId="620BBE4B" w14:textId="779D0083" w:rsidR="0038533A" w:rsidRPr="005E4622" w:rsidRDefault="0038533A" w:rsidP="0038533A">
      <w:pPr>
        <w:rPr>
          <w:b/>
          <w:sz w:val="24"/>
          <w:szCs w:val="28"/>
        </w:rPr>
      </w:pPr>
      <w:r w:rsidRPr="005E4622">
        <w:rPr>
          <w:b/>
          <w:sz w:val="24"/>
          <w:szCs w:val="28"/>
        </w:rPr>
        <w:t>Kinematic conditions</w:t>
      </w:r>
    </w:p>
    <w:p w14:paraId="51195C04" w14:textId="5754E799" w:rsidR="007906C7" w:rsidRDefault="007906C7" w:rsidP="007906C7">
      <w:pPr>
        <w:pStyle w:val="ListParagraph"/>
        <w:numPr>
          <w:ilvl w:val="0"/>
          <w:numId w:val="6"/>
        </w:numPr>
        <w:rPr>
          <w:szCs w:val="28"/>
        </w:rPr>
      </w:pPr>
      <w:r>
        <w:rPr>
          <w:szCs w:val="28"/>
        </w:rPr>
        <w:t>T</w:t>
      </w:r>
      <w:r w:rsidR="0038533A" w:rsidRPr="007906C7">
        <w:rPr>
          <w:szCs w:val="28"/>
        </w:rPr>
        <w:t xml:space="preserve">he pesudorapidity </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sc</m:t>
            </m:r>
          </m:sub>
        </m:sSub>
      </m:oMath>
      <w:r w:rsidR="0038533A" w:rsidRPr="007906C7">
        <w:rPr>
          <w:szCs w:val="28"/>
        </w:rPr>
        <w:t xml:space="preserve"> of the super cluster based on its position in the calorimeter with respect to 0,0,0.</w:t>
      </w:r>
    </w:p>
    <w:p w14:paraId="3182C025" w14:textId="71B867A7" w:rsidR="007906C7" w:rsidRDefault="007906C7" w:rsidP="007906C7">
      <w:pPr>
        <w:pStyle w:val="ListParagraph"/>
        <w:numPr>
          <w:ilvl w:val="0"/>
          <w:numId w:val="6"/>
        </w:numPr>
        <w:rPr>
          <w:szCs w:val="28"/>
        </w:rPr>
      </w:pPr>
      <w:r w:rsidRPr="007906C7">
        <w:rPr>
          <w:szCs w:val="28"/>
        </w:rPr>
        <w:t>T</w:t>
      </w:r>
      <w:r>
        <w:rPr>
          <w:szCs w:val="28"/>
        </w:rPr>
        <w:t xml:space="preserve">he transverse energy </w:t>
      </w:r>
      <w:r w:rsidR="0038533A" w:rsidRPr="007906C7">
        <w:rPr>
          <w:szCs w:val="28"/>
        </w:rPr>
        <w:t>E</w:t>
      </w:r>
      <w:r w:rsidR="0038533A" w:rsidRPr="007906C7">
        <w:rPr>
          <w:szCs w:val="28"/>
          <w:vertAlign w:val="subscript"/>
        </w:rPr>
        <w:t>T</w:t>
      </w:r>
      <w:r>
        <w:rPr>
          <w:szCs w:val="28"/>
          <w:vertAlign w:val="subscript"/>
        </w:rPr>
        <w:t xml:space="preserve"> </w:t>
      </w:r>
      <w:r w:rsidR="0038533A" w:rsidRPr="007906C7">
        <w:rPr>
          <w:szCs w:val="28"/>
        </w:rPr>
        <w:t xml:space="preserve">of the GSF electron candidates, it is computed as the GSF energy of the electron candidate times </w:t>
      </w:r>
      <m:oMath>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θ</m:t>
            </m:r>
          </m:e>
        </m:func>
      </m:oMath>
      <w:r>
        <w:rPr>
          <w:szCs w:val="28"/>
        </w:rPr>
        <w:t xml:space="preserve"> </w:t>
      </w:r>
      <w:r w:rsidR="0038533A" w:rsidRPr="007906C7">
        <w:rPr>
          <w:szCs w:val="28"/>
        </w:rPr>
        <w:t xml:space="preserve">where </w:t>
      </w:r>
      <m:oMath>
        <m:r>
          <w:rPr>
            <w:rFonts w:ascii="Cambria Math" w:hAnsi="Cambria Math"/>
            <w:szCs w:val="28"/>
          </w:rPr>
          <m:t xml:space="preserve">θ </m:t>
        </m:r>
      </m:oMath>
      <w:r w:rsidR="0038533A" w:rsidRPr="007906C7">
        <w:rPr>
          <w:szCs w:val="28"/>
        </w:rPr>
        <w:t>is the polar angle of the GSF electron</w:t>
      </w:r>
      <w:r>
        <w:rPr>
          <w:szCs w:val="28"/>
        </w:rPr>
        <w:t xml:space="preserve"> candidate position in the ECAL </w:t>
      </w:r>
      <w:r w:rsidR="0038533A" w:rsidRPr="007906C7">
        <w:rPr>
          <w:szCs w:val="28"/>
        </w:rPr>
        <w:t xml:space="preserve">with respect to the vertex position. </w:t>
      </w:r>
      <w:r w:rsidRPr="007906C7">
        <w:rPr>
          <w:szCs w:val="28"/>
        </w:rPr>
        <w:t>A</w:t>
      </w:r>
      <w:r w:rsidR="0038533A" w:rsidRPr="007906C7">
        <w:rPr>
          <w:szCs w:val="28"/>
        </w:rPr>
        <w:t xml:space="preserve"> very tight on the transverse energy </w:t>
      </w:r>
      <w:r w:rsidRPr="007906C7">
        <w:rPr>
          <w:szCs w:val="28"/>
        </w:rPr>
        <w:t>E</w:t>
      </w:r>
      <w:r w:rsidRPr="007906C7">
        <w:rPr>
          <w:szCs w:val="28"/>
          <w:vertAlign w:val="subscript"/>
        </w:rPr>
        <w:t>T</w:t>
      </w:r>
      <w:r>
        <w:rPr>
          <w:szCs w:val="28"/>
          <w:vertAlign w:val="subscript"/>
        </w:rPr>
        <w:t xml:space="preserve"> </w:t>
      </w:r>
      <w:r w:rsidRPr="007906C7">
        <w:rPr>
          <w:szCs w:val="28"/>
        </w:rPr>
        <w:t>is</w:t>
      </w:r>
      <w:r w:rsidR="0038533A" w:rsidRPr="007906C7">
        <w:rPr>
          <w:szCs w:val="28"/>
        </w:rPr>
        <w:t xml:space="preserve"> applied to identify two electron candidates coming from the hard interaction from the possible estimated background, and to eliminate the contribution of the underlying events produced from the soft interactions.</w:t>
      </w:r>
    </w:p>
    <w:p w14:paraId="5611BCEB" w14:textId="35E04FFA" w:rsidR="0038533A" w:rsidRPr="007906C7" w:rsidRDefault="0038533A" w:rsidP="007906C7">
      <w:pPr>
        <w:pStyle w:val="ListParagraph"/>
        <w:numPr>
          <w:ilvl w:val="0"/>
          <w:numId w:val="6"/>
        </w:numPr>
        <w:rPr>
          <w:szCs w:val="28"/>
        </w:rPr>
      </w:pPr>
      <w:r w:rsidRPr="007906C7">
        <w:rPr>
          <w:szCs w:val="28"/>
        </w:rPr>
        <w:t>An electron is classified as either golden (=0),</w:t>
      </w:r>
      <w:r w:rsidR="007906C7">
        <w:rPr>
          <w:szCs w:val="28"/>
        </w:rPr>
        <w:t xml:space="preserve"> </w:t>
      </w:r>
      <w:r w:rsidRPr="007906C7">
        <w:rPr>
          <w:szCs w:val="28"/>
        </w:rPr>
        <w:t>big brem (=10), narrow (=20), showering =3</w:t>
      </w:r>
      <m:oMath>
        <m:r>
          <w:rPr>
            <w:rFonts w:ascii="Cambria Math" w:hAnsi="Cambria Math"/>
            <w:szCs w:val="28"/>
          </w:rPr>
          <m:t>χ</m:t>
        </m:r>
      </m:oMath>
      <w:r w:rsidR="007906C7" w:rsidRPr="007906C7">
        <w:rPr>
          <w:szCs w:val="28"/>
        </w:rPr>
        <w:t xml:space="preserve"> </w:t>
      </w:r>
      <w:r w:rsidRPr="007906C7">
        <w:rPr>
          <w:szCs w:val="28"/>
        </w:rPr>
        <w:t>(where</w:t>
      </w:r>
      <w:r w:rsidR="007906C7">
        <w:rPr>
          <w:szCs w:val="28"/>
        </w:rPr>
        <w:t xml:space="preserve"> </w:t>
      </w:r>
      <m:oMath>
        <m:r>
          <w:rPr>
            <w:rFonts w:ascii="Cambria Math" w:hAnsi="Cambria Math"/>
            <w:szCs w:val="28"/>
          </w:rPr>
          <m:t>χ</m:t>
        </m:r>
      </m:oMath>
      <w:r w:rsidR="007906C7" w:rsidRPr="007906C7">
        <w:rPr>
          <w:szCs w:val="28"/>
        </w:rPr>
        <w:t xml:space="preserve"> </w:t>
      </w:r>
      <w:r w:rsidRPr="007906C7">
        <w:rPr>
          <w:szCs w:val="28"/>
        </w:rPr>
        <w:t>is the number of clusters in the supercluster)</w:t>
      </w:r>
      <w:r w:rsidR="007906C7">
        <w:rPr>
          <w:szCs w:val="28"/>
        </w:rPr>
        <w:t xml:space="preserve"> </w:t>
      </w:r>
      <w:r w:rsidRPr="007906C7">
        <w:rPr>
          <w:szCs w:val="28"/>
        </w:rPr>
        <w:t xml:space="preserve">or in </w:t>
      </w:r>
      <m:oMath>
        <m:r>
          <w:rPr>
            <w:rFonts w:ascii="Cambria Math" w:hAnsi="Cambria Math"/>
            <w:szCs w:val="28"/>
          </w:rPr>
          <m:t>η</m:t>
        </m:r>
      </m:oMath>
      <w:r w:rsidR="007906C7" w:rsidRPr="007906C7">
        <w:rPr>
          <w:szCs w:val="28"/>
        </w:rPr>
        <w:t xml:space="preserve"> cracks (</w:t>
      </w:r>
      <w:r w:rsidRPr="007906C7">
        <w:rPr>
          <w:szCs w:val="28"/>
        </w:rPr>
        <w:t>=40).</w:t>
      </w:r>
      <w:r w:rsidR="007906C7">
        <w:rPr>
          <w:szCs w:val="28"/>
        </w:rPr>
        <w:t xml:space="preserve"> </w:t>
      </w:r>
      <w:r w:rsidRPr="007906C7">
        <w:rPr>
          <w:szCs w:val="28"/>
        </w:rPr>
        <w:t>For electrons in the endcap,</w:t>
      </w:r>
      <w:r w:rsidR="007906C7">
        <w:rPr>
          <w:szCs w:val="28"/>
        </w:rPr>
        <w:t xml:space="preserve"> </w:t>
      </w:r>
      <w:r w:rsidRPr="007906C7">
        <w:rPr>
          <w:szCs w:val="28"/>
        </w:rPr>
        <w:t xml:space="preserve">100 is added to the classification code. </w:t>
      </w:r>
      <w:r w:rsidR="007906C7" w:rsidRPr="007906C7">
        <w:rPr>
          <w:szCs w:val="28"/>
        </w:rPr>
        <w:t>High-energy</w:t>
      </w:r>
      <w:r w:rsidRPr="007906C7">
        <w:rPr>
          <w:szCs w:val="28"/>
        </w:rPr>
        <w:t xml:space="preserve"> electron ID does not make use of this classification scheme, except to distinguish between barrel and endcap electrons and, for barrel, to reject electrons in the 6 mm wide inter-modules crack</w:t>
      </w:r>
      <w:r w:rsidR="007906C7">
        <w:rPr>
          <w:szCs w:val="28"/>
        </w:rPr>
        <w:t xml:space="preserve">s, with a cut of 0.036 in </w:t>
      </w:r>
      <m:oMath>
        <m:r>
          <w:rPr>
            <w:rFonts w:ascii="Cambria Math" w:hAnsi="Cambria Math"/>
            <w:szCs w:val="28"/>
          </w:rPr>
          <m:t>η</m:t>
        </m:r>
      </m:oMath>
      <w:r w:rsidRPr="007906C7">
        <w:rPr>
          <w:szCs w:val="28"/>
        </w:rPr>
        <w:t>.</w:t>
      </w:r>
    </w:p>
    <w:p w14:paraId="1130AB1B" w14:textId="452DDCF3" w:rsidR="0038533A" w:rsidRPr="005E4622" w:rsidRDefault="007906C7" w:rsidP="0038533A">
      <w:pPr>
        <w:rPr>
          <w:b/>
          <w:sz w:val="24"/>
          <w:szCs w:val="28"/>
        </w:rPr>
      </w:pPr>
      <w:r w:rsidRPr="005E4622">
        <w:rPr>
          <w:b/>
          <w:sz w:val="24"/>
          <w:szCs w:val="28"/>
        </w:rPr>
        <w:t>Track matching conditions</w:t>
      </w:r>
    </w:p>
    <w:p w14:paraId="71833698" w14:textId="7928E6F2" w:rsidR="0038533A" w:rsidRPr="007906C7" w:rsidRDefault="004F7C4C" w:rsidP="007906C7">
      <w:pPr>
        <w:pStyle w:val="ListParagraph"/>
        <w:numPr>
          <w:ilvl w:val="0"/>
          <w:numId w:val="7"/>
        </w:numPr>
        <w:rPr>
          <w:szCs w:val="28"/>
        </w:rPr>
      </w:pP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in</m:t>
            </m:r>
          </m:sub>
        </m:sSub>
      </m:oMath>
      <w:r w:rsidR="0038533A" w:rsidRPr="007906C7">
        <w:rPr>
          <w:szCs w:val="28"/>
        </w:rPr>
        <w:t xml:space="preserve"> is the difference in </w:t>
      </w:r>
      <m:oMath>
        <m:r>
          <w:rPr>
            <w:rFonts w:ascii="Cambria Math" w:hAnsi="Cambria Math"/>
            <w:szCs w:val="28"/>
          </w:rPr>
          <m:t>η</m:t>
        </m:r>
      </m:oMath>
      <w:r w:rsidR="0038533A" w:rsidRPr="007906C7">
        <w:rPr>
          <w:szCs w:val="28"/>
        </w:rPr>
        <w:t xml:space="preserve"> between the track position as measured in inner layer, extrapolated to the interaction vertex and then extrapolated to the calorimeter and the </w:t>
      </w:r>
      <m:oMath>
        <m:r>
          <w:rPr>
            <w:rFonts w:ascii="Cambria Math" w:hAnsi="Cambria Math"/>
            <w:szCs w:val="28"/>
          </w:rPr>
          <m:t>η</m:t>
        </m:r>
      </m:oMath>
      <w:r w:rsidR="007906C7" w:rsidRPr="007906C7">
        <w:rPr>
          <w:szCs w:val="28"/>
        </w:rPr>
        <w:t xml:space="preserve"> </w:t>
      </w:r>
      <w:r w:rsidR="0038533A" w:rsidRPr="007906C7">
        <w:rPr>
          <w:szCs w:val="28"/>
        </w:rPr>
        <w:t>of the supercluster</w:t>
      </w:r>
      <w:r w:rsidR="0055314C">
        <w:rPr>
          <w:szCs w:val="28"/>
        </w:rPr>
        <w:t xml:space="preserve"> </w:t>
      </w:r>
      <w:r w:rsidR="0038533A" w:rsidRPr="007906C7">
        <w:rPr>
          <w:szCs w:val="28"/>
        </w:rPr>
        <w:t>(</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sc</m:t>
            </m:r>
          </m:sub>
        </m:sSub>
      </m:oMath>
      <w:r w:rsidR="0038533A" w:rsidRPr="007906C7">
        <w:rPr>
          <w:szCs w:val="28"/>
        </w:rPr>
        <w:t>).</w:t>
      </w:r>
    </w:p>
    <w:p w14:paraId="51D246BD" w14:textId="19FF7B46" w:rsidR="0038533A" w:rsidRPr="007906C7" w:rsidRDefault="004F7C4C" w:rsidP="007906C7">
      <w:pPr>
        <w:pStyle w:val="ListParagraph"/>
        <w:numPr>
          <w:ilvl w:val="0"/>
          <w:numId w:val="7"/>
        </w:numPr>
        <w:rPr>
          <w:szCs w:val="28"/>
        </w:rPr>
      </w:pPr>
      <m:oMath>
        <m:sSub>
          <m:sSubPr>
            <m:ctrlPr>
              <w:rPr>
                <w:rFonts w:ascii="Cambria Math" w:hAnsi="Cambria Math"/>
                <w:i/>
                <w:szCs w:val="28"/>
              </w:rPr>
            </m:ctrlPr>
          </m:sSubPr>
          <m:e>
            <m:r>
              <w:rPr>
                <w:rFonts w:ascii="Cambria Math" w:hAnsi="Cambria Math"/>
                <w:szCs w:val="28"/>
              </w:rPr>
              <m:t>∆ϕ</m:t>
            </m:r>
          </m:e>
          <m:sub>
            <m:r>
              <w:rPr>
                <w:rFonts w:ascii="Cambria Math" w:hAnsi="Cambria Math"/>
                <w:szCs w:val="28"/>
              </w:rPr>
              <m:t>in</m:t>
            </m:r>
          </m:sub>
        </m:sSub>
      </m:oMath>
      <w:r w:rsidR="0038533A" w:rsidRPr="007906C7">
        <w:rPr>
          <w:szCs w:val="28"/>
        </w:rPr>
        <w:t xml:space="preserve"> is The difference in </w:t>
      </w:r>
      <m:oMath>
        <m:r>
          <w:rPr>
            <w:rFonts w:ascii="Cambria Math" w:hAnsi="Cambria Math"/>
            <w:szCs w:val="28"/>
          </w:rPr>
          <m:t>ϕ</m:t>
        </m:r>
      </m:oMath>
      <w:r w:rsidR="0038533A" w:rsidRPr="007906C7">
        <w:rPr>
          <w:szCs w:val="28"/>
        </w:rPr>
        <w:t xml:space="preserve"> between the track position as measured in inner layer, extrapolated to the interaction vertex and then extrapolated to the calorimeter and the </w:t>
      </w:r>
      <m:oMath>
        <m:r>
          <w:rPr>
            <w:rFonts w:ascii="Cambria Math" w:hAnsi="Cambria Math"/>
            <w:szCs w:val="28"/>
          </w:rPr>
          <m:t>ϕ</m:t>
        </m:r>
      </m:oMath>
      <w:r w:rsidR="005D5978" w:rsidRPr="007906C7">
        <w:rPr>
          <w:szCs w:val="28"/>
        </w:rPr>
        <w:t xml:space="preserve"> </w:t>
      </w:r>
      <w:r w:rsidR="0038533A" w:rsidRPr="007906C7">
        <w:rPr>
          <w:szCs w:val="28"/>
        </w:rPr>
        <w:t>of the supercluster</w:t>
      </w:r>
      <w:r w:rsidR="0055314C">
        <w:rPr>
          <w:szCs w:val="28"/>
        </w:rPr>
        <w:t xml:space="preserve"> </w:t>
      </w:r>
      <w:r w:rsidR="0038533A" w:rsidRPr="007906C7">
        <w:rPr>
          <w:szCs w:val="28"/>
        </w:rPr>
        <w:t>(</w:t>
      </w:r>
      <m:oMath>
        <m:sSub>
          <m:sSubPr>
            <m:ctrlPr>
              <w:rPr>
                <w:rFonts w:ascii="Cambria Math" w:hAnsi="Cambria Math"/>
                <w:i/>
                <w:szCs w:val="28"/>
              </w:rPr>
            </m:ctrlPr>
          </m:sSubPr>
          <m:e>
            <m:r>
              <w:rPr>
                <w:rFonts w:ascii="Cambria Math" w:hAnsi="Cambria Math"/>
                <w:szCs w:val="28"/>
              </w:rPr>
              <m:t>∆ϕ</m:t>
            </m:r>
          </m:e>
          <m:sub>
            <m:r>
              <w:rPr>
                <w:rFonts w:ascii="Cambria Math" w:hAnsi="Cambria Math"/>
                <w:szCs w:val="28"/>
              </w:rPr>
              <m:t>sc</m:t>
            </m:r>
          </m:sub>
        </m:sSub>
      </m:oMath>
      <w:r w:rsidR="0038533A" w:rsidRPr="007906C7">
        <w:rPr>
          <w:szCs w:val="28"/>
        </w:rPr>
        <w:t>).</w:t>
      </w:r>
    </w:p>
    <w:p w14:paraId="21E1AA8F" w14:textId="77777777" w:rsidR="005D5978" w:rsidRDefault="005D5978" w:rsidP="0038533A">
      <w:pPr>
        <w:rPr>
          <w:b/>
          <w:szCs w:val="28"/>
        </w:rPr>
      </w:pPr>
    </w:p>
    <w:p w14:paraId="4AD9F861" w14:textId="4D1CB17F" w:rsidR="0038533A" w:rsidRPr="005E4622" w:rsidRDefault="007906C7" w:rsidP="0038533A">
      <w:pPr>
        <w:rPr>
          <w:b/>
          <w:sz w:val="24"/>
          <w:szCs w:val="28"/>
        </w:rPr>
      </w:pPr>
      <w:r w:rsidRPr="005E4622">
        <w:rPr>
          <w:b/>
          <w:sz w:val="24"/>
          <w:szCs w:val="28"/>
        </w:rPr>
        <w:t>Shower shape conditions</w:t>
      </w:r>
    </w:p>
    <w:p w14:paraId="3EC5365E" w14:textId="5CBA0457" w:rsidR="0038533A" w:rsidRPr="005D5978" w:rsidRDefault="004F7C4C" w:rsidP="005D5978">
      <w:pPr>
        <w:pStyle w:val="ListParagraph"/>
        <w:numPr>
          <w:ilvl w:val="0"/>
          <w:numId w:val="8"/>
        </w:numPr>
        <w:rPr>
          <w:szCs w:val="28"/>
        </w:rPr>
      </w:pP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ηη</m:t>
            </m:r>
          </m:sub>
        </m:sSub>
      </m:oMath>
      <w:r w:rsidR="0038533A" w:rsidRPr="005D5978">
        <w:rPr>
          <w:szCs w:val="28"/>
        </w:rPr>
        <w:t xml:space="preserve"> is defined by</w:t>
      </w:r>
    </w:p>
    <w:p w14:paraId="42D72D91" w14:textId="5D620BFD" w:rsidR="005D5978" w:rsidRDefault="004F7C4C" w:rsidP="005347A8">
      <w:pPr>
        <w:pStyle w:val="Caption"/>
        <w:rPr>
          <w:szCs w:val="28"/>
        </w:rPr>
      </w:pPr>
      <m:oMath>
        <m:sSub>
          <m:sSubPr>
            <m:ctrlPr>
              <w:rPr>
                <w:rFonts w:ascii="Cambria Math" w:hAnsi="Cambria Math"/>
                <w:i/>
                <w:szCs w:val="28"/>
              </w:rPr>
            </m:ctrlPr>
          </m:sSubPr>
          <m:e>
            <m:r>
              <m:rPr>
                <m:sty m:val="bi"/>
              </m:rPr>
              <w:rPr>
                <w:rFonts w:ascii="Cambria Math" w:hAnsi="Cambria Math"/>
                <w:szCs w:val="28"/>
              </w:rPr>
              <m:t>σ</m:t>
            </m:r>
          </m:e>
          <m:sub>
            <m:r>
              <m:rPr>
                <m:sty m:val="bi"/>
              </m:rPr>
              <w:rPr>
                <w:rFonts w:ascii="Cambria Math" w:hAnsi="Cambria Math"/>
                <w:szCs w:val="28"/>
              </w:rPr>
              <m:t>ηη</m:t>
            </m:r>
          </m:sub>
        </m:sSub>
        <m:r>
          <m:rPr>
            <m:sty m:val="bi"/>
          </m:rPr>
          <w:rPr>
            <w:rFonts w:ascii="Cambria Math" w:hAnsi="Cambria Math"/>
            <w:szCs w:val="28"/>
          </w:rPr>
          <m:t>=</m:t>
        </m:r>
        <m:nary>
          <m:naryPr>
            <m:chr m:val="∑"/>
            <m:limLoc m:val="subSup"/>
            <m:ctrlPr>
              <w:rPr>
                <w:rFonts w:ascii="Cambria Math" w:hAnsi="Cambria Math"/>
                <w:i/>
                <w:szCs w:val="28"/>
              </w:rPr>
            </m:ctrlPr>
          </m:naryPr>
          <m:sub>
            <m:r>
              <m:rPr>
                <m:sty m:val="bi"/>
              </m:rPr>
              <w:rPr>
                <w:rFonts w:ascii="Cambria Math" w:hAnsi="Cambria Math"/>
                <w:szCs w:val="28"/>
              </w:rPr>
              <m:t>i</m:t>
            </m:r>
          </m:sub>
          <m:sup>
            <m:r>
              <m:rPr>
                <m:sty m:val="bi"/>
              </m:rPr>
              <w:rPr>
                <w:rFonts w:ascii="Cambria Math" w:hAnsi="Cambria Math"/>
                <w:szCs w:val="28"/>
              </w:rPr>
              <m:t>5×5</m:t>
            </m:r>
          </m:sup>
          <m:e>
            <m:sSub>
              <m:sSubPr>
                <m:ctrlPr>
                  <w:rPr>
                    <w:rFonts w:ascii="Cambria Math" w:hAnsi="Cambria Math"/>
                    <w:i/>
                    <w:szCs w:val="28"/>
                  </w:rPr>
                </m:ctrlPr>
              </m:sSubPr>
              <m:e>
                <m:r>
                  <m:rPr>
                    <m:sty m:val="bi"/>
                  </m:rPr>
                  <w:rPr>
                    <w:rFonts w:ascii="Cambria Math" w:hAnsi="Cambria Math"/>
                    <w:szCs w:val="28"/>
                  </w:rPr>
                  <m:t>ω</m:t>
                </m:r>
              </m:e>
              <m:sub>
                <m:r>
                  <m:rPr>
                    <m:sty m:val="bi"/>
                  </m:rPr>
                  <w:rPr>
                    <w:rFonts w:ascii="Cambria Math" w:hAnsi="Cambria Math"/>
                    <w:szCs w:val="28"/>
                  </w:rPr>
                  <m:t>i</m:t>
                </m:r>
              </m:sub>
            </m:sSub>
          </m:e>
        </m:nary>
        <m:r>
          <m:rPr>
            <m:sty m:val="bi"/>
          </m:rPr>
          <w:rPr>
            <w:rFonts w:ascii="Cambria Math" w:hAnsi="Cambria Math"/>
            <w:szCs w:val="28"/>
          </w:rPr>
          <m:t>(</m:t>
        </m:r>
        <m:sSub>
          <m:sSubPr>
            <m:ctrlPr>
              <w:rPr>
                <w:rFonts w:ascii="Cambria Math" w:hAnsi="Cambria Math"/>
                <w:i/>
                <w:szCs w:val="28"/>
              </w:rPr>
            </m:ctrlPr>
          </m:sSubPr>
          <m:e>
            <m:r>
              <m:rPr>
                <m:sty m:val="bi"/>
              </m:rPr>
              <w:rPr>
                <w:rFonts w:ascii="Cambria Math" w:hAnsi="Cambria Math"/>
                <w:szCs w:val="28"/>
              </w:rPr>
              <m:t>η</m:t>
            </m:r>
          </m:e>
          <m:sub>
            <m:r>
              <m:rPr>
                <m:sty m:val="bi"/>
              </m:rPr>
              <w:rPr>
                <w:rFonts w:ascii="Cambria Math" w:hAnsi="Cambria Math"/>
                <w:szCs w:val="28"/>
              </w:rPr>
              <m:t>i</m:t>
            </m:r>
          </m:sub>
        </m:sSub>
        <m:r>
          <m:rPr>
            <m:sty m:val="bi"/>
          </m:rPr>
          <w:rPr>
            <w:rFonts w:ascii="Cambria Math" w:hAnsi="Cambria Math"/>
            <w:szCs w:val="28"/>
          </w:rPr>
          <m:t>-</m:t>
        </m:r>
        <m:sSub>
          <m:sSubPr>
            <m:ctrlPr>
              <w:rPr>
                <w:rFonts w:ascii="Cambria Math" w:hAnsi="Cambria Math"/>
                <w:i/>
                <w:szCs w:val="28"/>
              </w:rPr>
            </m:ctrlPr>
          </m:sSubPr>
          <m:e>
            <m:acc>
              <m:accPr>
                <m:chr m:val="̅"/>
                <m:ctrlPr>
                  <w:rPr>
                    <w:rFonts w:ascii="Cambria Math" w:hAnsi="Cambria Math"/>
                    <w:i/>
                    <w:szCs w:val="28"/>
                  </w:rPr>
                </m:ctrlPr>
              </m:accPr>
              <m:e>
                <m:r>
                  <m:rPr>
                    <m:sty m:val="bi"/>
                  </m:rPr>
                  <w:rPr>
                    <w:rFonts w:ascii="Cambria Math" w:hAnsi="Cambria Math"/>
                    <w:szCs w:val="28"/>
                  </w:rPr>
                  <m:t>η</m:t>
                </m:r>
              </m:e>
            </m:acc>
          </m:e>
          <m:sub>
            <m:r>
              <m:rPr>
                <m:sty m:val="bi"/>
              </m:rPr>
              <w:rPr>
                <w:rFonts w:ascii="Cambria Math" w:hAnsi="Cambria Math"/>
                <w:szCs w:val="28"/>
              </w:rPr>
              <m:t>5×5</m:t>
            </m:r>
          </m:sub>
        </m:sSub>
        <m:r>
          <m:rPr>
            <m:sty m:val="bi"/>
          </m:rPr>
          <w:rPr>
            <w:rFonts w:ascii="Cambria Math" w:hAnsi="Cambria Math"/>
            <w:szCs w:val="28"/>
          </w:rPr>
          <m:t xml:space="preserve">)/ </m:t>
        </m:r>
        <m:nary>
          <m:naryPr>
            <m:chr m:val="∑"/>
            <m:limLoc m:val="subSup"/>
            <m:ctrlPr>
              <w:rPr>
                <w:rFonts w:ascii="Cambria Math" w:hAnsi="Cambria Math"/>
                <w:i/>
                <w:szCs w:val="28"/>
              </w:rPr>
            </m:ctrlPr>
          </m:naryPr>
          <m:sub>
            <m:r>
              <m:rPr>
                <m:sty m:val="bi"/>
              </m:rPr>
              <w:rPr>
                <w:rFonts w:ascii="Cambria Math" w:hAnsi="Cambria Math"/>
                <w:szCs w:val="28"/>
              </w:rPr>
              <m:t>i</m:t>
            </m:r>
          </m:sub>
          <m:sup>
            <m:r>
              <m:rPr>
                <m:sty m:val="bi"/>
              </m:rPr>
              <w:rPr>
                <w:rFonts w:ascii="Cambria Math" w:hAnsi="Cambria Math"/>
                <w:szCs w:val="28"/>
              </w:rPr>
              <m:t>5×5</m:t>
            </m:r>
          </m:sup>
          <m:e>
            <m:sSub>
              <m:sSubPr>
                <m:ctrlPr>
                  <w:rPr>
                    <w:rFonts w:ascii="Cambria Math" w:hAnsi="Cambria Math"/>
                    <w:i/>
                    <w:szCs w:val="28"/>
                  </w:rPr>
                </m:ctrlPr>
              </m:sSubPr>
              <m:e>
                <m:r>
                  <m:rPr>
                    <m:sty m:val="bi"/>
                  </m:rPr>
                  <w:rPr>
                    <w:rFonts w:ascii="Cambria Math" w:hAnsi="Cambria Math"/>
                    <w:szCs w:val="28"/>
                  </w:rPr>
                  <m:t>ω</m:t>
                </m:r>
              </m:e>
              <m:sub>
                <m:r>
                  <m:rPr>
                    <m:sty m:val="bi"/>
                  </m:rPr>
                  <w:rPr>
                    <w:rFonts w:ascii="Cambria Math" w:hAnsi="Cambria Math"/>
                    <w:szCs w:val="28"/>
                  </w:rPr>
                  <m:t>i</m:t>
                </m:r>
              </m:sub>
            </m:sSub>
          </m:e>
        </m:nary>
      </m:oMath>
      <w:r w:rsidR="005D5978">
        <w:rPr>
          <w:szCs w:val="28"/>
        </w:rPr>
        <w:t xml:space="preserve"> </w:t>
      </w:r>
      <w:r w:rsidR="00EE2E12">
        <w:rPr>
          <w:szCs w:val="28"/>
        </w:rPr>
        <w:tab/>
      </w:r>
      <w:r w:rsidR="00EE2E12">
        <w:rPr>
          <w:szCs w:val="28"/>
        </w:rPr>
        <w:tab/>
      </w:r>
      <w:r w:rsidR="005347A8">
        <w:t>(</w:t>
      </w:r>
      <w:r>
        <w:fldChar w:fldCharType="begin"/>
      </w:r>
      <w:r>
        <w:instrText xml:space="preserve"> SEQ Equation \* ARABIC </w:instrText>
      </w:r>
      <w:r>
        <w:fldChar w:fldCharType="separate"/>
      </w:r>
      <w:r w:rsidR="00EE2E12">
        <w:rPr>
          <w:noProof/>
        </w:rPr>
        <w:t>3</w:t>
      </w:r>
      <w:r>
        <w:rPr>
          <w:noProof/>
        </w:rPr>
        <w:fldChar w:fldCharType="end"/>
      </w:r>
      <w:r w:rsidR="005347A8">
        <w:t>)</w:t>
      </w:r>
    </w:p>
    <w:p w14:paraId="2C69ED99" w14:textId="192FD0FB" w:rsidR="0038533A" w:rsidRPr="00FE06F1" w:rsidRDefault="005D5978" w:rsidP="0038533A">
      <w:pPr>
        <w:rPr>
          <w:szCs w:val="28"/>
        </w:rPr>
      </w:pPr>
      <w:r>
        <w:rPr>
          <w:szCs w:val="28"/>
        </w:rPr>
        <w:t xml:space="preserve">Where the index </w:t>
      </w:r>
      <w:r w:rsidRPr="005D5978">
        <w:rPr>
          <w:i/>
          <w:szCs w:val="28"/>
        </w:rPr>
        <w:t>i</w:t>
      </w:r>
      <w:r w:rsidR="0038533A" w:rsidRPr="00FE06F1">
        <w:rPr>
          <w:szCs w:val="28"/>
        </w:rPr>
        <w:t xml:space="preserve"> runs over all the crystals in a </w:t>
      </w:r>
      <m:oMath>
        <m:r>
          <w:rPr>
            <w:rFonts w:ascii="Cambria Math" w:hAnsi="Cambria Math"/>
            <w:szCs w:val="28"/>
          </w:rPr>
          <m:t>5×5</m:t>
        </m:r>
      </m:oMath>
      <w:r w:rsidR="0038533A" w:rsidRPr="00FE06F1">
        <w:rPr>
          <w:szCs w:val="28"/>
        </w:rPr>
        <w:t xml:space="preserve"> matrix of crystals centered on the seed crystal,</w:t>
      </w:r>
      <w:r>
        <w:rPr>
          <w:szCs w:val="28"/>
        </w:rPr>
        <w:t xml:space="preserve"> </w:t>
      </w:r>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i</m:t>
            </m:r>
          </m:sub>
        </m:sSub>
      </m:oMath>
      <w:r w:rsidR="0038533A" w:rsidRPr="00FE06F1">
        <w:rPr>
          <w:szCs w:val="28"/>
        </w:rPr>
        <w:t xml:space="preserve"> is the</w:t>
      </w:r>
      <w:r>
        <w:rPr>
          <w:szCs w:val="28"/>
        </w:rPr>
        <w:t xml:space="preserve"> </w:t>
      </w:r>
      <m:oMath>
        <m:r>
          <w:rPr>
            <w:rFonts w:ascii="Cambria Math" w:hAnsi="Cambria Math"/>
            <w:szCs w:val="28"/>
          </w:rPr>
          <m:t>η</m:t>
        </m:r>
      </m:oMath>
      <w:r w:rsidR="0038533A" w:rsidRPr="00FE06F1">
        <w:rPr>
          <w:szCs w:val="28"/>
        </w:rPr>
        <w:t xml:space="preserve"> position of </w:t>
      </w:r>
      <w:r w:rsidR="0038533A" w:rsidRPr="005D5978">
        <w:rPr>
          <w:i/>
          <w:szCs w:val="28"/>
        </w:rPr>
        <w:t>i</w:t>
      </w:r>
      <w:r w:rsidR="0038533A" w:rsidRPr="005D5978">
        <w:rPr>
          <w:szCs w:val="28"/>
          <w:vertAlign w:val="superscript"/>
        </w:rPr>
        <w:t>th</w:t>
      </w:r>
      <w:r w:rsidR="0038533A" w:rsidRPr="00FE06F1">
        <w:rPr>
          <w:szCs w:val="28"/>
        </w:rPr>
        <w:t xml:space="preserve"> crystal,</w:t>
      </w:r>
      <w:r>
        <w:rPr>
          <w:szCs w:val="28"/>
        </w:rPr>
        <w:t xml:space="preserve">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η</m:t>
                </m:r>
              </m:e>
            </m:acc>
          </m:e>
          <m:sub>
            <m:r>
              <w:rPr>
                <w:rFonts w:ascii="Cambria Math" w:hAnsi="Cambria Math"/>
                <w:szCs w:val="28"/>
              </w:rPr>
              <m:t>5×5</m:t>
            </m:r>
          </m:sub>
        </m:sSub>
      </m:oMath>
      <w:r>
        <w:rPr>
          <w:szCs w:val="28"/>
        </w:rPr>
        <w:t xml:space="preserve"> </w:t>
      </w:r>
      <w:r w:rsidR="0038533A" w:rsidRPr="00FE06F1">
        <w:rPr>
          <w:szCs w:val="28"/>
        </w:rPr>
        <w:t xml:space="preserve">is the energy weighted mean </w:t>
      </w:r>
      <m:oMath>
        <m:r>
          <w:rPr>
            <w:rFonts w:ascii="Cambria Math" w:hAnsi="Cambria Math"/>
            <w:szCs w:val="28"/>
          </w:rPr>
          <m:t>η</m:t>
        </m:r>
      </m:oMath>
      <w:r w:rsidRPr="00FE06F1">
        <w:rPr>
          <w:szCs w:val="28"/>
        </w:rPr>
        <w:t xml:space="preserve"> </w:t>
      </w:r>
      <w:r w:rsidR="0038533A" w:rsidRPr="00FE06F1">
        <w:rPr>
          <w:szCs w:val="28"/>
        </w:rPr>
        <w:t xml:space="preserve">of the </w:t>
      </w:r>
      <m:oMath>
        <m:r>
          <w:rPr>
            <w:rFonts w:ascii="Cambria Math" w:hAnsi="Cambria Math"/>
            <w:szCs w:val="28"/>
          </w:rPr>
          <m:t>5×5</m:t>
        </m:r>
      </m:oMath>
      <w:r w:rsidRPr="00FE06F1">
        <w:rPr>
          <w:szCs w:val="28"/>
        </w:rPr>
        <w:t xml:space="preserve"> </w:t>
      </w:r>
      <w:r w:rsidR="0038533A" w:rsidRPr="00FE06F1">
        <w:rPr>
          <w:szCs w:val="28"/>
        </w:rPr>
        <w:t xml:space="preserve">block of crystals and </w:t>
      </w:r>
      <m:oMath>
        <m:sSub>
          <m:sSubPr>
            <m:ctrlPr>
              <w:rPr>
                <w:rFonts w:ascii="Cambria Math" w:hAnsi="Cambria Math"/>
                <w:i/>
                <w:szCs w:val="28"/>
              </w:rPr>
            </m:ctrlPr>
          </m:sSubPr>
          <m:e>
            <m:r>
              <w:rPr>
                <w:rFonts w:ascii="Cambria Math" w:hAnsi="Cambria Math"/>
                <w:szCs w:val="28"/>
              </w:rPr>
              <m:t>ω</m:t>
            </m:r>
          </m:e>
          <m:sub>
            <m:r>
              <w:rPr>
                <w:rFonts w:ascii="Cambria Math" w:hAnsi="Cambria Math"/>
                <w:szCs w:val="28"/>
              </w:rPr>
              <m:t>i</m:t>
            </m:r>
          </m:sub>
        </m:sSub>
      </m:oMath>
      <w:r w:rsidR="0038533A" w:rsidRPr="00FE06F1">
        <w:rPr>
          <w:szCs w:val="28"/>
        </w:rPr>
        <w:t xml:space="preserve"> is weighted of the </w:t>
      </w:r>
      <w:r w:rsidRPr="005D5978">
        <w:rPr>
          <w:i/>
          <w:szCs w:val="28"/>
        </w:rPr>
        <w:t>i</w:t>
      </w:r>
      <w:r w:rsidRPr="005D5978">
        <w:rPr>
          <w:szCs w:val="28"/>
          <w:vertAlign w:val="superscript"/>
        </w:rPr>
        <w:t>th</w:t>
      </w:r>
      <w:r w:rsidRPr="00FE06F1">
        <w:rPr>
          <w:szCs w:val="28"/>
        </w:rPr>
        <w:t xml:space="preserve"> </w:t>
      </w:r>
      <w:r w:rsidR="0038533A" w:rsidRPr="00FE06F1">
        <w:rPr>
          <w:szCs w:val="28"/>
        </w:rPr>
        <w:t xml:space="preserve">crystal and is defined as  </w:t>
      </w:r>
    </w:p>
    <w:p w14:paraId="71A94C1F" w14:textId="1572D99B" w:rsidR="00710BC1" w:rsidRDefault="004F7C4C" w:rsidP="005347A8">
      <w:pPr>
        <w:pStyle w:val="Caption"/>
        <w:rPr>
          <w:szCs w:val="28"/>
        </w:rPr>
      </w:pPr>
      <m:oMath>
        <m:sSub>
          <m:sSubPr>
            <m:ctrlPr>
              <w:rPr>
                <w:rFonts w:ascii="Cambria Math" w:hAnsi="Cambria Math"/>
                <w:i/>
                <w:szCs w:val="28"/>
              </w:rPr>
            </m:ctrlPr>
          </m:sSubPr>
          <m:e>
            <m:r>
              <m:rPr>
                <m:sty m:val="bi"/>
              </m:rPr>
              <w:rPr>
                <w:rFonts w:ascii="Cambria Math" w:hAnsi="Cambria Math"/>
                <w:szCs w:val="28"/>
              </w:rPr>
              <m:t>ω</m:t>
            </m:r>
          </m:e>
          <m:sub>
            <m:r>
              <m:rPr>
                <m:sty m:val="bi"/>
              </m:rPr>
              <w:rPr>
                <w:rFonts w:ascii="Cambria Math" w:hAnsi="Cambria Math"/>
                <w:szCs w:val="28"/>
              </w:rPr>
              <m:t>i</m:t>
            </m:r>
          </m:sub>
        </m:sSub>
        <m:r>
          <m:rPr>
            <m:sty m:val="bi"/>
          </m:rPr>
          <w:rPr>
            <w:rFonts w:ascii="Cambria Math" w:hAnsi="Cambria Math"/>
            <w:szCs w:val="28"/>
          </w:rPr>
          <m:t>=4.2+</m:t>
        </m:r>
        <m:func>
          <m:funcPr>
            <m:ctrlPr>
              <w:rPr>
                <w:rFonts w:ascii="Cambria Math" w:hAnsi="Cambria Math"/>
                <w:i/>
                <w:szCs w:val="28"/>
              </w:rPr>
            </m:ctrlPr>
          </m:funcPr>
          <m:fName>
            <m:r>
              <m:rPr>
                <m:sty m:val="b"/>
              </m:rPr>
              <w:rPr>
                <w:rFonts w:ascii="Cambria Math" w:hAnsi="Cambria Math"/>
                <w:szCs w:val="28"/>
              </w:rPr>
              <m:t>ln</m:t>
            </m:r>
          </m:fName>
          <m:e>
            <m:r>
              <m:rPr>
                <m:sty m:val="bi"/>
              </m:rPr>
              <w:rPr>
                <w:rFonts w:ascii="Cambria Math" w:hAnsi="Cambria Math"/>
                <w:szCs w:val="28"/>
              </w:rPr>
              <m:t>(</m:t>
            </m:r>
            <m:sSub>
              <m:sSubPr>
                <m:ctrlPr>
                  <w:rPr>
                    <w:rFonts w:ascii="Cambria Math" w:hAnsi="Cambria Math"/>
                    <w:i/>
                    <w:szCs w:val="28"/>
                  </w:rPr>
                </m:ctrlPr>
              </m:sSubPr>
              <m:e>
                <m:r>
                  <m:rPr>
                    <m:sty m:val="bi"/>
                  </m:rPr>
                  <w:rPr>
                    <w:rFonts w:ascii="Cambria Math" w:hAnsi="Cambria Math"/>
                    <w:szCs w:val="28"/>
                  </w:rPr>
                  <m:t>E</m:t>
                </m:r>
              </m:e>
              <m:sub>
                <m:r>
                  <m:rPr>
                    <m:sty m:val="bi"/>
                  </m:rPr>
                  <w:rPr>
                    <w:rFonts w:ascii="Cambria Math" w:hAnsi="Cambria Math"/>
                    <w:szCs w:val="28"/>
                  </w:rPr>
                  <m:t>i</m:t>
                </m:r>
              </m:sub>
            </m:sSub>
            <m:r>
              <m:rPr>
                <m:sty m:val="bi"/>
              </m:rPr>
              <w:rPr>
                <w:rFonts w:ascii="Cambria Math" w:hAnsi="Cambria Math"/>
                <w:szCs w:val="28"/>
              </w:rPr>
              <m:t>/</m:t>
            </m:r>
            <m:sSub>
              <m:sSubPr>
                <m:ctrlPr>
                  <w:rPr>
                    <w:rFonts w:ascii="Cambria Math" w:hAnsi="Cambria Math"/>
                    <w:i/>
                    <w:szCs w:val="28"/>
                  </w:rPr>
                </m:ctrlPr>
              </m:sSubPr>
              <m:e>
                <m:r>
                  <m:rPr>
                    <m:sty m:val="bi"/>
                  </m:rPr>
                  <w:rPr>
                    <w:rFonts w:ascii="Cambria Math" w:hAnsi="Cambria Math"/>
                    <w:szCs w:val="28"/>
                  </w:rPr>
                  <m:t>E</m:t>
                </m:r>
              </m:e>
              <m:sub>
                <m:r>
                  <m:rPr>
                    <m:sty m:val="bi"/>
                  </m:rPr>
                  <w:rPr>
                    <w:rFonts w:ascii="Cambria Math" w:hAnsi="Cambria Math"/>
                    <w:szCs w:val="28"/>
                  </w:rPr>
                  <m:t>5×5</m:t>
                </m:r>
              </m:sub>
            </m:sSub>
            <m:r>
              <m:rPr>
                <m:sty m:val="bi"/>
              </m:rPr>
              <w:rPr>
                <w:rFonts w:ascii="Cambria Math" w:hAnsi="Cambria Math"/>
                <w:szCs w:val="28"/>
              </w:rPr>
              <m:t>)</m:t>
            </m:r>
          </m:e>
        </m:func>
      </m:oMath>
      <w:r w:rsidR="00EE2E12">
        <w:rPr>
          <w:szCs w:val="28"/>
        </w:rPr>
        <w:tab/>
      </w:r>
      <w:r w:rsidR="00EE2E12">
        <w:rPr>
          <w:szCs w:val="28"/>
        </w:rPr>
        <w:tab/>
      </w:r>
      <w:r w:rsidR="00EE2E12">
        <w:rPr>
          <w:szCs w:val="28"/>
        </w:rPr>
        <w:tab/>
      </w:r>
      <w:r w:rsidR="005347A8">
        <w:rPr>
          <w:szCs w:val="28"/>
        </w:rPr>
        <w:t xml:space="preserve"> </w:t>
      </w:r>
      <w:r w:rsidR="005347A8">
        <w:t>(</w:t>
      </w:r>
      <w:r>
        <w:fldChar w:fldCharType="begin"/>
      </w:r>
      <w:r>
        <w:instrText xml:space="preserve"> SEQ Equation \* ARABIC </w:instrText>
      </w:r>
      <w:r>
        <w:fldChar w:fldCharType="separate"/>
      </w:r>
      <w:r w:rsidR="00EE2E12">
        <w:rPr>
          <w:noProof/>
        </w:rPr>
        <w:t>4</w:t>
      </w:r>
      <w:r>
        <w:rPr>
          <w:noProof/>
        </w:rPr>
        <w:fldChar w:fldCharType="end"/>
      </w:r>
      <w:r w:rsidR="005347A8">
        <w:t>)</w:t>
      </w:r>
    </w:p>
    <w:p w14:paraId="62241173" w14:textId="77777777" w:rsidR="0055314C" w:rsidRDefault="0055314C" w:rsidP="0055314C">
      <w:pPr>
        <w:rPr>
          <w:szCs w:val="28"/>
        </w:rPr>
      </w:pPr>
      <w:r>
        <w:rPr>
          <w:szCs w:val="28"/>
        </w:rPr>
        <w:t>W</w:t>
      </w:r>
      <w:r w:rsidR="0038533A" w:rsidRPr="00FE06F1">
        <w:rPr>
          <w:szCs w:val="28"/>
        </w:rPr>
        <w:t xml:space="preserve">here </w:t>
      </w:r>
      <m:oMath>
        <m:sSub>
          <m:sSubPr>
            <m:ctrlPr>
              <w:rPr>
                <w:rFonts w:ascii="Cambria Math" w:hAnsi="Cambria Math"/>
                <w:i/>
                <w:szCs w:val="28"/>
              </w:rPr>
            </m:ctrlPr>
          </m:sSubPr>
          <m:e>
            <m:r>
              <w:rPr>
                <w:rFonts w:ascii="Cambria Math" w:hAnsi="Cambria Math"/>
                <w:szCs w:val="28"/>
              </w:rPr>
              <m:t>E</m:t>
            </m:r>
          </m:e>
          <m:sub>
            <m:r>
              <w:rPr>
                <w:rFonts w:ascii="Cambria Math" w:hAnsi="Cambria Math"/>
                <w:szCs w:val="28"/>
              </w:rPr>
              <m:t>i</m:t>
            </m:r>
          </m:sub>
        </m:sSub>
      </m:oMath>
      <w:r w:rsidR="0038533A" w:rsidRPr="00FE06F1">
        <w:rPr>
          <w:szCs w:val="28"/>
        </w:rPr>
        <w:t xml:space="preserve"> </w:t>
      </w:r>
      <w:r w:rsidRPr="00FE06F1">
        <w:rPr>
          <w:szCs w:val="28"/>
        </w:rPr>
        <w:t xml:space="preserve">and </w:t>
      </w:r>
      <m:oMath>
        <m:sSub>
          <m:sSubPr>
            <m:ctrlPr>
              <w:rPr>
                <w:rFonts w:ascii="Cambria Math" w:hAnsi="Cambria Math"/>
                <w:i/>
                <w:szCs w:val="28"/>
              </w:rPr>
            </m:ctrlPr>
          </m:sSubPr>
          <m:e>
            <m:r>
              <w:rPr>
                <w:rFonts w:ascii="Cambria Math" w:hAnsi="Cambria Math"/>
                <w:szCs w:val="28"/>
              </w:rPr>
              <m:t>E</m:t>
            </m:r>
          </m:e>
          <m:sub>
            <m:r>
              <w:rPr>
                <w:rFonts w:ascii="Cambria Math" w:hAnsi="Cambria Math"/>
                <w:szCs w:val="28"/>
              </w:rPr>
              <m:t>5×5</m:t>
            </m:r>
          </m:sub>
        </m:sSub>
        <m:r>
          <w:rPr>
            <w:rFonts w:ascii="Cambria Math" w:hAnsi="Cambria Math"/>
            <w:szCs w:val="28"/>
          </w:rPr>
          <m:t xml:space="preserve"> </m:t>
        </m:r>
      </m:oMath>
      <w:r w:rsidR="0038533A" w:rsidRPr="00FE06F1">
        <w:rPr>
          <w:szCs w:val="28"/>
        </w:rPr>
        <w:t xml:space="preserve">are the energy of the </w:t>
      </w:r>
      <w:r w:rsidRPr="005D5978">
        <w:rPr>
          <w:i/>
          <w:szCs w:val="28"/>
        </w:rPr>
        <w:t>i</w:t>
      </w:r>
      <w:r w:rsidRPr="005D5978">
        <w:rPr>
          <w:szCs w:val="28"/>
          <w:vertAlign w:val="superscript"/>
        </w:rPr>
        <w:t>th</w:t>
      </w:r>
      <w:r w:rsidRPr="00FE06F1">
        <w:rPr>
          <w:szCs w:val="28"/>
        </w:rPr>
        <w:t xml:space="preserve"> </w:t>
      </w:r>
      <w:r w:rsidR="0038533A" w:rsidRPr="00FE06F1">
        <w:rPr>
          <w:szCs w:val="28"/>
        </w:rPr>
        <w:t xml:space="preserve">and </w:t>
      </w:r>
      <m:oMath>
        <m:r>
          <w:rPr>
            <w:rFonts w:ascii="Cambria Math" w:hAnsi="Cambria Math"/>
            <w:szCs w:val="28"/>
          </w:rPr>
          <m:t>5×5</m:t>
        </m:r>
      </m:oMath>
      <w:r w:rsidRPr="00FE06F1">
        <w:rPr>
          <w:szCs w:val="28"/>
        </w:rPr>
        <w:t xml:space="preserve"> </w:t>
      </w:r>
      <w:r>
        <w:rPr>
          <w:szCs w:val="28"/>
        </w:rPr>
        <w:t xml:space="preserve">block of crystal </w:t>
      </w:r>
      <w:r w:rsidR="0038533A" w:rsidRPr="00FE06F1">
        <w:rPr>
          <w:szCs w:val="28"/>
        </w:rPr>
        <w:t>respectively.</w:t>
      </w:r>
    </w:p>
    <w:p w14:paraId="5C547735" w14:textId="1E343FEA" w:rsidR="0055314C" w:rsidRDefault="004F7C4C" w:rsidP="0038533A">
      <w:pPr>
        <w:pStyle w:val="ListParagraph"/>
        <w:numPr>
          <w:ilvl w:val="0"/>
          <w:numId w:val="8"/>
        </w:numPr>
        <w:rPr>
          <w:szCs w:val="28"/>
        </w:rPr>
      </w:pP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1×5</m:t>
            </m:r>
          </m:sup>
        </m:sSup>
        <m:r>
          <w:rPr>
            <w:rFonts w:ascii="Cambria Math" w:hAnsi="Cambria Math"/>
            <w:szCs w:val="28"/>
          </w:rPr>
          <m:t xml:space="preserve"> </m:t>
        </m:r>
      </m:oMath>
      <w:r w:rsidR="0055314C">
        <w:rPr>
          <w:szCs w:val="28"/>
        </w:rPr>
        <w:t>a</w:t>
      </w:r>
      <w:r w:rsidR="0055314C" w:rsidRPr="0055314C">
        <w:rPr>
          <w:szCs w:val="28"/>
        </w:rPr>
        <w:t>nd</w:t>
      </w:r>
      <w:r w:rsidR="0055314C">
        <w:rPr>
          <w:szCs w:val="28"/>
        </w:rPr>
        <w:t xml:space="preserve"> </w:t>
      </w:r>
      <w:r w:rsidR="0038533A" w:rsidRPr="0055314C">
        <w:rPr>
          <w:szCs w:val="28"/>
        </w:rPr>
        <w:t xml:space="preserve"> </w:t>
      </w:r>
      <m:oMath>
        <m:sSup>
          <m:sSupPr>
            <m:ctrlPr>
              <w:rPr>
                <w:rFonts w:ascii="Cambria Math" w:hAnsi="Cambria Math"/>
                <w:i/>
                <w:szCs w:val="28"/>
              </w:rPr>
            </m:ctrlPr>
          </m:sSupPr>
          <m:e>
            <m:r>
              <w:rPr>
                <w:rFonts w:ascii="Cambria Math" w:hAnsi="Cambria Math"/>
                <w:szCs w:val="28"/>
              </w:rPr>
              <m:t>E</m:t>
            </m:r>
          </m:e>
          <m:sup>
            <m:r>
              <w:rPr>
                <w:rFonts w:ascii="Cambria Math" w:hAnsi="Cambria Math"/>
                <w:szCs w:val="28"/>
              </w:rPr>
              <m:t>5×5</m:t>
            </m:r>
          </m:sup>
        </m:sSup>
      </m:oMath>
      <w:r w:rsidR="0038533A" w:rsidRPr="0055314C">
        <w:rPr>
          <w:szCs w:val="28"/>
        </w:rPr>
        <w:t xml:space="preserve"> variables are defined as the fraction of deposited energy in the </w:t>
      </w:r>
      <m:oMath>
        <m:r>
          <w:rPr>
            <w:rFonts w:ascii="Cambria Math" w:hAnsi="Cambria Math"/>
            <w:szCs w:val="28"/>
          </w:rPr>
          <m:t>5×5</m:t>
        </m:r>
      </m:oMath>
      <w:r w:rsidR="0055314C" w:rsidRPr="00FE06F1">
        <w:rPr>
          <w:szCs w:val="28"/>
        </w:rPr>
        <w:t xml:space="preserve"> </w:t>
      </w:r>
      <w:r w:rsidR="0038533A" w:rsidRPr="0055314C">
        <w:rPr>
          <w:szCs w:val="28"/>
        </w:rPr>
        <w:t xml:space="preserve">crystal matrix entered on the seed crystal, which is deposited in the </w:t>
      </w:r>
      <m:oMath>
        <m:r>
          <w:rPr>
            <w:rFonts w:ascii="Cambria Math" w:hAnsi="Cambria Math"/>
            <w:szCs w:val="28"/>
          </w:rPr>
          <m:t>ϕ</m:t>
        </m:r>
      </m:oMath>
      <w:r w:rsidR="0055314C" w:rsidRPr="007906C7">
        <w:rPr>
          <w:szCs w:val="28"/>
        </w:rPr>
        <w:t xml:space="preserve"> </w:t>
      </w:r>
      <w:r w:rsidR="0038533A" w:rsidRPr="0055314C">
        <w:rPr>
          <w:szCs w:val="28"/>
        </w:rPr>
        <w:t xml:space="preserve">strip of the 5 crystals centered on the seed, or on the two highest energy </w:t>
      </w:r>
      <m:oMath>
        <m:r>
          <w:rPr>
            <w:rFonts w:ascii="Cambria Math" w:hAnsi="Cambria Math"/>
            <w:szCs w:val="28"/>
          </w:rPr>
          <m:t>ϕ</m:t>
        </m:r>
      </m:oMath>
      <w:r w:rsidR="0055314C" w:rsidRPr="007906C7">
        <w:rPr>
          <w:szCs w:val="28"/>
        </w:rPr>
        <w:t xml:space="preserve"> </w:t>
      </w:r>
      <w:r w:rsidR="0038533A" w:rsidRPr="0055314C">
        <w:rPr>
          <w:szCs w:val="28"/>
        </w:rPr>
        <w:t>strips</w:t>
      </w:r>
      <w:r w:rsidR="00F91DA7" w:rsidRPr="0055314C">
        <w:rPr>
          <w:szCs w:val="28"/>
        </w:rPr>
        <w:t>, respectively</w:t>
      </w:r>
      <w:r w:rsidR="0038533A" w:rsidRPr="0055314C">
        <w:rPr>
          <w:szCs w:val="28"/>
        </w:rPr>
        <w:t>. These two variables are used in the barrel region.</w:t>
      </w:r>
    </w:p>
    <w:p w14:paraId="604C7B20" w14:textId="43292551" w:rsidR="0038533A" w:rsidRPr="0055314C" w:rsidRDefault="004F7C4C" w:rsidP="0038533A">
      <w:pPr>
        <w:pStyle w:val="ListParagraph"/>
        <w:numPr>
          <w:ilvl w:val="0"/>
          <w:numId w:val="8"/>
        </w:numPr>
        <w:rPr>
          <w:szCs w:val="28"/>
        </w:rPr>
      </w:pP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iηiη</m:t>
            </m:r>
          </m:sub>
        </m:sSub>
      </m:oMath>
      <w:r w:rsidR="0055314C">
        <w:rPr>
          <w:szCs w:val="28"/>
        </w:rPr>
        <w:t xml:space="preserve"> </w:t>
      </w:r>
      <w:r w:rsidR="0038533A" w:rsidRPr="0055314C">
        <w:rPr>
          <w:szCs w:val="28"/>
        </w:rPr>
        <w:t xml:space="preserve">is the spread in </w:t>
      </w:r>
      <m:oMath>
        <m:r>
          <w:rPr>
            <w:rFonts w:ascii="Cambria Math" w:hAnsi="Cambria Math"/>
            <w:szCs w:val="28"/>
          </w:rPr>
          <m:t>η</m:t>
        </m:r>
      </m:oMath>
      <w:r w:rsidR="0055314C" w:rsidRPr="0055314C">
        <w:rPr>
          <w:szCs w:val="28"/>
        </w:rPr>
        <w:t xml:space="preserve"> </w:t>
      </w:r>
      <w:r w:rsidR="0038533A" w:rsidRPr="0055314C">
        <w:rPr>
          <w:szCs w:val="28"/>
        </w:rPr>
        <w:t xml:space="preserve">of the energy deposited in the </w:t>
      </w:r>
      <m:oMath>
        <m:r>
          <w:rPr>
            <w:rFonts w:ascii="Cambria Math" w:hAnsi="Cambria Math"/>
            <w:szCs w:val="28"/>
          </w:rPr>
          <m:t>5×5</m:t>
        </m:r>
      </m:oMath>
      <w:r w:rsidR="0055314C" w:rsidRPr="00FE06F1">
        <w:rPr>
          <w:szCs w:val="28"/>
        </w:rPr>
        <w:t xml:space="preserve"> </w:t>
      </w:r>
      <w:r w:rsidR="0038533A" w:rsidRPr="0055314C">
        <w:rPr>
          <w:szCs w:val="28"/>
        </w:rPr>
        <w:t>crystal matrix entered on the seed crystal, the cut on</w:t>
      </w:r>
      <w:r w:rsidR="006C5EFE">
        <w:rPr>
          <w:szCs w:val="28"/>
        </w:rPr>
        <w:t xml:space="preserve"> </w:t>
      </w: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iηiη</m:t>
            </m:r>
          </m:sub>
        </m:sSub>
      </m:oMath>
      <w:r w:rsidR="0038533A" w:rsidRPr="0055314C">
        <w:rPr>
          <w:szCs w:val="28"/>
        </w:rPr>
        <w:t xml:space="preserve"> is used only in the endcap region and comparing to </w:t>
      </w: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ηη</m:t>
            </m:r>
          </m:sub>
        </m:sSub>
        <m:r>
          <w:rPr>
            <w:rFonts w:ascii="Cambria Math" w:hAnsi="Cambria Math"/>
            <w:szCs w:val="28"/>
          </w:rPr>
          <m:t xml:space="preserve"> </m:t>
        </m:r>
      </m:oMath>
      <w:r w:rsidR="0038533A" w:rsidRPr="0055314C">
        <w:rPr>
          <w:szCs w:val="28"/>
        </w:rPr>
        <w:t xml:space="preserve">variable, the cut based on </w:t>
      </w: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iηiη</m:t>
            </m:r>
          </m:sub>
        </m:sSub>
      </m:oMath>
      <w:r w:rsidR="006C5EFE">
        <w:rPr>
          <w:szCs w:val="28"/>
        </w:rPr>
        <w:t xml:space="preserve"> </w:t>
      </w:r>
      <w:r w:rsidR="0038533A" w:rsidRPr="0055314C">
        <w:rPr>
          <w:szCs w:val="28"/>
        </w:rPr>
        <w:t>improves the performance around the cracks.</w:t>
      </w:r>
    </w:p>
    <w:p w14:paraId="666E3013" w14:textId="199A7601" w:rsidR="0038533A" w:rsidRPr="005E4622" w:rsidRDefault="006C5EFE" w:rsidP="0038533A">
      <w:pPr>
        <w:rPr>
          <w:b/>
          <w:sz w:val="24"/>
          <w:szCs w:val="28"/>
        </w:rPr>
      </w:pPr>
      <w:r w:rsidRPr="005E4622">
        <w:rPr>
          <w:b/>
          <w:sz w:val="24"/>
          <w:szCs w:val="28"/>
        </w:rPr>
        <w:t>Isolation conditions</w:t>
      </w:r>
    </w:p>
    <w:p w14:paraId="084172DD" w14:textId="77777777" w:rsidR="00EE2E12" w:rsidRDefault="004F7C4C" w:rsidP="00EE2E12">
      <w:pPr>
        <w:pStyle w:val="ListParagraph"/>
        <w:numPr>
          <w:ilvl w:val="0"/>
          <w:numId w:val="13"/>
        </w:numPr>
      </w:pPr>
      <m:oMath>
        <m:f>
          <m:fPr>
            <m:type m:val="lin"/>
            <m:ctrlPr>
              <w:rPr>
                <w:rFonts w:ascii="Cambria Math" w:hAnsi="Cambria Math"/>
                <w:i/>
              </w:rPr>
            </m:ctrlPr>
          </m:fPr>
          <m:num>
            <m:r>
              <w:rPr>
                <w:rFonts w:ascii="Cambria Math" w:hAnsi="Cambria Math"/>
              </w:rPr>
              <m:t>H</m:t>
            </m:r>
          </m:num>
          <m:den>
            <m:r>
              <w:rPr>
                <w:rFonts w:ascii="Cambria Math" w:hAnsi="Cambria Math"/>
              </w:rPr>
              <m:t>E</m:t>
            </m:r>
          </m:den>
        </m:f>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HCAL</m:t>
                </m:r>
              </m:sub>
            </m:sSub>
          </m:num>
          <m:den>
            <m:sSub>
              <m:sSubPr>
                <m:ctrlPr>
                  <w:rPr>
                    <w:rFonts w:ascii="Cambria Math" w:hAnsi="Cambria Math"/>
                    <w:i/>
                  </w:rPr>
                </m:ctrlPr>
              </m:sSubPr>
              <m:e>
                <m:r>
                  <w:rPr>
                    <w:rFonts w:ascii="Cambria Math" w:hAnsi="Cambria Math"/>
                  </w:rPr>
                  <m:t>E</m:t>
                </m:r>
              </m:e>
              <m:sub>
                <m:r>
                  <w:rPr>
                    <w:rFonts w:ascii="Cambria Math" w:hAnsi="Cambria Math"/>
                  </w:rPr>
                  <m:t>ECAL</m:t>
                </m:r>
              </m:sub>
            </m:sSub>
          </m:den>
        </m:f>
      </m:oMath>
      <w:r w:rsidR="006C5EFE" w:rsidRPr="005347A8">
        <w:t xml:space="preserve"> </w:t>
      </w:r>
      <w:r w:rsidR="0038533A" w:rsidRPr="005347A8">
        <w:t xml:space="preserve">:It is the ratio of the deposits </w:t>
      </w:r>
      <w:r w:rsidR="006C5EFE" w:rsidRPr="005347A8">
        <w:t xml:space="preserve"> </w:t>
      </w:r>
      <m:oMath>
        <m:sSub>
          <m:sSubPr>
            <m:ctrlPr>
              <w:rPr>
                <w:rFonts w:ascii="Cambria Math" w:hAnsi="Cambria Math"/>
                <w:i/>
              </w:rPr>
            </m:ctrlPr>
          </m:sSubPr>
          <m:e>
            <m:r>
              <w:rPr>
                <w:rFonts w:ascii="Cambria Math" w:hAnsi="Cambria Math"/>
              </w:rPr>
              <m:t>E</m:t>
            </m:r>
          </m:e>
          <m:sub>
            <m:r>
              <w:rPr>
                <w:rFonts w:ascii="Cambria Math" w:hAnsi="Cambria Math"/>
              </w:rPr>
              <m:t>HCAL</m:t>
            </m:r>
          </m:sub>
        </m:sSub>
        <m:r>
          <w:rPr>
            <w:rFonts w:ascii="Cambria Math" w:hAnsi="Cambria Math"/>
          </w:rPr>
          <m:t xml:space="preserve"> </m:t>
        </m:r>
      </m:oMath>
      <w:r w:rsidR="006C5EFE" w:rsidRPr="005347A8">
        <w:t xml:space="preserve">and </w:t>
      </w:r>
      <m:oMath>
        <m:sSub>
          <m:sSubPr>
            <m:ctrlPr>
              <w:rPr>
                <w:rFonts w:ascii="Cambria Math" w:hAnsi="Cambria Math"/>
                <w:i/>
              </w:rPr>
            </m:ctrlPr>
          </m:sSubPr>
          <m:e>
            <m:r>
              <w:rPr>
                <w:rFonts w:ascii="Cambria Math" w:hAnsi="Cambria Math"/>
              </w:rPr>
              <m:t>E</m:t>
            </m:r>
          </m:e>
          <m:sub>
            <m:r>
              <w:rPr>
                <w:rFonts w:ascii="Cambria Math" w:hAnsi="Cambria Math"/>
              </w:rPr>
              <m:t>ECAL</m:t>
            </m:r>
          </m:sub>
        </m:sSub>
      </m:oMath>
      <w:r w:rsidR="006C5EFE" w:rsidRPr="005347A8">
        <w:t xml:space="preserve"> </w:t>
      </w:r>
      <w:r w:rsidR="0038533A" w:rsidRPr="005347A8">
        <w:t>in the HCAL and ECAL calorimeters, respectively,</w:t>
      </w:r>
      <w:r w:rsidR="006C5EFE" w:rsidRPr="005347A8">
        <w:t xml:space="preserve"> </w:t>
      </w:r>
      <m:oMath>
        <m:sSub>
          <m:sSubPr>
            <m:ctrlPr>
              <w:rPr>
                <w:rFonts w:ascii="Cambria Math" w:hAnsi="Cambria Math"/>
                <w:i/>
              </w:rPr>
            </m:ctrlPr>
          </m:sSubPr>
          <m:e>
            <m:r>
              <w:rPr>
                <w:rFonts w:ascii="Cambria Math" w:hAnsi="Cambria Math"/>
              </w:rPr>
              <m:t xml:space="preserve"> E</m:t>
            </m:r>
          </m:e>
          <m:sub>
            <m:r>
              <w:rPr>
                <w:rFonts w:ascii="Cambria Math" w:hAnsi="Cambria Math"/>
              </w:rPr>
              <m:t>HCAL</m:t>
            </m:r>
          </m:sub>
        </m:sSub>
      </m:oMath>
      <w:r w:rsidR="0038533A" w:rsidRPr="005347A8">
        <w:t xml:space="preserve"> being computed from the energy deposits in the HCAL within a cone of Radius </w:t>
      </w:r>
      <m:oMath>
        <m:sSub>
          <m:sSubPr>
            <m:ctrlPr>
              <w:rPr>
                <w:rFonts w:ascii="Cambria Math" w:hAnsi="Cambria Math"/>
                <w:i/>
              </w:rPr>
            </m:ctrlPr>
          </m:sSubPr>
          <m:e>
            <m:r>
              <w:rPr>
                <w:rFonts w:ascii="Cambria Math" w:hAnsi="Cambria Math"/>
              </w:rPr>
              <m:t>∆R</m:t>
            </m:r>
          </m:e>
          <m:sub>
            <m:r>
              <w:rPr>
                <w:rFonts w:ascii="Cambria Math" w:hAnsi="Cambria Math"/>
              </w:rPr>
              <m:t>Cone</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in</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in</m:t>
                        </m:r>
                      </m:sub>
                    </m:sSub>
                  </m:e>
                </m:d>
              </m:e>
              <m:sup>
                <m:r>
                  <w:rPr>
                    <w:rFonts w:ascii="Cambria Math" w:hAnsi="Cambria Math"/>
                  </w:rPr>
                  <m:t>2</m:t>
                </m:r>
              </m:sup>
            </m:sSup>
          </m:e>
        </m:rad>
        <m:r>
          <w:rPr>
            <w:rFonts w:ascii="Cambria Math" w:hAnsi="Cambria Math"/>
          </w:rPr>
          <m:t xml:space="preserve"> </m:t>
        </m:r>
      </m:oMath>
      <w:r w:rsidR="006C5EFE" w:rsidRPr="005347A8">
        <w:t>&lt;0.1</w:t>
      </w:r>
      <w:r w:rsidR="0038533A" w:rsidRPr="005347A8">
        <w:t xml:space="preserve"> around the HCAL supercluster direction. The ratio of hadronic to electromagnetic energy of an electron is used to discriminate election and jet, since at low energies, electrons will be fully contained in the electromagnetic calorimeter</w:t>
      </w:r>
      <w:r w:rsidR="006C5EFE" w:rsidRPr="005347A8">
        <w:t xml:space="preserve"> </w:t>
      </w:r>
      <w:r w:rsidR="0038533A" w:rsidRPr="005347A8">
        <w:t>(ECAL) and deposit very little energy in the hadronic calorimeter (HCAL), while at high energies electrons will deposit most of the energy in the ECAL and the rest will contained in the HCAL.</w:t>
      </w:r>
    </w:p>
    <w:p w14:paraId="43EB7D38" w14:textId="77777777" w:rsidR="00EE2E12" w:rsidRDefault="0038533A" w:rsidP="00EE2E12">
      <w:pPr>
        <w:pStyle w:val="ListParagraph"/>
        <w:numPr>
          <w:ilvl w:val="0"/>
          <w:numId w:val="13"/>
        </w:numPr>
      </w:pPr>
      <w:r w:rsidRPr="00EE2E12">
        <w:rPr>
          <w:b/>
        </w:rPr>
        <w:t>ECAL isolation (EM Isol.)</w:t>
      </w:r>
      <w:r w:rsidRPr="005347A8">
        <w:t>:</w:t>
      </w:r>
      <w:r w:rsidR="006C5EFE" w:rsidRPr="005347A8">
        <w:t xml:space="preserve"> </w:t>
      </w:r>
      <w:r w:rsidRPr="005347A8">
        <w:t>The ECAL isolation variable E</w:t>
      </w:r>
      <w:r w:rsidR="006C5EFE" w:rsidRPr="00EE2E12">
        <w:rPr>
          <w:vertAlign w:val="subscript"/>
        </w:rPr>
        <w:t>t</w:t>
      </w:r>
      <w:r w:rsidR="006C5EFE" w:rsidRPr="005347A8">
        <w:t xml:space="preserve"> (</w:t>
      </w:r>
      <w:r w:rsidRPr="005347A8">
        <w:t xml:space="preserve">ECAL iso) is the sum of the transverse energies, which are deposited in the ECAL of all rec-hits with energy noise cut contained in a cone of radius </w:t>
      </w:r>
      <w:r w:rsidR="006C5EFE" w:rsidRPr="005347A8">
        <w:t xml:space="preserve">R=0.3 </w:t>
      </w:r>
      <w:r w:rsidRPr="005347A8">
        <w:t xml:space="preserve">around the </w:t>
      </w:r>
      <w:r w:rsidR="006C5EFE" w:rsidRPr="005347A8">
        <w:t>barycenter</w:t>
      </w:r>
      <w:r w:rsidRPr="005347A8">
        <w:t xml:space="preserve"> of the supercluster in the calorimeter excluding towers inside an inner cone of radius (R=0.045</w:t>
      </w:r>
      <w:r w:rsidR="006C5EFE" w:rsidRPr="005347A8">
        <w:t xml:space="preserve"> in the barrel)</w:t>
      </w:r>
      <w:r w:rsidR="004B75A6" w:rsidRPr="005347A8">
        <w:t xml:space="preserve"> </w:t>
      </w:r>
      <w:r w:rsidR="006C5EFE" w:rsidRPr="005347A8">
        <w:t>and (R=0.070</w:t>
      </w:r>
      <w:r w:rsidRPr="005347A8">
        <w:t xml:space="preserve"> in the endcap) or within an </w:t>
      </w:r>
      <m:oMath>
        <m:r>
          <w:rPr>
            <w:rFonts w:ascii="Cambria Math" w:hAnsi="Cambria Math"/>
          </w:rPr>
          <m:t>η</m:t>
        </m:r>
      </m:oMath>
      <w:r w:rsidR="004B75A6" w:rsidRPr="005347A8">
        <w:t xml:space="preserve"> strip of </w:t>
      </w:r>
      <m:oMath>
        <m:r>
          <w:rPr>
            <w:rFonts w:ascii="Cambria Math" w:hAnsi="Cambria Math"/>
          </w:rPr>
          <m:t>±</m:t>
        </m:r>
      </m:oMath>
      <w:r w:rsidR="004B75A6" w:rsidRPr="005347A8">
        <w:t xml:space="preserve"> 0.02</w:t>
      </w:r>
      <w:r w:rsidRPr="005347A8">
        <w:t>.</w:t>
      </w:r>
    </w:p>
    <w:p w14:paraId="69D3532E" w14:textId="77777777" w:rsidR="00EE2E12" w:rsidRDefault="0038533A" w:rsidP="00EE2E12">
      <w:pPr>
        <w:pStyle w:val="ListParagraph"/>
        <w:numPr>
          <w:ilvl w:val="0"/>
          <w:numId w:val="13"/>
        </w:numPr>
      </w:pPr>
      <w:r w:rsidRPr="00EE2E12">
        <w:rPr>
          <w:b/>
        </w:rPr>
        <w:t>HCAL isolation (Had. Isol.)</w:t>
      </w:r>
      <w:r w:rsidRPr="005347A8">
        <w:t>:</w:t>
      </w:r>
      <w:r w:rsidR="004B75A6" w:rsidRPr="005347A8">
        <w:t xml:space="preserve"> </w:t>
      </w:r>
      <w:r w:rsidRPr="005347A8">
        <w:t xml:space="preserve">The HCAL isolation variable is the sum of the transverse hadronic energies of all the HCAL towers (with energy noise cut) in a cone of 0.03 radius </w:t>
      </w:r>
      <w:r w:rsidR="004B75A6" w:rsidRPr="005347A8">
        <w:t>centered</w:t>
      </w:r>
      <w:r w:rsidRPr="005347A8">
        <w:t xml:space="preserve"> on the electron supercluster position, excluding rec-hits in a cone of 0.15 radius.</w:t>
      </w:r>
    </w:p>
    <w:p w14:paraId="22C5B09C" w14:textId="6B2AF0DD" w:rsidR="004B75A6" w:rsidRPr="005347A8" w:rsidRDefault="0038533A" w:rsidP="00EE2E12">
      <w:pPr>
        <w:pStyle w:val="ListParagraph"/>
        <w:numPr>
          <w:ilvl w:val="0"/>
          <w:numId w:val="13"/>
        </w:numPr>
      </w:pPr>
      <w:r w:rsidRPr="00EE2E12">
        <w:rPr>
          <w:b/>
        </w:rPr>
        <w:t>Track isolation (Tracker Isol.):</w:t>
      </w:r>
      <w:r w:rsidR="004B75A6" w:rsidRPr="005347A8">
        <w:t xml:space="preserve"> </w:t>
      </w:r>
      <w:r w:rsidRPr="005347A8">
        <w:t>Three important variables are defined as the following</w:t>
      </w:r>
    </w:p>
    <w:p w14:paraId="5489D012" w14:textId="77777777" w:rsidR="004B75A6" w:rsidRPr="005347A8" w:rsidRDefault="0038533A" w:rsidP="00EE2E12">
      <w:pPr>
        <w:pStyle w:val="ListParagraph"/>
        <w:numPr>
          <w:ilvl w:val="0"/>
          <w:numId w:val="14"/>
        </w:numPr>
      </w:pPr>
      <w:r w:rsidRPr="005347A8">
        <w:t>Number of isolated tracks</w:t>
      </w:r>
      <w:r w:rsidR="004B75A6" w:rsidRPr="005347A8">
        <w:t xml:space="preserve"> </w:t>
      </w:r>
      <w:r w:rsidRPr="005347A8">
        <w:t>N</w:t>
      </w:r>
      <w:r w:rsidRPr="005347A8">
        <w:rPr>
          <w:vertAlign w:val="subscript"/>
        </w:rPr>
        <w:t>tr</w:t>
      </w:r>
      <w:r w:rsidR="004B75A6" w:rsidRPr="005347A8">
        <w:t>: the number of tracks with p</w:t>
      </w:r>
      <w:r w:rsidR="004B75A6" w:rsidRPr="005347A8">
        <w:rPr>
          <w:vertAlign w:val="subscript"/>
        </w:rPr>
        <w:t>T</w:t>
      </w:r>
      <w:r w:rsidR="004B75A6" w:rsidRPr="005347A8">
        <w:t xml:space="preserve"> &gt;1.5</w:t>
      </w:r>
      <w:r w:rsidRPr="005347A8">
        <w:t xml:space="preserve"> GeV/c in a cone of 0.2 radius in </w:t>
      </w:r>
      <m:oMath>
        <m:r>
          <w:rPr>
            <w:rFonts w:ascii="Cambria Math" w:hAnsi="Cambria Math"/>
          </w:rPr>
          <m:t>∆R</m:t>
        </m:r>
      </m:oMath>
      <w:r w:rsidRPr="005347A8">
        <w:t>, in (</w:t>
      </w:r>
      <m:oMath>
        <m:r>
          <w:rPr>
            <w:rFonts w:ascii="Cambria Math" w:hAnsi="Cambria Math"/>
          </w:rPr>
          <m:t>η</m:t>
        </m:r>
      </m:oMath>
      <w:r w:rsidRPr="005347A8">
        <w:t>,</w:t>
      </w:r>
      <w:r w:rsidR="004B75A6" w:rsidRPr="005347A8">
        <w:t xml:space="preserve"> </w:t>
      </w:r>
      <m:oMath>
        <m:r>
          <w:rPr>
            <w:rFonts w:ascii="Cambria Math" w:hAnsi="Cambria Math"/>
          </w:rPr>
          <m:t>ϕ</m:t>
        </m:r>
      </m:oMath>
      <w:r w:rsidRPr="005347A8">
        <w:t>) plane, entered on the electron’s track position at the primary vertex excluding tracks within an inner cone of 0.02 in</w:t>
      </w:r>
      <w:r w:rsidR="004B75A6" w:rsidRPr="005347A8">
        <w:t xml:space="preserve"> </w:t>
      </w:r>
      <m:oMath>
        <m:r>
          <w:rPr>
            <w:rFonts w:ascii="Cambria Math" w:hAnsi="Cambria Math"/>
          </w:rPr>
          <m:t>∆R</m:t>
        </m:r>
      </m:oMath>
      <w:r w:rsidRPr="005347A8">
        <w:t xml:space="preserve"> to avoid including tracks of electrons from hard interaction, This avoids the complication due to severe external bremsstrahlung, photon conversion, and early showering in the tracker material.</w:t>
      </w:r>
      <w:r w:rsidR="004B75A6" w:rsidRPr="005347A8">
        <w:t xml:space="preserve"> </w:t>
      </w:r>
      <w:r w:rsidRPr="005347A8">
        <w:t xml:space="preserve">Tracks are required to have a </w:t>
      </w:r>
      <w:r w:rsidR="004B75A6" w:rsidRPr="005347A8">
        <w:t>dz</w:t>
      </w:r>
      <w:r w:rsidRPr="005347A8">
        <w:t xml:space="preserve"> to be within 0.1 of the elections track</w:t>
      </w:r>
      <w:r w:rsidR="004B75A6" w:rsidRPr="005347A8">
        <w:t>,</w:t>
      </w:r>
      <w:r w:rsidRPr="005347A8">
        <w:t xml:space="preserve"> where dz is defined as vertex position of the track as measured in the inner layer with respect to 0, 0, 0. </w:t>
      </w:r>
    </w:p>
    <w:p w14:paraId="1D94DB3C" w14:textId="77777777" w:rsidR="004B75A6" w:rsidRPr="005347A8" w:rsidRDefault="004B75A6" w:rsidP="00EE2E12">
      <w:pPr>
        <w:pStyle w:val="ListParagraph"/>
        <w:numPr>
          <w:ilvl w:val="0"/>
          <w:numId w:val="14"/>
        </w:numPr>
      </w:pPr>
      <w:r w:rsidRPr="005347A8">
        <w:t>Track</w:t>
      </w:r>
      <w:r w:rsidR="0038533A" w:rsidRPr="005347A8">
        <w:t xml:space="preserve"> pt:</w:t>
      </w:r>
      <w:r w:rsidRPr="005347A8">
        <w:t xml:space="preserve"> </w:t>
      </w:r>
      <w:r w:rsidR="0038533A" w:rsidRPr="005347A8">
        <w:t xml:space="preserve">is the sum of the transverse momenta of the isolated tracks reconstructed with </w:t>
      </w:r>
      <w:r w:rsidRPr="005347A8">
        <w:t>p</w:t>
      </w:r>
      <w:r w:rsidR="0038533A" w:rsidRPr="005347A8">
        <w:rPr>
          <w:vertAlign w:val="subscript"/>
        </w:rPr>
        <w:t>T</w:t>
      </w:r>
      <w:r w:rsidR="0038533A" w:rsidRPr="005347A8">
        <w:t>&gt;1.5 GeV/c.</w:t>
      </w:r>
    </w:p>
    <w:p w14:paraId="0E50FC71" w14:textId="5C1C302E" w:rsidR="0038533A" w:rsidRPr="005347A8" w:rsidRDefault="0038533A" w:rsidP="00EE2E12">
      <w:pPr>
        <w:pStyle w:val="ListParagraph"/>
        <w:numPr>
          <w:ilvl w:val="0"/>
          <w:numId w:val="14"/>
        </w:numPr>
      </w:pPr>
      <w:r w:rsidRPr="005347A8">
        <w:t>Track R</w:t>
      </w:r>
      <w:r w:rsidRPr="005347A8">
        <w:rPr>
          <w:vertAlign w:val="subscript"/>
        </w:rPr>
        <w:t>PT</w:t>
      </w:r>
      <w:r w:rsidRPr="005347A8">
        <w:t xml:space="preserve">: is the sum of the transverse momenta of the isolated tracks reconstructed with </w:t>
      </w:r>
      <w:r w:rsidR="004B75A6" w:rsidRPr="005347A8">
        <w:t>p</w:t>
      </w:r>
      <w:r w:rsidR="004B75A6" w:rsidRPr="005347A8">
        <w:rPr>
          <w:vertAlign w:val="subscript"/>
        </w:rPr>
        <w:t>T</w:t>
      </w:r>
      <w:r w:rsidR="004B75A6" w:rsidRPr="005347A8">
        <w:t xml:space="preserve">&gt;1.5 GeV/c </w:t>
      </w:r>
      <w:r w:rsidRPr="005347A8">
        <w:t>to the transverse momentum of the electron candidate E</w:t>
      </w:r>
      <w:r w:rsidR="004B75A6" w:rsidRPr="005347A8">
        <w:rPr>
          <w:vertAlign w:val="subscript"/>
        </w:rPr>
        <w:t>T</w:t>
      </w:r>
      <w:r w:rsidR="004B75A6" w:rsidRPr="005347A8">
        <w:t>.</w:t>
      </w:r>
    </w:p>
    <w:p w14:paraId="50A0AE11" w14:textId="625855FC" w:rsidR="004B75A6" w:rsidRPr="005347A8" w:rsidRDefault="009B7556" w:rsidP="00EE2E12">
      <w:pPr>
        <w:pStyle w:val="Caption"/>
      </w:pPr>
      <w:r>
        <w:t xml:space="preserve">                         </w:t>
      </w:r>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PT</m:t>
            </m:r>
          </m:sub>
        </m:sSub>
        <m:r>
          <m:rPr>
            <m:sty m:val="bi"/>
          </m:rP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T</m:t>
                    </m:r>
                  </m:sub>
                </m:sSub>
              </m:e>
            </m:acc>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T</m:t>
                </m:r>
              </m:sub>
            </m:sSub>
          </m:e>
        </m:nary>
      </m:oMath>
      <w:r>
        <w:t xml:space="preserve">  </w:t>
      </w:r>
      <w:r w:rsidR="00EE2E12">
        <w:tab/>
        <w:t>(</w:t>
      </w:r>
      <w:r w:rsidR="004F7C4C">
        <w:fldChar w:fldCharType="begin"/>
      </w:r>
      <w:r w:rsidR="004F7C4C">
        <w:instrText xml:space="preserve"> SEQ Equation \* ARABIC </w:instrText>
      </w:r>
      <w:r w:rsidR="004F7C4C">
        <w:fldChar w:fldCharType="separate"/>
      </w:r>
      <w:r w:rsidR="00EE2E12">
        <w:rPr>
          <w:noProof/>
        </w:rPr>
        <w:t>5</w:t>
      </w:r>
      <w:r w:rsidR="004F7C4C">
        <w:rPr>
          <w:noProof/>
        </w:rPr>
        <w:fldChar w:fldCharType="end"/>
      </w:r>
      <w:r w:rsidR="00EE2E12">
        <w:t>)</w:t>
      </w:r>
    </w:p>
    <w:p w14:paraId="22D2E519" w14:textId="5FE17D03" w:rsidR="0038533A" w:rsidRPr="005347A8" w:rsidRDefault="00E87A1D" w:rsidP="00EE2E12">
      <w:pPr>
        <w:pStyle w:val="ListParagraph"/>
      </w:pPr>
      <w:r w:rsidRPr="005347A8">
        <w:t xml:space="preserve"> </w:t>
      </w:r>
      <w:r w:rsidR="0038533A" w:rsidRPr="005347A8">
        <w:t xml:space="preserve">The criteria applied on reconstructed electron candidates are designed to ensure high efficiencies for </w:t>
      </w:r>
      <w:r w:rsidRPr="005347A8">
        <w:t>high-energy</w:t>
      </w:r>
      <w:r w:rsidR="0038533A" w:rsidRPr="005347A8">
        <w:t xml:space="preserve"> electrons, rejecting the QCD </w:t>
      </w:r>
      <w:r w:rsidRPr="005347A8">
        <w:t>background. High</w:t>
      </w:r>
      <w:r w:rsidR="0038533A" w:rsidRPr="005347A8">
        <w:t xml:space="preserve"> Energy electrons are selected </w:t>
      </w:r>
      <w:r w:rsidRPr="005347A8">
        <w:t>within the tracker acceptance (</w:t>
      </w:r>
      <w:r w:rsidR="0038533A" w:rsidRPr="005347A8">
        <w:t>|</w:t>
      </w:r>
      <m:oMath>
        <m:r>
          <w:rPr>
            <w:rFonts w:ascii="Cambria Math" w:hAnsi="Cambria Math"/>
          </w:rPr>
          <m:t>η</m:t>
        </m:r>
      </m:oMath>
      <w:r w:rsidRPr="005347A8">
        <w:t xml:space="preserve"> </w:t>
      </w:r>
      <w:r w:rsidR="0038533A" w:rsidRPr="005347A8">
        <w:t>|&lt;2.4)</w:t>
      </w:r>
      <w:r w:rsidRPr="005347A8">
        <w:t xml:space="preserve"> </w:t>
      </w:r>
      <w:r w:rsidR="0038533A" w:rsidRPr="005347A8">
        <w:t xml:space="preserve">using the criteria </w:t>
      </w:r>
      <w:r w:rsidRPr="005347A8">
        <w:t>summarized</w:t>
      </w:r>
      <w:r w:rsidR="0038533A" w:rsidRPr="005347A8">
        <w:t xml:space="preserve"> in table</w:t>
      </w:r>
      <w:r w:rsidR="005347A8" w:rsidRPr="005347A8">
        <w:t xml:space="preserve"> 1.</w:t>
      </w:r>
    </w:p>
    <w:p w14:paraId="55DB5E46" w14:textId="77777777" w:rsidR="00EE2E12" w:rsidRDefault="00EE2E12" w:rsidP="00EE2E12">
      <w:pPr>
        <w:pStyle w:val="Caption"/>
      </w:pPr>
    </w:p>
    <w:p w14:paraId="4E315780" w14:textId="4206FAD7" w:rsidR="00E87A1D" w:rsidRPr="00FE06F1" w:rsidRDefault="005347A8" w:rsidP="00EE2E12">
      <w:pPr>
        <w:pStyle w:val="Caption"/>
        <w:rPr>
          <w:szCs w:val="28"/>
        </w:rPr>
      </w:pPr>
      <w:r>
        <w:t xml:space="preserve">Table </w:t>
      </w:r>
      <w:r w:rsidR="004F7C4C">
        <w:fldChar w:fldCharType="begin"/>
      </w:r>
      <w:r w:rsidR="004F7C4C">
        <w:instrText xml:space="preserve"> SEQ Table \* </w:instrText>
      </w:r>
      <w:r w:rsidR="004F7C4C">
        <w:instrText xml:space="preserve">ARABIC </w:instrText>
      </w:r>
      <w:r w:rsidR="004F7C4C">
        <w:fldChar w:fldCharType="separate"/>
      </w:r>
      <w:r w:rsidR="00A76634">
        <w:rPr>
          <w:noProof/>
        </w:rPr>
        <w:t>1</w:t>
      </w:r>
      <w:r w:rsidR="004F7C4C">
        <w:rPr>
          <w:noProof/>
        </w:rPr>
        <w:fldChar w:fldCharType="end"/>
      </w:r>
      <w:r w:rsidR="00A76634">
        <w:t>:</w:t>
      </w:r>
      <w:r>
        <w:t xml:space="preserve"> </w:t>
      </w:r>
      <w:r w:rsidR="00D81C08" w:rsidRPr="00FE06F1">
        <w:rPr>
          <w:szCs w:val="28"/>
        </w:rPr>
        <w:t>The selection criteria as recommended by HEEP electron selection V6.0</w:t>
      </w:r>
    </w:p>
    <w:tbl>
      <w:tblPr>
        <w:tblStyle w:val="TableGrid"/>
        <w:tblW w:w="0" w:type="auto"/>
        <w:tblInd w:w="108" w:type="dxa"/>
        <w:tblLook w:val="04A0" w:firstRow="1" w:lastRow="0" w:firstColumn="1" w:lastColumn="0" w:noHBand="0" w:noVBand="1"/>
      </w:tblPr>
      <w:tblGrid>
        <w:gridCol w:w="1985"/>
        <w:gridCol w:w="2693"/>
        <w:gridCol w:w="4494"/>
      </w:tblGrid>
      <w:tr w:rsidR="00D81C08" w14:paraId="359DB2B0" w14:textId="77777777" w:rsidTr="00D81C08">
        <w:tc>
          <w:tcPr>
            <w:tcW w:w="1985" w:type="dxa"/>
          </w:tcPr>
          <w:p w14:paraId="595F45A7" w14:textId="3B211135" w:rsidR="00E87A1D" w:rsidRPr="005347A8" w:rsidRDefault="00E87A1D" w:rsidP="00D81C08">
            <w:pPr>
              <w:jc w:val="center"/>
              <w:rPr>
                <w:szCs w:val="22"/>
              </w:rPr>
            </w:pPr>
            <w:r w:rsidRPr="005347A8">
              <w:rPr>
                <w:szCs w:val="22"/>
              </w:rPr>
              <w:t>Variable</w:t>
            </w:r>
          </w:p>
        </w:tc>
        <w:tc>
          <w:tcPr>
            <w:tcW w:w="2693" w:type="dxa"/>
          </w:tcPr>
          <w:p w14:paraId="370002D1" w14:textId="535DBD3B" w:rsidR="00E87A1D" w:rsidRPr="005347A8" w:rsidRDefault="00E87A1D" w:rsidP="00D81C08">
            <w:pPr>
              <w:jc w:val="center"/>
              <w:rPr>
                <w:szCs w:val="22"/>
              </w:rPr>
            </w:pPr>
            <w:r w:rsidRPr="005347A8">
              <w:rPr>
                <w:szCs w:val="22"/>
              </w:rPr>
              <w:t>Barrel</w:t>
            </w:r>
          </w:p>
        </w:tc>
        <w:tc>
          <w:tcPr>
            <w:tcW w:w="4494" w:type="dxa"/>
          </w:tcPr>
          <w:p w14:paraId="1678DC07" w14:textId="58720B44" w:rsidR="00E87A1D" w:rsidRPr="005347A8" w:rsidRDefault="00E87A1D" w:rsidP="00D81C08">
            <w:pPr>
              <w:jc w:val="center"/>
              <w:rPr>
                <w:szCs w:val="22"/>
              </w:rPr>
            </w:pPr>
            <w:r w:rsidRPr="005347A8">
              <w:rPr>
                <w:szCs w:val="22"/>
              </w:rPr>
              <w:t>Endcap</w:t>
            </w:r>
          </w:p>
        </w:tc>
      </w:tr>
      <w:tr w:rsidR="00D81C08" w14:paraId="1F54615D" w14:textId="77777777" w:rsidTr="00D81C08">
        <w:tc>
          <w:tcPr>
            <w:tcW w:w="1985" w:type="dxa"/>
          </w:tcPr>
          <w:p w14:paraId="7DDCE1FA" w14:textId="47A0A316" w:rsidR="00E87A1D" w:rsidRPr="005347A8" w:rsidRDefault="00E87A1D" w:rsidP="00D81C08">
            <w:pPr>
              <w:jc w:val="center"/>
              <w:rPr>
                <w:szCs w:val="22"/>
                <w:vertAlign w:val="subscript"/>
              </w:rPr>
            </w:pPr>
            <w:r w:rsidRPr="005347A8">
              <w:rPr>
                <w:szCs w:val="22"/>
              </w:rPr>
              <w:t>E</w:t>
            </w:r>
            <w:r w:rsidRPr="005347A8">
              <w:rPr>
                <w:szCs w:val="22"/>
                <w:vertAlign w:val="subscript"/>
              </w:rPr>
              <w:t>T</w:t>
            </w:r>
          </w:p>
        </w:tc>
        <w:tc>
          <w:tcPr>
            <w:tcW w:w="2693" w:type="dxa"/>
          </w:tcPr>
          <w:p w14:paraId="1DD61E12" w14:textId="444EE578" w:rsidR="00E87A1D" w:rsidRPr="005347A8" w:rsidRDefault="00E87A1D" w:rsidP="00D81C08">
            <w:pPr>
              <w:jc w:val="center"/>
              <w:rPr>
                <w:szCs w:val="22"/>
              </w:rPr>
            </w:pPr>
            <w:r w:rsidRPr="005347A8">
              <w:rPr>
                <w:szCs w:val="22"/>
              </w:rPr>
              <w:t>&gt;35 GeV</w:t>
            </w:r>
          </w:p>
        </w:tc>
        <w:tc>
          <w:tcPr>
            <w:tcW w:w="4494" w:type="dxa"/>
          </w:tcPr>
          <w:p w14:paraId="3A4C61E5" w14:textId="7D1F4995" w:rsidR="00E87A1D" w:rsidRPr="005347A8" w:rsidRDefault="00E87A1D" w:rsidP="00D81C08">
            <w:pPr>
              <w:jc w:val="center"/>
              <w:rPr>
                <w:szCs w:val="22"/>
              </w:rPr>
            </w:pPr>
            <w:r w:rsidRPr="005347A8">
              <w:rPr>
                <w:szCs w:val="22"/>
              </w:rPr>
              <w:t>&gt;35 GeV</w:t>
            </w:r>
          </w:p>
        </w:tc>
      </w:tr>
      <w:tr w:rsidR="00D81C08" w14:paraId="212DAC65" w14:textId="77777777" w:rsidTr="00D81C08">
        <w:tc>
          <w:tcPr>
            <w:tcW w:w="1985" w:type="dxa"/>
          </w:tcPr>
          <w:p w14:paraId="0327F818" w14:textId="6289CD6C" w:rsidR="00E87A1D" w:rsidRPr="005347A8" w:rsidRDefault="00E87A1D" w:rsidP="00D81C08">
            <w:pPr>
              <w:jc w:val="center"/>
              <w:rPr>
                <w:szCs w:val="22"/>
              </w:rPr>
            </w:pPr>
            <m:oMath>
              <m:r>
                <w:rPr>
                  <w:rFonts w:ascii="Cambria Math" w:hAnsi="Cambria Math"/>
                  <w:szCs w:val="22"/>
                </w:rPr>
                <m:t>η</m:t>
              </m:r>
            </m:oMath>
            <w:r w:rsidRPr="005347A8">
              <w:rPr>
                <w:szCs w:val="22"/>
              </w:rPr>
              <w:t xml:space="preserve"> range</w:t>
            </w:r>
          </w:p>
        </w:tc>
        <w:tc>
          <w:tcPr>
            <w:tcW w:w="2693" w:type="dxa"/>
          </w:tcPr>
          <w:p w14:paraId="2F6552E3" w14:textId="2891AE6D" w:rsidR="00E87A1D" w:rsidRPr="005347A8" w:rsidRDefault="00E87A1D" w:rsidP="00D81C08">
            <w:pPr>
              <w:jc w:val="center"/>
              <w:rPr>
                <w:szCs w:val="22"/>
              </w:rPr>
            </w:pPr>
            <w:r w:rsidRPr="005347A8">
              <w:rPr>
                <w:szCs w:val="22"/>
              </w:rPr>
              <w:t>|</w:t>
            </w:r>
            <m:oMath>
              <m:r>
                <w:rPr>
                  <w:rFonts w:ascii="Cambria Math" w:hAnsi="Cambria Math"/>
                  <w:szCs w:val="22"/>
                </w:rPr>
                <m:t xml:space="preserve"> η|&lt;</m:t>
              </m:r>
            </m:oMath>
            <w:r w:rsidRPr="005347A8">
              <w:rPr>
                <w:szCs w:val="22"/>
              </w:rPr>
              <w:t xml:space="preserve"> 1.4442</w:t>
            </w:r>
          </w:p>
        </w:tc>
        <w:tc>
          <w:tcPr>
            <w:tcW w:w="4494" w:type="dxa"/>
          </w:tcPr>
          <w:p w14:paraId="5D29A1B6" w14:textId="5F5D5BEA" w:rsidR="00E87A1D" w:rsidRPr="005347A8" w:rsidRDefault="00E87A1D" w:rsidP="00D81C08">
            <w:pPr>
              <w:jc w:val="center"/>
              <w:rPr>
                <w:szCs w:val="22"/>
              </w:rPr>
            </w:pPr>
            <w:r w:rsidRPr="005347A8">
              <w:rPr>
                <w:szCs w:val="22"/>
              </w:rPr>
              <w:t>1.566&lt;|</w:t>
            </w:r>
            <m:oMath>
              <m:r>
                <w:rPr>
                  <w:rFonts w:ascii="Cambria Math" w:hAnsi="Cambria Math"/>
                  <w:szCs w:val="22"/>
                </w:rPr>
                <m:t xml:space="preserve"> η|&lt;</m:t>
              </m:r>
            </m:oMath>
            <w:r w:rsidRPr="005347A8">
              <w:rPr>
                <w:szCs w:val="22"/>
              </w:rPr>
              <w:t xml:space="preserve"> 2.5</w:t>
            </w:r>
          </w:p>
        </w:tc>
      </w:tr>
      <w:tr w:rsidR="00D81C08" w14:paraId="77483399" w14:textId="77777777" w:rsidTr="00D81C08">
        <w:tc>
          <w:tcPr>
            <w:tcW w:w="1985" w:type="dxa"/>
          </w:tcPr>
          <w:p w14:paraId="703B5A08" w14:textId="5C2B1275" w:rsidR="00E87A1D" w:rsidRPr="005347A8" w:rsidRDefault="00E87A1D" w:rsidP="00D81C08">
            <w:pPr>
              <w:jc w:val="center"/>
              <w:rPr>
                <w:szCs w:val="22"/>
              </w:rPr>
            </w:pPr>
            <w:r w:rsidRPr="005347A8">
              <w:rPr>
                <w:szCs w:val="22"/>
              </w:rPr>
              <w:t>Classification</w:t>
            </w:r>
          </w:p>
        </w:tc>
        <w:tc>
          <w:tcPr>
            <w:tcW w:w="2693" w:type="dxa"/>
          </w:tcPr>
          <w:p w14:paraId="2FF9DFB7" w14:textId="7B6FED63" w:rsidR="00E87A1D" w:rsidRPr="005347A8" w:rsidRDefault="00E87A1D" w:rsidP="00D81C08">
            <w:pPr>
              <w:jc w:val="center"/>
              <w:rPr>
                <w:szCs w:val="22"/>
              </w:rPr>
            </w:pPr>
            <w:r w:rsidRPr="005347A8">
              <w:rPr>
                <w:szCs w:val="22"/>
              </w:rPr>
              <w:t>=1</w:t>
            </w:r>
          </w:p>
        </w:tc>
        <w:tc>
          <w:tcPr>
            <w:tcW w:w="4494" w:type="dxa"/>
          </w:tcPr>
          <w:p w14:paraId="20083E3B" w14:textId="0FF2FBD5" w:rsidR="00E87A1D" w:rsidRPr="005347A8" w:rsidRDefault="00E87A1D" w:rsidP="00D81C08">
            <w:pPr>
              <w:jc w:val="center"/>
              <w:rPr>
                <w:szCs w:val="22"/>
              </w:rPr>
            </w:pPr>
            <w:r w:rsidRPr="005347A8">
              <w:rPr>
                <w:szCs w:val="22"/>
              </w:rPr>
              <w:t>=1</w:t>
            </w:r>
          </w:p>
        </w:tc>
      </w:tr>
      <w:tr w:rsidR="00D81C08" w14:paraId="55C3C9A8" w14:textId="77777777" w:rsidTr="00D81C08">
        <w:tc>
          <w:tcPr>
            <w:tcW w:w="1985" w:type="dxa"/>
          </w:tcPr>
          <w:p w14:paraId="27F07071" w14:textId="45EC5495" w:rsidR="00E87A1D" w:rsidRPr="005347A8" w:rsidRDefault="004F7C4C" w:rsidP="00D81C08">
            <w:pPr>
              <w:jc w:val="center"/>
              <w:rPr>
                <w:szCs w:val="22"/>
              </w:rPr>
            </w:pPr>
            <m:oMathPara>
              <m:oMath>
                <m:sSub>
                  <m:sSubPr>
                    <m:ctrlPr>
                      <w:rPr>
                        <w:rFonts w:ascii="Cambria Math" w:hAnsi="Cambria Math"/>
                        <w:i/>
                        <w:szCs w:val="22"/>
                      </w:rPr>
                    </m:ctrlPr>
                  </m:sSubPr>
                  <m:e>
                    <m:r>
                      <w:rPr>
                        <w:rFonts w:ascii="Cambria Math" w:hAnsi="Cambria Math"/>
                        <w:szCs w:val="22"/>
                      </w:rPr>
                      <m:t>∆η</m:t>
                    </m:r>
                  </m:e>
                  <m:sub>
                    <m:r>
                      <w:rPr>
                        <w:rFonts w:ascii="Cambria Math" w:hAnsi="Cambria Math"/>
                        <w:szCs w:val="22"/>
                      </w:rPr>
                      <m:t>in</m:t>
                    </m:r>
                  </m:sub>
                </m:sSub>
              </m:oMath>
            </m:oMathPara>
          </w:p>
        </w:tc>
        <w:tc>
          <w:tcPr>
            <w:tcW w:w="2693" w:type="dxa"/>
          </w:tcPr>
          <w:p w14:paraId="4E165C44" w14:textId="04640DF5" w:rsidR="00E87A1D" w:rsidRPr="005347A8" w:rsidRDefault="004F7C4C" w:rsidP="00D81C08">
            <w:pPr>
              <w:jc w:val="center"/>
              <w:rPr>
                <w:szCs w:val="22"/>
              </w:rPr>
            </w:pPr>
            <m:oMath>
              <m:sSub>
                <m:sSubPr>
                  <m:ctrlPr>
                    <w:rPr>
                      <w:rFonts w:ascii="Cambria Math" w:hAnsi="Cambria Math"/>
                      <w:i/>
                      <w:szCs w:val="22"/>
                    </w:rPr>
                  </m:ctrlPr>
                </m:sSubPr>
                <m:e>
                  <m:r>
                    <w:rPr>
                      <w:rFonts w:ascii="Cambria Math" w:hAnsi="Cambria Math"/>
                      <w:szCs w:val="22"/>
                    </w:rPr>
                    <m:t>∆η</m:t>
                  </m:r>
                </m:e>
                <m:sub>
                  <m:r>
                    <w:rPr>
                      <w:rFonts w:ascii="Cambria Math" w:hAnsi="Cambria Math"/>
                      <w:szCs w:val="22"/>
                    </w:rPr>
                    <m:t>in</m:t>
                  </m:r>
                </m:sub>
              </m:sSub>
              <m:r>
                <w:rPr>
                  <w:rFonts w:ascii="Cambria Math" w:hAnsi="Cambria Math"/>
                  <w:szCs w:val="22"/>
                </w:rPr>
                <m:t>&lt;</m:t>
              </m:r>
            </m:oMath>
            <w:r w:rsidR="00E87A1D" w:rsidRPr="005347A8">
              <w:rPr>
                <w:szCs w:val="22"/>
              </w:rPr>
              <w:t xml:space="preserve"> 0.004</w:t>
            </w:r>
          </w:p>
        </w:tc>
        <w:tc>
          <w:tcPr>
            <w:tcW w:w="4494" w:type="dxa"/>
          </w:tcPr>
          <w:p w14:paraId="4ADE85E7" w14:textId="6159ABAC" w:rsidR="00E87A1D" w:rsidRPr="005347A8" w:rsidRDefault="004F7C4C" w:rsidP="00D81C08">
            <w:pPr>
              <w:jc w:val="center"/>
              <w:rPr>
                <w:szCs w:val="22"/>
              </w:rPr>
            </w:pPr>
            <m:oMath>
              <m:sSub>
                <m:sSubPr>
                  <m:ctrlPr>
                    <w:rPr>
                      <w:rFonts w:ascii="Cambria Math" w:hAnsi="Cambria Math"/>
                      <w:i/>
                      <w:szCs w:val="22"/>
                    </w:rPr>
                  </m:ctrlPr>
                </m:sSubPr>
                <m:e>
                  <m:r>
                    <w:rPr>
                      <w:rFonts w:ascii="Cambria Math" w:hAnsi="Cambria Math"/>
                      <w:szCs w:val="22"/>
                    </w:rPr>
                    <m:t>∆η</m:t>
                  </m:r>
                </m:e>
                <m:sub>
                  <m:r>
                    <w:rPr>
                      <w:rFonts w:ascii="Cambria Math" w:hAnsi="Cambria Math"/>
                      <w:szCs w:val="22"/>
                    </w:rPr>
                    <m:t>in</m:t>
                  </m:r>
                </m:sub>
              </m:sSub>
              <m:r>
                <w:rPr>
                  <w:rFonts w:ascii="Cambria Math" w:hAnsi="Cambria Math"/>
                  <w:szCs w:val="22"/>
                </w:rPr>
                <m:t>&lt;</m:t>
              </m:r>
            </m:oMath>
            <w:r w:rsidR="00E87A1D" w:rsidRPr="005347A8">
              <w:rPr>
                <w:szCs w:val="22"/>
              </w:rPr>
              <w:t xml:space="preserve"> 0.006</w:t>
            </w:r>
          </w:p>
        </w:tc>
      </w:tr>
      <w:tr w:rsidR="00D81C08" w14:paraId="63BB5B82" w14:textId="77777777" w:rsidTr="00D81C08">
        <w:tc>
          <w:tcPr>
            <w:tcW w:w="1985" w:type="dxa"/>
          </w:tcPr>
          <w:p w14:paraId="531C0A98" w14:textId="160D8E7C" w:rsidR="00E87A1D" w:rsidRPr="005347A8" w:rsidRDefault="004F7C4C" w:rsidP="00D81C08">
            <w:pPr>
              <w:jc w:val="center"/>
              <w:rPr>
                <w:szCs w:val="22"/>
              </w:rPr>
            </w:pPr>
            <m:oMathPara>
              <m:oMath>
                <m:sSub>
                  <m:sSubPr>
                    <m:ctrlPr>
                      <w:rPr>
                        <w:rFonts w:ascii="Cambria Math" w:hAnsi="Cambria Math"/>
                        <w:i/>
                        <w:szCs w:val="22"/>
                      </w:rPr>
                    </m:ctrlPr>
                  </m:sSubPr>
                  <m:e>
                    <m:r>
                      <w:rPr>
                        <w:rFonts w:ascii="Cambria Math" w:hAnsi="Cambria Math"/>
                        <w:szCs w:val="22"/>
                      </w:rPr>
                      <m:t>∆ϕ</m:t>
                    </m:r>
                  </m:e>
                  <m:sub>
                    <m:r>
                      <w:rPr>
                        <w:rFonts w:ascii="Cambria Math" w:hAnsi="Cambria Math"/>
                        <w:szCs w:val="22"/>
                      </w:rPr>
                      <m:t>in</m:t>
                    </m:r>
                  </m:sub>
                </m:sSub>
              </m:oMath>
            </m:oMathPara>
          </w:p>
        </w:tc>
        <w:tc>
          <w:tcPr>
            <w:tcW w:w="2693" w:type="dxa"/>
          </w:tcPr>
          <w:p w14:paraId="75CF5DE1" w14:textId="78E00F1F" w:rsidR="00E87A1D" w:rsidRPr="005347A8" w:rsidRDefault="004F7C4C" w:rsidP="00D81C08">
            <w:pPr>
              <w:jc w:val="center"/>
              <w:rPr>
                <w:szCs w:val="22"/>
              </w:rPr>
            </w:pPr>
            <m:oMath>
              <m:sSub>
                <m:sSubPr>
                  <m:ctrlPr>
                    <w:rPr>
                      <w:rFonts w:ascii="Cambria Math" w:hAnsi="Cambria Math"/>
                      <w:i/>
                      <w:szCs w:val="22"/>
                    </w:rPr>
                  </m:ctrlPr>
                </m:sSubPr>
                <m:e>
                  <m:r>
                    <w:rPr>
                      <w:rFonts w:ascii="Cambria Math" w:hAnsi="Cambria Math"/>
                      <w:szCs w:val="22"/>
                    </w:rPr>
                    <m:t>∆ϕ</m:t>
                  </m:r>
                </m:e>
                <m:sub>
                  <m:r>
                    <w:rPr>
                      <w:rFonts w:ascii="Cambria Math" w:hAnsi="Cambria Math"/>
                      <w:szCs w:val="22"/>
                    </w:rPr>
                    <m:t>in</m:t>
                  </m:r>
                </m:sub>
              </m:sSub>
              <m:r>
                <w:rPr>
                  <w:rFonts w:ascii="Cambria Math" w:hAnsi="Cambria Math"/>
                  <w:szCs w:val="22"/>
                </w:rPr>
                <m:t>&lt;</m:t>
              </m:r>
            </m:oMath>
            <w:r w:rsidR="00E87A1D" w:rsidRPr="005347A8">
              <w:rPr>
                <w:szCs w:val="22"/>
              </w:rPr>
              <w:t xml:space="preserve"> 0.06</w:t>
            </w:r>
          </w:p>
        </w:tc>
        <w:tc>
          <w:tcPr>
            <w:tcW w:w="4494" w:type="dxa"/>
          </w:tcPr>
          <w:p w14:paraId="2F5179D3" w14:textId="39AD42A8" w:rsidR="00E87A1D" w:rsidRPr="005347A8" w:rsidRDefault="004F7C4C" w:rsidP="00D81C08">
            <w:pPr>
              <w:jc w:val="center"/>
              <w:rPr>
                <w:szCs w:val="22"/>
              </w:rPr>
            </w:pPr>
            <m:oMath>
              <m:sSub>
                <m:sSubPr>
                  <m:ctrlPr>
                    <w:rPr>
                      <w:rFonts w:ascii="Cambria Math" w:hAnsi="Cambria Math"/>
                      <w:i/>
                      <w:szCs w:val="22"/>
                    </w:rPr>
                  </m:ctrlPr>
                </m:sSubPr>
                <m:e>
                  <m:r>
                    <w:rPr>
                      <w:rFonts w:ascii="Cambria Math" w:hAnsi="Cambria Math"/>
                      <w:szCs w:val="22"/>
                    </w:rPr>
                    <m:t>∆ϕ</m:t>
                  </m:r>
                </m:e>
                <m:sub>
                  <m:r>
                    <w:rPr>
                      <w:rFonts w:ascii="Cambria Math" w:hAnsi="Cambria Math"/>
                      <w:szCs w:val="22"/>
                    </w:rPr>
                    <m:t>in</m:t>
                  </m:r>
                </m:sub>
              </m:sSub>
              <m:r>
                <w:rPr>
                  <w:rFonts w:ascii="Cambria Math" w:hAnsi="Cambria Math"/>
                  <w:szCs w:val="22"/>
                </w:rPr>
                <m:t>&lt;</m:t>
              </m:r>
            </m:oMath>
            <w:r w:rsidR="00E87A1D" w:rsidRPr="005347A8">
              <w:rPr>
                <w:szCs w:val="22"/>
              </w:rPr>
              <w:t xml:space="preserve"> 0.06</w:t>
            </w:r>
          </w:p>
        </w:tc>
      </w:tr>
      <w:tr w:rsidR="00D81C08" w14:paraId="7D5C7C01" w14:textId="77777777" w:rsidTr="00D81C08">
        <w:tc>
          <w:tcPr>
            <w:tcW w:w="1985" w:type="dxa"/>
          </w:tcPr>
          <w:p w14:paraId="25B26B7C" w14:textId="3AC74566" w:rsidR="00E87A1D" w:rsidRPr="005347A8" w:rsidRDefault="00E87A1D" w:rsidP="00D81C08">
            <w:pPr>
              <w:jc w:val="center"/>
              <w:rPr>
                <w:szCs w:val="22"/>
              </w:rPr>
            </w:pPr>
            <w:r w:rsidRPr="005347A8">
              <w:rPr>
                <w:szCs w:val="22"/>
              </w:rPr>
              <w:t>H/E</w:t>
            </w:r>
          </w:p>
        </w:tc>
        <w:tc>
          <w:tcPr>
            <w:tcW w:w="2693" w:type="dxa"/>
          </w:tcPr>
          <w:p w14:paraId="48D2450B" w14:textId="13FF07CF" w:rsidR="00E87A1D" w:rsidRPr="005347A8" w:rsidRDefault="00E87A1D" w:rsidP="00D81C08">
            <w:pPr>
              <w:jc w:val="center"/>
              <w:rPr>
                <w:szCs w:val="22"/>
              </w:rPr>
            </w:pPr>
            <w:r w:rsidRPr="005347A8">
              <w:rPr>
                <w:szCs w:val="22"/>
              </w:rPr>
              <w:t>n/a</w:t>
            </w:r>
          </w:p>
        </w:tc>
        <w:tc>
          <w:tcPr>
            <w:tcW w:w="4494" w:type="dxa"/>
          </w:tcPr>
          <w:p w14:paraId="45AF9E66" w14:textId="2A3EE6DA" w:rsidR="00E87A1D" w:rsidRPr="005347A8" w:rsidRDefault="00E87A1D" w:rsidP="00D81C08">
            <w:pPr>
              <w:jc w:val="center"/>
              <w:rPr>
                <w:szCs w:val="22"/>
              </w:rPr>
            </w:pPr>
            <w:r w:rsidRPr="005347A8">
              <w:rPr>
                <w:szCs w:val="22"/>
              </w:rPr>
              <w:t>&lt; 0.03</w:t>
            </w:r>
          </w:p>
        </w:tc>
      </w:tr>
      <w:tr w:rsidR="00D81C08" w14:paraId="239054F9" w14:textId="77777777" w:rsidTr="00D81C08">
        <w:tc>
          <w:tcPr>
            <w:tcW w:w="1985" w:type="dxa"/>
          </w:tcPr>
          <w:p w14:paraId="600E211B" w14:textId="0280C20E" w:rsidR="00E87A1D" w:rsidRPr="005347A8" w:rsidRDefault="004F7C4C" w:rsidP="00D81C08">
            <w:pPr>
              <w:jc w:val="center"/>
              <w:rPr>
                <w:szCs w:val="22"/>
              </w:rPr>
            </w:pPr>
            <m:oMath>
              <m:sSup>
                <m:sSupPr>
                  <m:ctrlPr>
                    <w:rPr>
                      <w:rFonts w:ascii="Cambria Math" w:hAnsi="Cambria Math"/>
                      <w:i/>
                      <w:szCs w:val="22"/>
                    </w:rPr>
                  </m:ctrlPr>
                </m:sSupPr>
                <m:e>
                  <m:r>
                    <w:rPr>
                      <w:rFonts w:ascii="Cambria Math" w:hAnsi="Cambria Math"/>
                      <w:szCs w:val="22"/>
                    </w:rPr>
                    <m:t>E</m:t>
                  </m:r>
                </m:e>
                <m:sup>
                  <m:r>
                    <w:rPr>
                      <w:rFonts w:ascii="Cambria Math" w:hAnsi="Cambria Math"/>
                      <w:szCs w:val="22"/>
                    </w:rPr>
                    <m:t>2×5</m:t>
                  </m:r>
                </m:sup>
              </m:sSup>
            </m:oMath>
            <w:r w:rsidR="00D81C08" w:rsidRPr="005347A8">
              <w:rPr>
                <w:szCs w:val="22"/>
              </w:rPr>
              <w:t>/</w:t>
            </w:r>
            <m:oMath>
              <m:sSup>
                <m:sSupPr>
                  <m:ctrlPr>
                    <w:rPr>
                      <w:rFonts w:ascii="Cambria Math" w:hAnsi="Cambria Math"/>
                      <w:i/>
                      <w:szCs w:val="22"/>
                    </w:rPr>
                  </m:ctrlPr>
                </m:sSupPr>
                <m:e>
                  <m:r>
                    <w:rPr>
                      <w:rFonts w:ascii="Cambria Math" w:hAnsi="Cambria Math"/>
                      <w:szCs w:val="22"/>
                    </w:rPr>
                    <m:t>E</m:t>
                  </m:r>
                </m:e>
                <m:sup>
                  <m:r>
                    <w:rPr>
                      <w:rFonts w:ascii="Cambria Math" w:hAnsi="Cambria Math"/>
                      <w:szCs w:val="22"/>
                    </w:rPr>
                    <m:t>5×5</m:t>
                  </m:r>
                </m:sup>
              </m:sSup>
            </m:oMath>
          </w:p>
        </w:tc>
        <w:tc>
          <w:tcPr>
            <w:tcW w:w="2693" w:type="dxa"/>
          </w:tcPr>
          <w:p w14:paraId="1918F4A2" w14:textId="23C9339E" w:rsidR="00E87A1D" w:rsidRPr="005347A8" w:rsidRDefault="00D81C08" w:rsidP="00D81C08">
            <w:pPr>
              <w:jc w:val="center"/>
              <w:rPr>
                <w:szCs w:val="22"/>
              </w:rPr>
            </w:pPr>
            <w:r w:rsidRPr="005347A8">
              <w:rPr>
                <w:szCs w:val="22"/>
              </w:rPr>
              <w:t xml:space="preserve">&gt;0.94 or </w:t>
            </w:r>
            <m:oMath>
              <m:sSup>
                <m:sSupPr>
                  <m:ctrlPr>
                    <w:rPr>
                      <w:rFonts w:ascii="Cambria Math" w:hAnsi="Cambria Math"/>
                      <w:i/>
                      <w:szCs w:val="22"/>
                    </w:rPr>
                  </m:ctrlPr>
                </m:sSupPr>
                <m:e>
                  <m:r>
                    <w:rPr>
                      <w:rFonts w:ascii="Cambria Math" w:hAnsi="Cambria Math"/>
                      <w:szCs w:val="22"/>
                    </w:rPr>
                    <m:t>E</m:t>
                  </m:r>
                </m:e>
                <m:sup>
                  <m:r>
                    <w:rPr>
                      <w:rFonts w:ascii="Cambria Math" w:hAnsi="Cambria Math"/>
                      <w:szCs w:val="22"/>
                    </w:rPr>
                    <m:t>1×5</m:t>
                  </m:r>
                </m:sup>
              </m:sSup>
            </m:oMath>
            <w:r w:rsidRPr="005347A8">
              <w:rPr>
                <w:szCs w:val="22"/>
              </w:rPr>
              <w:t>/</w:t>
            </w:r>
            <m:oMath>
              <m:sSup>
                <m:sSupPr>
                  <m:ctrlPr>
                    <w:rPr>
                      <w:rFonts w:ascii="Cambria Math" w:hAnsi="Cambria Math"/>
                      <w:i/>
                      <w:szCs w:val="22"/>
                    </w:rPr>
                  </m:ctrlPr>
                </m:sSupPr>
                <m:e>
                  <m:r>
                    <w:rPr>
                      <w:rFonts w:ascii="Cambria Math" w:hAnsi="Cambria Math"/>
                      <w:szCs w:val="22"/>
                    </w:rPr>
                    <m:t>E</m:t>
                  </m:r>
                </m:e>
                <m:sup>
                  <m:r>
                    <w:rPr>
                      <w:rFonts w:ascii="Cambria Math" w:hAnsi="Cambria Math"/>
                      <w:szCs w:val="22"/>
                    </w:rPr>
                    <m:t>5×5</m:t>
                  </m:r>
                </m:sup>
              </m:sSup>
            </m:oMath>
            <w:r w:rsidRPr="005347A8">
              <w:rPr>
                <w:szCs w:val="22"/>
              </w:rPr>
              <w:t xml:space="preserve"> &gt; 0.83</w:t>
            </w:r>
          </w:p>
        </w:tc>
        <w:tc>
          <w:tcPr>
            <w:tcW w:w="4494" w:type="dxa"/>
          </w:tcPr>
          <w:p w14:paraId="6D6DACF0" w14:textId="1D460238" w:rsidR="00E87A1D" w:rsidRPr="005347A8" w:rsidRDefault="00D81C08" w:rsidP="00D81C08">
            <w:pPr>
              <w:jc w:val="center"/>
              <w:rPr>
                <w:szCs w:val="22"/>
              </w:rPr>
            </w:pPr>
            <w:r w:rsidRPr="005347A8">
              <w:rPr>
                <w:szCs w:val="22"/>
              </w:rPr>
              <w:t>n/a</w:t>
            </w:r>
          </w:p>
        </w:tc>
      </w:tr>
      <w:tr w:rsidR="00D81C08" w14:paraId="65A2A853" w14:textId="77777777" w:rsidTr="00D81C08">
        <w:tc>
          <w:tcPr>
            <w:tcW w:w="1985" w:type="dxa"/>
          </w:tcPr>
          <w:p w14:paraId="30B96C18" w14:textId="3DF7DC01" w:rsidR="00D81C08" w:rsidRPr="005347A8" w:rsidRDefault="00D81C08" w:rsidP="00D81C08">
            <w:pPr>
              <w:jc w:val="center"/>
              <w:rPr>
                <w:szCs w:val="22"/>
              </w:rPr>
            </w:pPr>
            <w:r w:rsidRPr="005347A8">
              <w:rPr>
                <w:szCs w:val="22"/>
              </w:rPr>
              <w:t>EM+Has Depth 1 isolation</w:t>
            </w:r>
          </w:p>
        </w:tc>
        <w:tc>
          <w:tcPr>
            <w:tcW w:w="2693" w:type="dxa"/>
          </w:tcPr>
          <w:p w14:paraId="5474B12E" w14:textId="10E77613" w:rsidR="00D81C08" w:rsidRPr="005347A8" w:rsidRDefault="00D81C08" w:rsidP="00D81C08">
            <w:pPr>
              <w:jc w:val="center"/>
              <w:rPr>
                <w:szCs w:val="22"/>
              </w:rPr>
            </w:pPr>
            <w:r w:rsidRPr="005347A8">
              <w:rPr>
                <w:szCs w:val="22"/>
              </w:rPr>
              <w:t>&lt;</w:t>
            </w:r>
            <m:oMath>
              <m:r>
                <w:rPr>
                  <w:rFonts w:ascii="Cambria Math" w:hAnsi="Cambria Math"/>
                  <w:szCs w:val="22"/>
                </w:rPr>
                <m:t>2+0.03×</m:t>
              </m:r>
              <m:sSub>
                <m:sSubPr>
                  <m:ctrlPr>
                    <w:rPr>
                      <w:rFonts w:ascii="Cambria Math" w:hAnsi="Cambria Math"/>
                      <w:i/>
                      <w:szCs w:val="22"/>
                    </w:rPr>
                  </m:ctrlPr>
                </m:sSubPr>
                <m:e>
                  <m:r>
                    <w:rPr>
                      <w:rFonts w:ascii="Cambria Math" w:hAnsi="Cambria Math"/>
                      <w:szCs w:val="22"/>
                    </w:rPr>
                    <m:t>E</m:t>
                  </m:r>
                </m:e>
                <m:sub>
                  <m:r>
                    <w:rPr>
                      <w:rFonts w:ascii="Cambria Math" w:hAnsi="Cambria Math"/>
                      <w:szCs w:val="22"/>
                    </w:rPr>
                    <m:t>T</m:t>
                  </m:r>
                </m:sub>
              </m:sSub>
              <m:r>
                <w:rPr>
                  <w:rFonts w:ascii="Cambria Math" w:hAnsi="Cambria Math"/>
                  <w:szCs w:val="22"/>
                </w:rPr>
                <m:t>+0.28×ρ</m:t>
              </m:r>
            </m:oMath>
          </w:p>
        </w:tc>
        <w:tc>
          <w:tcPr>
            <w:tcW w:w="4494" w:type="dxa"/>
          </w:tcPr>
          <w:p w14:paraId="773BF0C1" w14:textId="77777777" w:rsidR="00D81C08" w:rsidRPr="005347A8" w:rsidRDefault="00D81C08" w:rsidP="00D81C08">
            <w:pPr>
              <w:jc w:val="center"/>
              <w:rPr>
                <w:szCs w:val="22"/>
              </w:rPr>
            </w:pPr>
            <m:oMath>
              <m:r>
                <w:rPr>
                  <w:rFonts w:ascii="Cambria Math" w:hAnsi="Cambria Math"/>
                  <w:szCs w:val="22"/>
                </w:rPr>
                <m:t>&lt;2.5+0.28×ρ</m:t>
              </m:r>
            </m:oMath>
            <w:r w:rsidRPr="005347A8">
              <w:rPr>
                <w:szCs w:val="22"/>
              </w:rPr>
              <w:t xml:space="preserve"> for E</w:t>
            </w:r>
            <w:r w:rsidRPr="005347A8">
              <w:rPr>
                <w:szCs w:val="22"/>
                <w:vertAlign w:val="subscript"/>
              </w:rPr>
              <w:t>T</w:t>
            </w:r>
            <w:r w:rsidRPr="005347A8">
              <w:rPr>
                <w:szCs w:val="22"/>
              </w:rPr>
              <w:t xml:space="preserve"> &lt;50</w:t>
            </w:r>
          </w:p>
          <w:p w14:paraId="1BBE1119" w14:textId="259CE3B5" w:rsidR="00D81C08" w:rsidRPr="005347A8" w:rsidRDefault="00D81C08" w:rsidP="00D81C08">
            <w:pPr>
              <w:jc w:val="center"/>
              <w:rPr>
                <w:szCs w:val="22"/>
              </w:rPr>
            </w:pPr>
            <m:oMath>
              <m:r>
                <w:rPr>
                  <w:rFonts w:ascii="Cambria Math" w:hAnsi="Cambria Math"/>
                  <w:szCs w:val="22"/>
                </w:rPr>
                <m:t>&lt;2.5+0.03×(</m:t>
              </m:r>
              <m:sSub>
                <m:sSubPr>
                  <m:ctrlPr>
                    <w:rPr>
                      <w:rFonts w:ascii="Cambria Math" w:hAnsi="Cambria Math"/>
                      <w:i/>
                      <w:szCs w:val="22"/>
                    </w:rPr>
                  </m:ctrlPr>
                </m:sSubPr>
                <m:e>
                  <m:r>
                    <w:rPr>
                      <w:rFonts w:ascii="Cambria Math" w:hAnsi="Cambria Math"/>
                      <w:szCs w:val="22"/>
                    </w:rPr>
                    <m:t>E</m:t>
                  </m:r>
                </m:e>
                <m:sub>
                  <m:r>
                    <w:rPr>
                      <w:rFonts w:ascii="Cambria Math" w:hAnsi="Cambria Math"/>
                      <w:szCs w:val="22"/>
                    </w:rPr>
                    <m:t>T</m:t>
                  </m:r>
                </m:sub>
              </m:sSub>
              <m:r>
                <w:rPr>
                  <w:rFonts w:ascii="Cambria Math" w:hAnsi="Cambria Math"/>
                  <w:szCs w:val="22"/>
                </w:rPr>
                <m:t>-50)+0.28×ρ</m:t>
              </m:r>
            </m:oMath>
            <w:r w:rsidRPr="005347A8">
              <w:rPr>
                <w:szCs w:val="22"/>
              </w:rPr>
              <w:t xml:space="preserve"> elsewhere</w:t>
            </w:r>
          </w:p>
        </w:tc>
      </w:tr>
      <w:tr w:rsidR="00D81C08" w14:paraId="7051EB1D" w14:textId="77777777" w:rsidTr="00D81C08">
        <w:tc>
          <w:tcPr>
            <w:tcW w:w="1985" w:type="dxa"/>
          </w:tcPr>
          <w:p w14:paraId="5E49FB2B" w14:textId="1D0F36CE" w:rsidR="00D81C08" w:rsidRPr="005347A8" w:rsidRDefault="00D81C08" w:rsidP="00D81C08">
            <w:pPr>
              <w:jc w:val="center"/>
              <w:rPr>
                <w:szCs w:val="22"/>
                <w:vertAlign w:val="subscript"/>
              </w:rPr>
            </w:pPr>
            <w:r w:rsidRPr="005347A8">
              <w:rPr>
                <w:szCs w:val="22"/>
              </w:rPr>
              <w:t>Track Isol: Trk P</w:t>
            </w:r>
            <w:r w:rsidRPr="005347A8">
              <w:rPr>
                <w:szCs w:val="22"/>
                <w:vertAlign w:val="subscript"/>
              </w:rPr>
              <w:t>T</w:t>
            </w:r>
          </w:p>
        </w:tc>
        <w:tc>
          <w:tcPr>
            <w:tcW w:w="2693" w:type="dxa"/>
          </w:tcPr>
          <w:p w14:paraId="57357C1C" w14:textId="6BB63F38" w:rsidR="00D81C08" w:rsidRPr="005347A8" w:rsidRDefault="00D81C08" w:rsidP="00D81C08">
            <w:pPr>
              <w:jc w:val="center"/>
              <w:rPr>
                <w:szCs w:val="22"/>
              </w:rPr>
            </w:pPr>
            <w:r w:rsidRPr="005347A8">
              <w:rPr>
                <w:szCs w:val="22"/>
              </w:rPr>
              <w:t>&lt; 5</w:t>
            </w:r>
          </w:p>
        </w:tc>
        <w:tc>
          <w:tcPr>
            <w:tcW w:w="4494" w:type="dxa"/>
          </w:tcPr>
          <w:p w14:paraId="39E70FB2" w14:textId="49A44500" w:rsidR="00D81C08" w:rsidRPr="005347A8" w:rsidRDefault="00D81C08" w:rsidP="00D81C08">
            <w:pPr>
              <w:jc w:val="center"/>
              <w:rPr>
                <w:szCs w:val="22"/>
              </w:rPr>
            </w:pPr>
            <w:r w:rsidRPr="005347A8">
              <w:rPr>
                <w:szCs w:val="22"/>
              </w:rPr>
              <w:t>&lt; 5</w:t>
            </w:r>
          </w:p>
        </w:tc>
      </w:tr>
      <w:tr w:rsidR="00D81C08" w14:paraId="3D1F0B45" w14:textId="77777777" w:rsidTr="00D81C08">
        <w:tc>
          <w:tcPr>
            <w:tcW w:w="1985" w:type="dxa"/>
          </w:tcPr>
          <w:p w14:paraId="4530F62A" w14:textId="24E20B57" w:rsidR="00D81C08" w:rsidRPr="005347A8" w:rsidRDefault="00D81C08" w:rsidP="00D81C08">
            <w:pPr>
              <w:jc w:val="center"/>
              <w:rPr>
                <w:szCs w:val="22"/>
              </w:rPr>
            </w:pPr>
            <w:r w:rsidRPr="005347A8">
              <w:rPr>
                <w:szCs w:val="22"/>
              </w:rPr>
              <w:t>Inner Layer Lost Hits</w:t>
            </w:r>
          </w:p>
        </w:tc>
        <w:tc>
          <w:tcPr>
            <w:tcW w:w="2693" w:type="dxa"/>
          </w:tcPr>
          <w:p w14:paraId="02608294" w14:textId="0ED9DBC7" w:rsidR="00D81C08" w:rsidRPr="005347A8" w:rsidRDefault="00D81C08" w:rsidP="00D81C08">
            <w:pPr>
              <w:jc w:val="center"/>
              <w:rPr>
                <w:szCs w:val="22"/>
              </w:rPr>
            </w:pPr>
            <w:r w:rsidRPr="005347A8">
              <w:rPr>
                <w:szCs w:val="22"/>
              </w:rPr>
              <w:t>&lt;= 1</w:t>
            </w:r>
          </w:p>
        </w:tc>
        <w:tc>
          <w:tcPr>
            <w:tcW w:w="4494" w:type="dxa"/>
          </w:tcPr>
          <w:p w14:paraId="4B7E08A9" w14:textId="56D12C98" w:rsidR="00D81C08" w:rsidRPr="005347A8" w:rsidRDefault="00D81C08" w:rsidP="00D81C08">
            <w:pPr>
              <w:jc w:val="center"/>
              <w:rPr>
                <w:szCs w:val="22"/>
              </w:rPr>
            </w:pPr>
            <w:r w:rsidRPr="005347A8">
              <w:rPr>
                <w:szCs w:val="22"/>
              </w:rPr>
              <w:t xml:space="preserve"> &lt;= 1</w:t>
            </w:r>
          </w:p>
        </w:tc>
      </w:tr>
      <w:tr w:rsidR="00D81C08" w14:paraId="16C9700D" w14:textId="77777777" w:rsidTr="00D81C08">
        <w:tc>
          <w:tcPr>
            <w:tcW w:w="1985" w:type="dxa"/>
          </w:tcPr>
          <w:p w14:paraId="313DD09A" w14:textId="48DC5E97" w:rsidR="00D81C08" w:rsidRPr="005347A8" w:rsidRDefault="00D81C08" w:rsidP="00D81C08">
            <w:pPr>
              <w:jc w:val="center"/>
              <w:rPr>
                <w:szCs w:val="22"/>
              </w:rPr>
            </w:pPr>
            <w:r w:rsidRPr="005347A8">
              <w:rPr>
                <w:szCs w:val="22"/>
              </w:rPr>
              <w:t>|dxy|</w:t>
            </w:r>
          </w:p>
        </w:tc>
        <w:tc>
          <w:tcPr>
            <w:tcW w:w="2693" w:type="dxa"/>
          </w:tcPr>
          <w:p w14:paraId="2B787A1D" w14:textId="4925A5B7" w:rsidR="00D81C08" w:rsidRPr="005347A8" w:rsidRDefault="00D81C08" w:rsidP="00D81C08">
            <w:pPr>
              <w:jc w:val="center"/>
              <w:rPr>
                <w:szCs w:val="22"/>
              </w:rPr>
            </w:pPr>
            <w:r w:rsidRPr="005347A8">
              <w:rPr>
                <w:szCs w:val="22"/>
              </w:rPr>
              <w:t>&lt; 0.02</w:t>
            </w:r>
          </w:p>
        </w:tc>
        <w:tc>
          <w:tcPr>
            <w:tcW w:w="4494" w:type="dxa"/>
          </w:tcPr>
          <w:p w14:paraId="47F18007" w14:textId="445335AC" w:rsidR="00D81C08" w:rsidRPr="005347A8" w:rsidRDefault="00D81C08" w:rsidP="00D81C08">
            <w:pPr>
              <w:jc w:val="center"/>
              <w:rPr>
                <w:szCs w:val="22"/>
              </w:rPr>
            </w:pPr>
            <w:r w:rsidRPr="005347A8">
              <w:rPr>
                <w:szCs w:val="22"/>
              </w:rPr>
              <w:t>&lt; 0.05</w:t>
            </w:r>
          </w:p>
        </w:tc>
      </w:tr>
    </w:tbl>
    <w:p w14:paraId="30AFD646" w14:textId="77777777" w:rsidR="00EE2E12" w:rsidRDefault="00EE2E12" w:rsidP="00EE2E12"/>
    <w:p w14:paraId="64BC0D66" w14:textId="77777777" w:rsidR="00EE2E12" w:rsidRDefault="00EE2E12" w:rsidP="00EE2E12"/>
    <w:p w14:paraId="1D5AF752" w14:textId="77777777" w:rsidR="00EE2E12" w:rsidRDefault="00EE2E12" w:rsidP="00EE2E12"/>
    <w:p w14:paraId="45CEC288" w14:textId="77777777" w:rsidR="00EE2E12" w:rsidRDefault="00EE2E12" w:rsidP="00EE2E12"/>
    <w:p w14:paraId="2809A8A9" w14:textId="77777777" w:rsidR="00EE2E12" w:rsidRDefault="00EE2E12" w:rsidP="00EE2E12"/>
    <w:p w14:paraId="1598194A" w14:textId="77777777" w:rsidR="00EE2E12" w:rsidRDefault="00EE2E12" w:rsidP="00EE2E12"/>
    <w:p w14:paraId="53E47A90" w14:textId="42668FD5" w:rsidR="0038533A" w:rsidRDefault="005E4622" w:rsidP="00EE2E12">
      <w:pPr>
        <w:pStyle w:val="Heading1"/>
      </w:pPr>
      <w:r>
        <w:t>EXPECTED BACKGROUND</w:t>
      </w:r>
    </w:p>
    <w:p w14:paraId="2F09A1CF" w14:textId="77777777" w:rsidR="005E4622" w:rsidRPr="005E4622" w:rsidRDefault="005E4622" w:rsidP="005E4622"/>
    <w:p w14:paraId="27CB4DE8" w14:textId="22D08CC7" w:rsidR="0038533A" w:rsidRPr="00FE06F1" w:rsidRDefault="005E4622" w:rsidP="0038533A">
      <w:pPr>
        <w:rPr>
          <w:szCs w:val="28"/>
        </w:rPr>
      </w:pPr>
      <w:r>
        <w:rPr>
          <w:szCs w:val="28"/>
        </w:rPr>
        <w:t xml:space="preserve">   </w:t>
      </w:r>
      <w:r w:rsidR="0038533A" w:rsidRPr="00FE06F1">
        <w:rPr>
          <w:szCs w:val="28"/>
        </w:rPr>
        <w:t xml:space="preserve">The dominant irreducible background to the dimuon signal comes from the Drell–Yan dimuon production, while the largest background following the Drell–Yan production comes from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Pr>
          <w:szCs w:val="28"/>
        </w:rPr>
        <w:t xml:space="preserve"> decays</w:t>
      </w:r>
      <w:r w:rsidR="0038533A" w:rsidRPr="00FE06F1">
        <w:rPr>
          <w:szCs w:val="28"/>
        </w:rPr>
        <w:t>.</w:t>
      </w:r>
      <w:r>
        <w:rPr>
          <w:szCs w:val="28"/>
        </w:rPr>
        <w:t xml:space="preserve"> </w:t>
      </w:r>
      <w:r w:rsidR="0038533A" w:rsidRPr="00FE06F1">
        <w:rPr>
          <w:szCs w:val="28"/>
        </w:rPr>
        <w:t xml:space="preserve">The estimated calculations for the expected relative background rates </w:t>
      </w:r>
      <w:r w:rsidRPr="00FE06F1">
        <w:rPr>
          <w:szCs w:val="28"/>
        </w:rPr>
        <w:t>from different</w:t>
      </w:r>
      <w:r w:rsidR="0038533A" w:rsidRPr="00FE06F1">
        <w:rPr>
          <w:szCs w:val="28"/>
        </w:rPr>
        <w:t xml:space="preserve"> processes using MC samples at </w:t>
      </w:r>
      <m:oMath>
        <m:rad>
          <m:radPr>
            <m:degHide m:val="1"/>
            <m:ctrlPr>
              <w:rPr>
                <w:rFonts w:ascii="Cambria Math" w:hAnsi="Cambria Math"/>
                <w:szCs w:val="28"/>
              </w:rPr>
            </m:ctrlPr>
          </m:radPr>
          <m:deg/>
          <m:e>
            <m:r>
              <m:rPr>
                <m:sty m:val="p"/>
              </m:rPr>
              <w:rPr>
                <w:rFonts w:ascii="Cambria Math" w:hAnsi="Cambria Math"/>
                <w:szCs w:val="28"/>
              </w:rPr>
              <m:t>s</m:t>
            </m:r>
          </m:e>
        </m:rad>
      </m:oMath>
      <w:r w:rsidRPr="005E4622">
        <w:rPr>
          <w:szCs w:val="28"/>
        </w:rPr>
        <w:t xml:space="preserve"> = 8</w:t>
      </w:r>
      <w:r>
        <w:rPr>
          <w:b/>
          <w:szCs w:val="28"/>
        </w:rPr>
        <w:t xml:space="preserve"> </w:t>
      </w:r>
      <w:r w:rsidR="0038533A" w:rsidRPr="00FE06F1">
        <w:rPr>
          <w:szCs w:val="28"/>
        </w:rPr>
        <w:t xml:space="preserve">TeV shows that the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r>
          <w:rPr>
            <w:rFonts w:ascii="Cambria Math" w:hAnsi="Cambria Math"/>
            <w:szCs w:val="28"/>
          </w:rPr>
          <m:t xml:space="preserve"> </m:t>
        </m:r>
      </m:oMath>
      <w:r w:rsidR="0038533A" w:rsidRPr="00FE06F1">
        <w:rPr>
          <w:szCs w:val="28"/>
        </w:rPr>
        <w:t>background rate represent 13</w:t>
      </w:r>
      <w:r>
        <w:rPr>
          <w:szCs w:val="28"/>
        </w:rPr>
        <w:t xml:space="preserve"> </w:t>
      </w:r>
      <w:r w:rsidR="0038533A" w:rsidRPr="00FE06F1">
        <w:rPr>
          <w:szCs w:val="28"/>
        </w:rPr>
        <w:t>% of the total background expected</w:t>
      </w:r>
      <w:r>
        <w:rPr>
          <w:szCs w:val="28"/>
        </w:rPr>
        <w:t xml:space="preserve"> </w:t>
      </w:r>
      <w:r w:rsidR="007C4A54" w:rsidRPr="00B17291">
        <w:rPr>
          <w:color w:val="3366FF"/>
          <w:szCs w:val="28"/>
          <w:vertAlign w:val="superscript"/>
        </w:rPr>
        <w:t>(</w:t>
      </w:r>
      <w:r w:rsidR="007C4A54">
        <w:rPr>
          <w:color w:val="3366FF"/>
          <w:szCs w:val="28"/>
          <w:vertAlign w:val="superscript"/>
        </w:rPr>
        <w:t>1</w:t>
      </w:r>
      <w:r w:rsidR="00E65C40">
        <w:rPr>
          <w:color w:val="3366FF"/>
          <w:szCs w:val="28"/>
          <w:vertAlign w:val="superscript"/>
        </w:rPr>
        <w:t>3</w:t>
      </w:r>
      <w:r w:rsidR="007C4A54" w:rsidRPr="00B17291">
        <w:rPr>
          <w:color w:val="3366FF"/>
          <w:szCs w:val="28"/>
          <w:vertAlign w:val="superscript"/>
        </w:rPr>
        <w:t>)</w:t>
      </w:r>
      <w:r w:rsidR="007C4A54" w:rsidRPr="007C4A54">
        <w:t>.</w:t>
      </w:r>
      <w:r w:rsidR="007C4A54">
        <w:rPr>
          <w:color w:val="3366FF"/>
          <w:szCs w:val="28"/>
        </w:rPr>
        <w:t xml:space="preserve"> </w:t>
      </w:r>
      <w:r w:rsidR="0038533A" w:rsidRPr="00FE06F1">
        <w:rPr>
          <w:szCs w:val="28"/>
        </w:rPr>
        <w:t xml:space="preserve">Processes that are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Pr>
          <w:szCs w:val="28"/>
        </w:rPr>
        <w:t xml:space="preserve"> </w:t>
      </w:r>
      <w:r w:rsidR="0038533A" w:rsidRPr="00FE06F1">
        <w:rPr>
          <w:szCs w:val="28"/>
        </w:rPr>
        <w:t>like, where most of the time, both muons come from the same collision vertex rather than from heavy-flavor decay (</w:t>
      </w:r>
      <w:r w:rsidRPr="00FE06F1">
        <w:rPr>
          <w:szCs w:val="28"/>
        </w:rPr>
        <w:t>e.g. Single</w:t>
      </w:r>
      <w:r w:rsidR="0038533A" w:rsidRPr="00FE06F1">
        <w:rPr>
          <w:szCs w:val="28"/>
        </w:rPr>
        <w:t xml:space="preserve"> top tW, dibosons, and </w:t>
      </w:r>
      <w:r w:rsidR="001F452C" w:rsidRPr="00FE06F1">
        <w:rPr>
          <w:szCs w:val="28"/>
        </w:rPr>
        <w:t>Z</w:t>
      </w:r>
      <m:oMath>
        <m:r>
          <w:rPr>
            <w:rFonts w:ascii="Cambria Math" w:hAnsi="Cambria Math"/>
            <w:szCs w:val="28"/>
          </w:rPr>
          <m:t>→ττ</m:t>
        </m:r>
      </m:oMath>
      <w:r w:rsidR="001F452C">
        <w:rPr>
          <w:szCs w:val="28"/>
        </w:rPr>
        <w:t>)</w:t>
      </w:r>
      <w:r>
        <w:rPr>
          <w:szCs w:val="28"/>
        </w:rPr>
        <w:t xml:space="preserve"> </w:t>
      </w:r>
      <w:r w:rsidR="0038533A" w:rsidRPr="00FE06F1">
        <w:rPr>
          <w:szCs w:val="28"/>
        </w:rPr>
        <w:t xml:space="preserve">contribute another </w:t>
      </w:r>
      <w:r>
        <w:rPr>
          <w:szCs w:val="28"/>
        </w:rPr>
        <w:t>5</w:t>
      </w:r>
      <w:r w:rsidR="0038533A" w:rsidRPr="00FE06F1">
        <w:rPr>
          <w:szCs w:val="28"/>
        </w:rPr>
        <w:t>%. Dimuons in which one or both muons are missidentified or non-prompt, arising mostly from W+jets and multi-jet QCD processes, are ex</w:t>
      </w:r>
      <w:r>
        <w:rPr>
          <w:szCs w:val="28"/>
        </w:rPr>
        <w:t>pected to contribute less than 1%</w:t>
      </w:r>
      <w:r w:rsidR="0038533A" w:rsidRPr="00FE06F1">
        <w:rPr>
          <w:szCs w:val="28"/>
        </w:rPr>
        <w:t xml:space="preserve">. Another type of background is coming from cosmic ray muons traversing the center of the detector that are reconstructed as pairs of muons of opposite sign. The rate of these events is not straightforward to model and depends significantly on the event selection during the analysis. The background estimation have been obtained for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0038533A" w:rsidRPr="00FE06F1">
        <w:rPr>
          <w:szCs w:val="28"/>
        </w:rPr>
        <w:t xml:space="preserve"> and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Pr>
          <w:szCs w:val="28"/>
        </w:rPr>
        <w:t>-</w:t>
      </w:r>
      <w:r w:rsidR="0038533A" w:rsidRPr="00FE06F1">
        <w:rPr>
          <w:szCs w:val="28"/>
        </w:rPr>
        <w:t>like lepton-flavor symmetr</w:t>
      </w:r>
      <w:r>
        <w:rPr>
          <w:szCs w:val="28"/>
        </w:rPr>
        <w:t>ic backgrounds using the “</w:t>
      </w:r>
      <m:oMath>
        <m:r>
          <w:rPr>
            <w:rFonts w:ascii="Cambria Math" w:hAnsi="Cambria Math"/>
            <w:szCs w:val="28"/>
          </w:rPr>
          <m:t>eμ</m:t>
        </m:r>
      </m:oMath>
      <w:r w:rsidR="0038533A" w:rsidRPr="00FE06F1">
        <w:rPr>
          <w:szCs w:val="28"/>
        </w:rPr>
        <w:t>” method, in which the number of dimuon events is estimated from the electron-muon dilepton spectrum, as done by the high-energy electron pairs (HEEP) group</w:t>
      </w:r>
      <w:r>
        <w:rPr>
          <w:szCs w:val="28"/>
        </w:rPr>
        <w:t xml:space="preserve"> </w:t>
      </w:r>
      <w:r w:rsidR="00DC6D54" w:rsidRPr="00B17291">
        <w:rPr>
          <w:color w:val="3366FF"/>
          <w:szCs w:val="28"/>
          <w:vertAlign w:val="superscript"/>
        </w:rPr>
        <w:t>(</w:t>
      </w:r>
      <w:r w:rsidR="00DC6D54">
        <w:rPr>
          <w:color w:val="3366FF"/>
          <w:szCs w:val="28"/>
          <w:vertAlign w:val="superscript"/>
        </w:rPr>
        <w:t>15</w:t>
      </w:r>
      <w:r w:rsidR="00DC6D54" w:rsidRPr="00B17291">
        <w:rPr>
          <w:color w:val="3366FF"/>
          <w:szCs w:val="28"/>
          <w:vertAlign w:val="superscript"/>
        </w:rPr>
        <w:t>)</w:t>
      </w:r>
      <w:r>
        <w:rPr>
          <w:szCs w:val="28"/>
        </w:rPr>
        <w:t>,</w:t>
      </w:r>
      <w:r w:rsidR="0038533A" w:rsidRPr="00FE06F1">
        <w:rPr>
          <w:szCs w:val="28"/>
        </w:rPr>
        <w:t xml:space="preserve"> the other sources of backgrounds are studied by the Muon group in CMS collaboration based on the MonteCarlo simulation in the signal region</w:t>
      </w:r>
      <w:r w:rsidR="00DC6D54">
        <w:rPr>
          <w:szCs w:val="28"/>
        </w:rPr>
        <w:t xml:space="preserve"> </w:t>
      </w:r>
      <w:r w:rsidR="00DC6D54" w:rsidRPr="00B17291">
        <w:rPr>
          <w:color w:val="3366FF"/>
          <w:szCs w:val="28"/>
          <w:vertAlign w:val="superscript"/>
        </w:rPr>
        <w:t>(</w:t>
      </w:r>
      <w:r w:rsidR="00DC6D54">
        <w:rPr>
          <w:color w:val="3366FF"/>
          <w:szCs w:val="28"/>
          <w:vertAlign w:val="superscript"/>
        </w:rPr>
        <w:t>16</w:t>
      </w:r>
      <w:r w:rsidR="00DC6D54" w:rsidRPr="00B17291">
        <w:rPr>
          <w:color w:val="3366FF"/>
          <w:szCs w:val="28"/>
          <w:vertAlign w:val="superscript"/>
        </w:rPr>
        <w:t>)</w:t>
      </w:r>
      <w:r w:rsidR="00DC6D54">
        <w:rPr>
          <w:color w:val="3366FF"/>
          <w:szCs w:val="28"/>
          <w:vertAlign w:val="superscript"/>
        </w:rPr>
        <w:t xml:space="preserve"> </w:t>
      </w:r>
      <w:r w:rsidR="0038533A" w:rsidRPr="00FE06F1">
        <w:rPr>
          <w:szCs w:val="28"/>
        </w:rPr>
        <w:t>and they are summarized below:</w:t>
      </w:r>
    </w:p>
    <w:p w14:paraId="5EEBA4F2" w14:textId="77777777" w:rsidR="005E4622" w:rsidRDefault="0038533A" w:rsidP="0038533A">
      <w:pPr>
        <w:pStyle w:val="ListParagraph"/>
        <w:numPr>
          <w:ilvl w:val="0"/>
          <w:numId w:val="15"/>
        </w:numPr>
        <w:rPr>
          <w:szCs w:val="28"/>
        </w:rPr>
      </w:pPr>
      <w:r w:rsidRPr="005E4622">
        <w:rPr>
          <w:szCs w:val="28"/>
        </w:rPr>
        <w:t xml:space="preserve">For dibosons and other charge-symmetric sources of prompt muons, </w:t>
      </w:r>
      <w:r w:rsidR="005E4622" w:rsidRPr="005E4622">
        <w:rPr>
          <w:szCs w:val="28"/>
        </w:rPr>
        <w:t>examining the same-sign dimuon spectrum checks the agreement between data and simulation</w:t>
      </w:r>
      <w:r w:rsidRPr="005E4622">
        <w:rPr>
          <w:szCs w:val="28"/>
        </w:rPr>
        <w:t>.</w:t>
      </w:r>
    </w:p>
    <w:p w14:paraId="488783C5" w14:textId="77777777" w:rsidR="005E4622" w:rsidRDefault="0038533A" w:rsidP="0038533A">
      <w:pPr>
        <w:pStyle w:val="ListParagraph"/>
        <w:numPr>
          <w:ilvl w:val="0"/>
          <w:numId w:val="15"/>
        </w:numPr>
        <w:rPr>
          <w:szCs w:val="28"/>
        </w:rPr>
      </w:pPr>
      <w:r w:rsidRPr="005E4622">
        <w:rPr>
          <w:szCs w:val="28"/>
        </w:rPr>
        <w:t>For the background from jets, the rate is estimated from data, using events that fail isolation and identification cuts.</w:t>
      </w:r>
    </w:p>
    <w:p w14:paraId="5DF3914E" w14:textId="11D6F2BD" w:rsidR="0038533A" w:rsidRPr="005E4622" w:rsidRDefault="0038533A" w:rsidP="0038533A">
      <w:pPr>
        <w:pStyle w:val="ListParagraph"/>
        <w:numPr>
          <w:ilvl w:val="0"/>
          <w:numId w:val="15"/>
        </w:numPr>
        <w:rPr>
          <w:szCs w:val="28"/>
        </w:rPr>
      </w:pPr>
      <w:r w:rsidRPr="005E4622">
        <w:rPr>
          <w:szCs w:val="28"/>
        </w:rPr>
        <w:t xml:space="preserve">For dimuons from cosmic ray events, studied by examining events rejected by anti-cosmics cuts, such as the transverse impact parameter cut.  </w:t>
      </w:r>
    </w:p>
    <w:p w14:paraId="4FA487E3" w14:textId="77777777" w:rsidR="005E4622" w:rsidRDefault="005E4622" w:rsidP="0038533A">
      <w:pPr>
        <w:rPr>
          <w:szCs w:val="28"/>
        </w:rPr>
      </w:pPr>
    </w:p>
    <w:p w14:paraId="75FDF1B1" w14:textId="2C8D9937" w:rsidR="005E4622" w:rsidRPr="005E4622" w:rsidRDefault="0038533A" w:rsidP="0038533A">
      <w:pPr>
        <w:rPr>
          <w:b/>
          <w:sz w:val="24"/>
          <w:szCs w:val="28"/>
        </w:rPr>
      </w:pPr>
      <w:r w:rsidRPr="005E4622">
        <w:rPr>
          <w:b/>
          <w:sz w:val="24"/>
          <w:szCs w:val="28"/>
        </w:rPr>
        <w:t xml:space="preserve">Background from </w:t>
      </w:r>
      <m:oMath>
        <m:r>
          <m:rPr>
            <m:sty m:val="bi"/>
          </m:rPr>
          <w:rPr>
            <w:rFonts w:ascii="Cambria Math" w:hAnsi="Cambria Math"/>
            <w:sz w:val="24"/>
            <w:szCs w:val="28"/>
          </w:rPr>
          <m:t>t</m:t>
        </m:r>
        <m:acc>
          <m:accPr>
            <m:chr m:val="̅"/>
            <m:ctrlPr>
              <w:rPr>
                <w:rFonts w:ascii="Cambria Math" w:hAnsi="Cambria Math"/>
                <w:b/>
                <w:i/>
                <w:sz w:val="24"/>
                <w:szCs w:val="28"/>
              </w:rPr>
            </m:ctrlPr>
          </m:accPr>
          <m:e>
            <m:r>
              <m:rPr>
                <m:sty m:val="bi"/>
              </m:rPr>
              <w:rPr>
                <w:rFonts w:ascii="Cambria Math" w:hAnsi="Cambria Math"/>
                <w:sz w:val="24"/>
                <w:szCs w:val="28"/>
              </w:rPr>
              <m:t>t</m:t>
            </m:r>
          </m:e>
        </m:acc>
      </m:oMath>
      <w:r w:rsidR="005E4622" w:rsidRPr="005E4622">
        <w:rPr>
          <w:b/>
          <w:sz w:val="24"/>
          <w:szCs w:val="28"/>
        </w:rPr>
        <w:t xml:space="preserve"> </w:t>
      </w:r>
      <w:r w:rsidRPr="005E4622">
        <w:rPr>
          <w:b/>
          <w:sz w:val="24"/>
          <w:szCs w:val="28"/>
        </w:rPr>
        <w:t xml:space="preserve">and other sources of prompt leptons using </w:t>
      </w:r>
      <m:oMath>
        <m:r>
          <m:rPr>
            <m:sty m:val="bi"/>
          </m:rPr>
          <w:rPr>
            <w:rFonts w:ascii="Cambria Math" w:hAnsi="Cambria Math"/>
            <w:sz w:val="24"/>
            <w:szCs w:val="28"/>
          </w:rPr>
          <m:t>eμ</m:t>
        </m:r>
      </m:oMath>
      <w:r w:rsidR="005E4622" w:rsidRPr="005E4622">
        <w:rPr>
          <w:b/>
          <w:sz w:val="24"/>
          <w:szCs w:val="28"/>
        </w:rPr>
        <w:t xml:space="preserve"> events</w:t>
      </w:r>
    </w:p>
    <w:p w14:paraId="775A3040" w14:textId="267ED52F" w:rsidR="0038533A" w:rsidRPr="001F452C" w:rsidRDefault="005E4622" w:rsidP="0038533A">
      <w:pPr>
        <w:rPr>
          <w:szCs w:val="28"/>
        </w:rPr>
      </w:pPr>
      <w:r>
        <w:rPr>
          <w:szCs w:val="28"/>
        </w:rPr>
        <w:t xml:space="preserve">   </w:t>
      </w:r>
      <w:r w:rsidR="0038533A" w:rsidRPr="00FE06F1">
        <w:rPr>
          <w:szCs w:val="28"/>
        </w:rPr>
        <w:t xml:space="preserve">In order to demonstrate that the MonteCarlo simulation is a good representation of the data and backgrounds, we use the </w:t>
      </w:r>
      <m:oMath>
        <m:r>
          <w:rPr>
            <w:rFonts w:ascii="Cambria Math" w:hAnsi="Cambria Math"/>
            <w:szCs w:val="28"/>
          </w:rPr>
          <m:t>eμ</m:t>
        </m:r>
      </m:oMath>
      <w:r w:rsidRPr="00FE06F1">
        <w:rPr>
          <w:szCs w:val="28"/>
        </w:rPr>
        <w:t xml:space="preserve"> </w:t>
      </w:r>
      <w:r w:rsidR="0038533A" w:rsidRPr="00FE06F1">
        <w:rPr>
          <w:szCs w:val="28"/>
        </w:rPr>
        <w:t>method in which the number of dimuon events is estimated from the electron-muon dilepton spectrum, as pioneered in CMS by the high-energy electron pairs (HEEP) group. The electron-muon events are selected such that the first object is a muon passing the high p</w:t>
      </w:r>
      <w:r>
        <w:rPr>
          <w:szCs w:val="28"/>
          <w:vertAlign w:val="subscript"/>
        </w:rPr>
        <w:t xml:space="preserve">T </w:t>
      </w:r>
      <w:r w:rsidR="0038533A" w:rsidRPr="00FE06F1">
        <w:rPr>
          <w:szCs w:val="28"/>
        </w:rPr>
        <w:t>muon identification criteria, and the second object i</w:t>
      </w:r>
      <w:r w:rsidR="001F452C">
        <w:rPr>
          <w:szCs w:val="28"/>
        </w:rPr>
        <w:t>s an electron passing the HEEP V5.1</w:t>
      </w:r>
      <w:r w:rsidR="0038533A" w:rsidRPr="00FE06F1">
        <w:rPr>
          <w:szCs w:val="28"/>
        </w:rPr>
        <w:t xml:space="preserve"> selection (optimized for 25 ns). Both leptons are required to have </w:t>
      </w:r>
      <w:r w:rsidR="001F452C" w:rsidRPr="00FE06F1">
        <w:rPr>
          <w:szCs w:val="28"/>
        </w:rPr>
        <w:t>p</w:t>
      </w:r>
      <w:r w:rsidR="001F452C">
        <w:rPr>
          <w:szCs w:val="28"/>
          <w:vertAlign w:val="subscript"/>
        </w:rPr>
        <w:t xml:space="preserve">T </w:t>
      </w:r>
      <w:r w:rsidR="0038533A" w:rsidRPr="00FE06F1">
        <w:rPr>
          <w:szCs w:val="28"/>
        </w:rPr>
        <w:t xml:space="preserve">&gt; 35 GeV, and the invariant mass of the opposite-sign pairs has to exceed </w:t>
      </w:r>
      <w:r w:rsidR="001F452C">
        <w:rPr>
          <w:szCs w:val="28"/>
        </w:rPr>
        <w:t>60</w:t>
      </w:r>
      <w:r w:rsidR="0038533A" w:rsidRPr="00FE06F1">
        <w:rPr>
          <w:szCs w:val="28"/>
        </w:rPr>
        <w:t xml:space="preserve"> GeV. This method has been used to estimate the contributions from any process with two real leptons in the final state (</w:t>
      </w:r>
      <w:r w:rsidR="001F452C" w:rsidRPr="00FE06F1">
        <w:rPr>
          <w:szCs w:val="28"/>
        </w:rPr>
        <w:t>i.e.</w:t>
      </w:r>
      <w:r w:rsidR="0038533A" w:rsidRPr="00FE06F1">
        <w:rPr>
          <w:szCs w:val="28"/>
        </w:rPr>
        <w:t xml:space="preserve"> </w:t>
      </w:r>
      <m:oMath>
        <m:r>
          <w:rPr>
            <w:rFonts w:ascii="Cambria Math" w:hAnsi="Cambria Math"/>
            <w:szCs w:val="28"/>
          </w:rPr>
          <m:t>xy→μμ</m:t>
        </m:r>
      </m:oMath>
      <w:r w:rsidR="001F452C">
        <w:rPr>
          <w:szCs w:val="28"/>
        </w:rPr>
        <w:t xml:space="preserve">) </w:t>
      </w:r>
      <w:r w:rsidR="0038533A" w:rsidRPr="00FE06F1">
        <w:rPr>
          <w:szCs w:val="28"/>
        </w:rPr>
        <w:t xml:space="preserve">The dominant dilepton background in the tail of the </w:t>
      </w: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μμ</m:t>
            </m:r>
          </m:sub>
        </m:sSub>
      </m:oMath>
      <w:r w:rsidR="001F452C">
        <w:rPr>
          <w:szCs w:val="28"/>
        </w:rPr>
        <w:t xml:space="preserve"> </w:t>
      </w:r>
      <w:r w:rsidR="0038533A" w:rsidRPr="00FE06F1">
        <w:rPr>
          <w:szCs w:val="28"/>
        </w:rPr>
        <w:t xml:space="preserve">distribution is due to fully leptonic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0038533A" w:rsidRPr="00FE06F1">
        <w:rPr>
          <w:szCs w:val="28"/>
        </w:rPr>
        <w:t xml:space="preserve"> decays, with smaller contributions from dibo</w:t>
      </w:r>
      <w:r w:rsidR="001F452C">
        <w:rPr>
          <w:szCs w:val="28"/>
        </w:rPr>
        <w:t xml:space="preserve">son such as (WW, WZ, ZZ) and </w:t>
      </w:r>
      <w:r w:rsidR="0038533A" w:rsidRPr="00FE06F1">
        <w:rPr>
          <w:szCs w:val="28"/>
        </w:rPr>
        <w:t>tW</w:t>
      </w:r>
      <w:r w:rsidR="001F452C">
        <w:rPr>
          <w:szCs w:val="28"/>
        </w:rPr>
        <w:t xml:space="preserve">, </w:t>
      </w:r>
      <m:oMath>
        <m:acc>
          <m:accPr>
            <m:chr m:val="̅"/>
            <m:ctrlPr>
              <w:rPr>
                <w:rFonts w:ascii="Cambria Math" w:hAnsi="Cambria Math"/>
                <w:i/>
                <w:szCs w:val="28"/>
              </w:rPr>
            </m:ctrlPr>
          </m:accPr>
          <m:e>
            <m:r>
              <w:rPr>
                <w:rFonts w:ascii="Cambria Math" w:hAnsi="Cambria Math"/>
                <w:szCs w:val="28"/>
              </w:rPr>
              <m:t>t</m:t>
            </m:r>
          </m:e>
        </m:acc>
      </m:oMath>
      <w:r w:rsidR="0038533A" w:rsidRPr="00FE06F1">
        <w:rPr>
          <w:szCs w:val="28"/>
        </w:rPr>
        <w:t xml:space="preserve">W productions. In the Z peak region, </w:t>
      </w:r>
      <w:r w:rsidR="001F452C" w:rsidRPr="00FE06F1">
        <w:rPr>
          <w:szCs w:val="28"/>
        </w:rPr>
        <w:t>Z</w:t>
      </w:r>
      <m:oMath>
        <m:r>
          <w:rPr>
            <w:rFonts w:ascii="Cambria Math" w:hAnsi="Cambria Math"/>
            <w:szCs w:val="28"/>
          </w:rPr>
          <m:t xml:space="preserve">→ττ </m:t>
        </m:r>
      </m:oMath>
      <w:r w:rsidR="0038533A" w:rsidRPr="00FE06F1">
        <w:rPr>
          <w:szCs w:val="28"/>
        </w:rPr>
        <w:t xml:space="preserve">decays also contribute. The estimated number of events could be inferred directly from data using dilepton events with different lepton flavours, such as one electron and one muon </w:t>
      </w:r>
      <w:r w:rsidR="001F452C">
        <w:rPr>
          <w:szCs w:val="28"/>
        </w:rPr>
        <w:t>(</w:t>
      </w:r>
      <m:oMath>
        <m:r>
          <w:rPr>
            <w:rFonts w:ascii="Cambria Math" w:hAnsi="Cambria Math"/>
            <w:szCs w:val="28"/>
          </w:rPr>
          <m:t>eμ</m:t>
        </m:r>
      </m:oMath>
      <w:r w:rsidR="0038533A" w:rsidRPr="00FE06F1">
        <w:rPr>
          <w:szCs w:val="28"/>
        </w:rPr>
        <w:t xml:space="preserve"> events), coming from the decays. The event kinematics is identical to those of dimuon decays so that, when correcting for the differences in acceptance and selection efficiencies between muons and electrons, the number of selected </w:t>
      </w:r>
      <m:oMath>
        <m:r>
          <w:rPr>
            <w:rFonts w:ascii="Cambria Math" w:hAnsi="Cambria Math"/>
            <w:szCs w:val="28"/>
          </w:rPr>
          <m:t>eμ</m:t>
        </m:r>
      </m:oMath>
      <w:r w:rsidR="001F452C" w:rsidRPr="00FE06F1">
        <w:rPr>
          <w:szCs w:val="28"/>
        </w:rPr>
        <w:t xml:space="preserve"> </w:t>
      </w:r>
      <w:r w:rsidR="0038533A" w:rsidRPr="00FE06F1">
        <w:rPr>
          <w:szCs w:val="28"/>
        </w:rPr>
        <w:t xml:space="preserve">events should be twice that of </w:t>
      </w:r>
      <m:oMath>
        <m:r>
          <w:rPr>
            <w:rFonts w:ascii="Cambria Math" w:hAnsi="Cambria Math"/>
            <w:szCs w:val="28"/>
          </w:rPr>
          <m:t>μμ</m:t>
        </m:r>
      </m:oMath>
      <w:r w:rsidR="0038533A" w:rsidRPr="00FE06F1">
        <w:rPr>
          <w:szCs w:val="28"/>
        </w:rPr>
        <w:t xml:space="preserve"> events. There are two important corrections to go from this “generator level” to what we observe in the reconstructed dimuon and electron muon mass spectra, electrons and muons have different geometrical acceptances and also different reconstructions efficiencies and there are sources of reconstructed dimuons which have not been considered yet, for example those where one or both muons come from a jet. The first correction will be performed by taking into account the acceptance and the efficiency</w:t>
      </w:r>
      <w:r w:rsidR="001F452C">
        <w:rPr>
          <w:szCs w:val="28"/>
        </w:rPr>
        <w:t>. T</w:t>
      </w:r>
      <w:r w:rsidR="0038533A" w:rsidRPr="00FE06F1">
        <w:rPr>
          <w:szCs w:val="28"/>
        </w:rPr>
        <w:t>he other correction is estimated through the fake rate method. This effect could be minimized by applying a tight cut on the angular distance between the two flavo</w:t>
      </w:r>
      <w:r w:rsidR="001F452C">
        <w:rPr>
          <w:szCs w:val="28"/>
        </w:rPr>
        <w:t xml:space="preserve">urs </w:t>
      </w:r>
      <m:oMath>
        <m:r>
          <w:rPr>
            <w:rFonts w:ascii="Cambria Math" w:hAnsi="Cambria Math"/>
            <w:szCs w:val="28"/>
          </w:rPr>
          <m:t>ΔR</m:t>
        </m:r>
      </m:oMath>
      <w:r w:rsidR="001F452C">
        <w:rPr>
          <w:szCs w:val="28"/>
        </w:rPr>
        <w:t>&lt;0.15.</w:t>
      </w:r>
      <w:r w:rsidR="0038533A" w:rsidRPr="00FE06F1">
        <w:rPr>
          <w:szCs w:val="28"/>
        </w:rPr>
        <w:t xml:space="preserve"> Since h</w:t>
      </w:r>
      <w:r w:rsidR="001F452C">
        <w:rPr>
          <w:szCs w:val="28"/>
        </w:rPr>
        <w:t xml:space="preserve">igh energetic muons can produce </w:t>
      </w:r>
      <w:r w:rsidR="0038533A" w:rsidRPr="00FE06F1">
        <w:rPr>
          <w:szCs w:val="28"/>
        </w:rPr>
        <w:t xml:space="preserve">bremsstrahlung and an associated super-cluster in the ECAL in the direction of the muon’s inner track, the selected muons can lead to fake electron candidates. Therefore, an electron veto is applied such that </w:t>
      </w:r>
      <w:r w:rsidR="001F452C">
        <w:rPr>
          <w:szCs w:val="28"/>
        </w:rPr>
        <w:t>if there is a global muon with p</w:t>
      </w:r>
      <w:r w:rsidR="0038533A" w:rsidRPr="001F452C">
        <w:rPr>
          <w:szCs w:val="28"/>
          <w:vertAlign w:val="subscript"/>
        </w:rPr>
        <w:t>T</w:t>
      </w:r>
      <w:r w:rsidR="001F452C">
        <w:rPr>
          <w:szCs w:val="28"/>
        </w:rPr>
        <w:t>&gt;5</w:t>
      </w:r>
      <w:r w:rsidR="0038533A" w:rsidRPr="00FE06F1">
        <w:rPr>
          <w:szCs w:val="28"/>
        </w:rPr>
        <w:t xml:space="preserve"> Ge</w:t>
      </w:r>
      <w:r w:rsidR="001F452C">
        <w:rPr>
          <w:szCs w:val="28"/>
        </w:rPr>
        <w:t>V</w:t>
      </w:r>
      <w:r w:rsidR="0038533A" w:rsidRPr="00FE06F1">
        <w:rPr>
          <w:szCs w:val="28"/>
        </w:rPr>
        <w:t xml:space="preserve"> within </w:t>
      </w:r>
      <m:oMath>
        <m:r>
          <w:rPr>
            <w:rFonts w:ascii="Cambria Math" w:hAnsi="Cambria Math"/>
            <w:szCs w:val="28"/>
          </w:rPr>
          <m:t>ΔR</m:t>
        </m:r>
      </m:oMath>
      <w:r w:rsidR="001F452C" w:rsidRPr="00FE06F1">
        <w:rPr>
          <w:szCs w:val="28"/>
        </w:rPr>
        <w:t xml:space="preserve"> </w:t>
      </w:r>
      <w:r w:rsidR="0038533A" w:rsidRPr="00FE06F1">
        <w:rPr>
          <w:szCs w:val="28"/>
        </w:rPr>
        <w:t>&lt;0.1of the electron.</w:t>
      </w:r>
    </w:p>
    <w:p w14:paraId="59FA04C1" w14:textId="77777777" w:rsidR="0038533A" w:rsidRPr="00FE06F1" w:rsidRDefault="0038533A" w:rsidP="0038533A">
      <w:pPr>
        <w:rPr>
          <w:szCs w:val="28"/>
        </w:rPr>
      </w:pPr>
      <w:r w:rsidRPr="00FE06F1">
        <w:rPr>
          <w:szCs w:val="28"/>
        </w:rPr>
        <w:t xml:space="preserve">  </w:t>
      </w:r>
    </w:p>
    <w:p w14:paraId="6795438B" w14:textId="03980768" w:rsidR="0038533A" w:rsidRPr="001F452C" w:rsidRDefault="001F452C" w:rsidP="0038533A">
      <w:pPr>
        <w:rPr>
          <w:b/>
          <w:szCs w:val="28"/>
        </w:rPr>
      </w:pPr>
      <w:r w:rsidRPr="001F452C">
        <w:rPr>
          <w:b/>
          <w:sz w:val="24"/>
          <w:szCs w:val="28"/>
        </w:rPr>
        <w:t xml:space="preserve"> </w:t>
      </w:r>
      <w:r w:rsidR="0038533A" w:rsidRPr="001F452C">
        <w:rPr>
          <w:b/>
          <w:sz w:val="24"/>
          <w:szCs w:val="28"/>
        </w:rPr>
        <w:t>Jet background estimation from data</w:t>
      </w:r>
    </w:p>
    <w:p w14:paraId="644D06C2" w14:textId="173348A5" w:rsidR="0038533A" w:rsidRPr="00FE06F1" w:rsidRDefault="001F452C" w:rsidP="0038533A">
      <w:pPr>
        <w:rPr>
          <w:szCs w:val="28"/>
        </w:rPr>
      </w:pPr>
      <w:r>
        <w:rPr>
          <w:szCs w:val="28"/>
        </w:rPr>
        <w:t xml:space="preserve">   </w:t>
      </w:r>
      <w:r w:rsidR="0038533A" w:rsidRPr="00FE06F1">
        <w:rPr>
          <w:szCs w:val="28"/>
        </w:rPr>
        <w:t xml:space="preserve">Another contribution to the background comes from </w:t>
      </w:r>
      <w:r w:rsidRPr="00FE06F1">
        <w:rPr>
          <w:szCs w:val="28"/>
        </w:rPr>
        <w:t>objects that are</w:t>
      </w:r>
      <w:r w:rsidR="0038533A" w:rsidRPr="00FE06F1">
        <w:rPr>
          <w:szCs w:val="28"/>
        </w:rPr>
        <w:t xml:space="preserve"> falsely identified </w:t>
      </w:r>
      <w:r w:rsidR="00A76634" w:rsidRPr="00FE06F1">
        <w:rPr>
          <w:szCs w:val="28"/>
        </w:rPr>
        <w:t>as</w:t>
      </w:r>
      <w:r w:rsidR="0038533A" w:rsidRPr="00FE06F1">
        <w:rPr>
          <w:szCs w:val="28"/>
        </w:rPr>
        <w:t xml:space="preserve"> fake muons.</w:t>
      </w:r>
      <w:r>
        <w:rPr>
          <w:szCs w:val="28"/>
        </w:rPr>
        <w:t xml:space="preserve"> </w:t>
      </w:r>
      <w:r w:rsidR="0038533A" w:rsidRPr="00FE06F1">
        <w:rPr>
          <w:szCs w:val="28"/>
        </w:rPr>
        <w:t>The principal source of such background is the misidentification of jets as muons. The estimate of this type of background is based on the Fake Rate technique where the “fake rate” (FR) is defined as the number of muon objects passing high p</w:t>
      </w:r>
      <w:r w:rsidR="00A76634">
        <w:rPr>
          <w:szCs w:val="28"/>
          <w:vertAlign w:val="subscript"/>
        </w:rPr>
        <w:t>T</w:t>
      </w:r>
      <w:r w:rsidR="00A76634">
        <w:rPr>
          <w:szCs w:val="28"/>
        </w:rPr>
        <w:t xml:space="preserve"> </w:t>
      </w:r>
      <w:r w:rsidR="0038533A" w:rsidRPr="00FE06F1">
        <w:rPr>
          <w:szCs w:val="28"/>
        </w:rPr>
        <w:t>muon ID over the number muon objects passing the fake rate pre-selection presented in table</w:t>
      </w:r>
      <w:r w:rsidR="00A76634">
        <w:rPr>
          <w:szCs w:val="28"/>
        </w:rPr>
        <w:t xml:space="preserve"> 2. </w:t>
      </w:r>
      <w:r w:rsidR="0038533A" w:rsidRPr="00FE06F1">
        <w:rPr>
          <w:szCs w:val="28"/>
        </w:rPr>
        <w:t>This fake rate is derived from a sample of single muons. The difficulty in estimating the fake rate is that the single-muon sample has a large contamination from electroweak sources, such as W,</w:t>
      </w:r>
      <w:r w:rsidR="00A76634">
        <w:rPr>
          <w:szCs w:val="28"/>
        </w:rPr>
        <w:t xml:space="preserve"> </w:t>
      </w:r>
      <w:r w:rsidR="0038533A" w:rsidRPr="00FE06F1">
        <w:rPr>
          <w:szCs w:val="28"/>
        </w:rPr>
        <w:t xml:space="preserve">Z and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00A76634">
        <w:rPr>
          <w:szCs w:val="28"/>
        </w:rPr>
        <w:t xml:space="preserve"> </w:t>
      </w:r>
      <w:r w:rsidR="0038533A" w:rsidRPr="00FE06F1">
        <w:rPr>
          <w:szCs w:val="28"/>
        </w:rPr>
        <w:t>decays.</w:t>
      </w:r>
      <w:r w:rsidR="00A76634">
        <w:rPr>
          <w:szCs w:val="28"/>
        </w:rPr>
        <w:t xml:space="preserve"> </w:t>
      </w:r>
      <w:r w:rsidR="0038533A" w:rsidRPr="00FE06F1">
        <w:rPr>
          <w:szCs w:val="28"/>
        </w:rPr>
        <w:t>We correct for the sample contamination due to electroweak sources based on the single-muon composition-fraction predictions from simulation.</w:t>
      </w:r>
    </w:p>
    <w:p w14:paraId="25769173" w14:textId="77777777" w:rsidR="00A76634" w:rsidRDefault="00A76634" w:rsidP="0038533A">
      <w:pPr>
        <w:rPr>
          <w:szCs w:val="28"/>
        </w:rPr>
      </w:pPr>
    </w:p>
    <w:p w14:paraId="624BD9E8" w14:textId="20D1D3E9" w:rsidR="00A76634" w:rsidRDefault="00A76634" w:rsidP="00A76634">
      <w:pPr>
        <w:pStyle w:val="Caption"/>
        <w:keepNext/>
      </w:pPr>
      <w:r>
        <w:t xml:space="preserve">Table </w:t>
      </w:r>
      <w:r w:rsidR="004F7C4C">
        <w:fldChar w:fldCharType="begin"/>
      </w:r>
      <w:r w:rsidR="004F7C4C">
        <w:instrText xml:space="preserve"> SEQ Table \* ARABIC </w:instrText>
      </w:r>
      <w:r w:rsidR="004F7C4C">
        <w:fldChar w:fldCharType="separate"/>
      </w:r>
      <w:r>
        <w:rPr>
          <w:noProof/>
        </w:rPr>
        <w:t>2</w:t>
      </w:r>
      <w:r w:rsidR="004F7C4C">
        <w:rPr>
          <w:noProof/>
        </w:rPr>
        <w:fldChar w:fldCharType="end"/>
      </w:r>
      <w:r>
        <w:t xml:space="preserve">: </w:t>
      </w:r>
      <w:r w:rsidRPr="00FE06F1">
        <w:rPr>
          <w:szCs w:val="28"/>
        </w:rPr>
        <w:t>The selection criteria for the starting point of the fake rate calculation</w:t>
      </w:r>
      <w:r>
        <w:rPr>
          <w:szCs w:val="28"/>
        </w:rPr>
        <w:t>.</w:t>
      </w:r>
    </w:p>
    <w:tbl>
      <w:tblPr>
        <w:tblStyle w:val="TableGrid"/>
        <w:tblW w:w="0" w:type="auto"/>
        <w:tblLook w:val="04A0" w:firstRow="1" w:lastRow="0" w:firstColumn="1" w:lastColumn="0" w:noHBand="0" w:noVBand="1"/>
      </w:tblPr>
      <w:tblGrid>
        <w:gridCol w:w="4640"/>
        <w:gridCol w:w="4640"/>
      </w:tblGrid>
      <w:tr w:rsidR="00A76634" w14:paraId="530A8721" w14:textId="77777777" w:rsidTr="00A76634">
        <w:tc>
          <w:tcPr>
            <w:tcW w:w="4640" w:type="dxa"/>
          </w:tcPr>
          <w:p w14:paraId="5E6D0305" w14:textId="1B6D8029" w:rsidR="00A76634" w:rsidRDefault="00A76634" w:rsidP="00A76634">
            <w:pPr>
              <w:jc w:val="center"/>
              <w:rPr>
                <w:szCs w:val="28"/>
              </w:rPr>
            </w:pPr>
            <w:r>
              <w:rPr>
                <w:szCs w:val="28"/>
              </w:rPr>
              <w:t>Variable</w:t>
            </w:r>
          </w:p>
        </w:tc>
        <w:tc>
          <w:tcPr>
            <w:tcW w:w="4640" w:type="dxa"/>
          </w:tcPr>
          <w:p w14:paraId="1719C796" w14:textId="52DA6B07" w:rsidR="00A76634" w:rsidRDefault="00A76634" w:rsidP="00A76634">
            <w:pPr>
              <w:jc w:val="center"/>
              <w:rPr>
                <w:szCs w:val="28"/>
              </w:rPr>
            </w:pPr>
            <w:r>
              <w:rPr>
                <w:szCs w:val="28"/>
              </w:rPr>
              <w:t>Cut value</w:t>
            </w:r>
          </w:p>
        </w:tc>
      </w:tr>
      <w:tr w:rsidR="00A76634" w14:paraId="67A28EC4" w14:textId="77777777" w:rsidTr="00A76634">
        <w:tc>
          <w:tcPr>
            <w:tcW w:w="4640" w:type="dxa"/>
          </w:tcPr>
          <w:p w14:paraId="0AB69318" w14:textId="77777777" w:rsidR="00A76634" w:rsidRDefault="00A76634" w:rsidP="00A76634">
            <w:pPr>
              <w:jc w:val="center"/>
              <w:rPr>
                <w:szCs w:val="28"/>
              </w:rPr>
            </w:pPr>
            <w:r>
              <w:rPr>
                <w:szCs w:val="28"/>
              </w:rPr>
              <w:t>|Z|</w:t>
            </w:r>
          </w:p>
          <w:p w14:paraId="6DE68459" w14:textId="77777777" w:rsidR="00A76634" w:rsidRDefault="00A76634" w:rsidP="00A76634">
            <w:pPr>
              <w:jc w:val="center"/>
              <w:rPr>
                <w:szCs w:val="28"/>
              </w:rPr>
            </w:pPr>
            <w:r>
              <w:rPr>
                <w:szCs w:val="28"/>
              </w:rPr>
              <w:t>|dxy|</w:t>
            </w:r>
          </w:p>
          <w:p w14:paraId="1B4C4E78" w14:textId="77777777" w:rsidR="00A76634" w:rsidRDefault="00A76634" w:rsidP="00A76634">
            <w:pPr>
              <w:jc w:val="center"/>
              <w:rPr>
                <w:szCs w:val="28"/>
              </w:rPr>
            </w:pPr>
            <w:r w:rsidRPr="00FE06F1">
              <w:rPr>
                <w:szCs w:val="28"/>
              </w:rPr>
              <w:t>Nb. of Tracker Layer with Measurement</w:t>
            </w:r>
          </w:p>
          <w:p w14:paraId="55EEDB52" w14:textId="712D98DC" w:rsidR="00A76634" w:rsidRDefault="00A76634" w:rsidP="00A76634">
            <w:pPr>
              <w:jc w:val="center"/>
              <w:rPr>
                <w:szCs w:val="28"/>
              </w:rPr>
            </w:pPr>
            <w:r w:rsidRPr="00FE06F1">
              <w:rPr>
                <w:szCs w:val="28"/>
              </w:rPr>
              <w:t>Nb. of Valid Pixel Hits</w:t>
            </w:r>
            <w:r w:rsidRPr="00FE06F1">
              <w:rPr>
                <w:szCs w:val="28"/>
              </w:rPr>
              <w:tab/>
            </w:r>
            <w:r w:rsidRPr="00FE06F1">
              <w:rPr>
                <w:szCs w:val="28"/>
              </w:rPr>
              <w:tab/>
            </w:r>
          </w:p>
        </w:tc>
        <w:tc>
          <w:tcPr>
            <w:tcW w:w="4640" w:type="dxa"/>
          </w:tcPr>
          <w:p w14:paraId="3F4D32A0" w14:textId="103F55BD" w:rsidR="00A76634" w:rsidRDefault="00A76634" w:rsidP="00A76634">
            <w:pPr>
              <w:jc w:val="center"/>
              <w:rPr>
                <w:szCs w:val="28"/>
              </w:rPr>
            </w:pPr>
            <w:r>
              <w:rPr>
                <w:szCs w:val="28"/>
              </w:rPr>
              <w:t>&lt; 1.0</w:t>
            </w:r>
          </w:p>
          <w:p w14:paraId="7D4E161F" w14:textId="68C8F5AC" w:rsidR="00A76634" w:rsidRDefault="00A76634" w:rsidP="00A76634">
            <w:pPr>
              <w:jc w:val="center"/>
              <w:rPr>
                <w:szCs w:val="28"/>
              </w:rPr>
            </w:pPr>
            <w:r>
              <w:rPr>
                <w:szCs w:val="28"/>
              </w:rPr>
              <w:t>&lt; 1.2</w:t>
            </w:r>
          </w:p>
          <w:p w14:paraId="0085B0AB" w14:textId="77777777" w:rsidR="00A76634" w:rsidRDefault="00A76634" w:rsidP="00A76634">
            <w:pPr>
              <w:jc w:val="center"/>
              <w:rPr>
                <w:szCs w:val="28"/>
              </w:rPr>
            </w:pPr>
            <w:r>
              <w:rPr>
                <w:szCs w:val="28"/>
              </w:rPr>
              <w:t>&gt; 5</w:t>
            </w:r>
          </w:p>
          <w:p w14:paraId="4760CCEE" w14:textId="104DCCA3" w:rsidR="00A76634" w:rsidRDefault="00A76634" w:rsidP="00A76634">
            <w:pPr>
              <w:jc w:val="center"/>
              <w:rPr>
                <w:szCs w:val="28"/>
              </w:rPr>
            </w:pPr>
            <w:r>
              <w:rPr>
                <w:szCs w:val="28"/>
              </w:rPr>
              <w:t>&gt; 0</w:t>
            </w:r>
          </w:p>
        </w:tc>
      </w:tr>
    </w:tbl>
    <w:p w14:paraId="0980F0AF" w14:textId="77777777" w:rsidR="00A76634" w:rsidRDefault="00A76634" w:rsidP="0038533A">
      <w:pPr>
        <w:rPr>
          <w:szCs w:val="28"/>
        </w:rPr>
      </w:pPr>
    </w:p>
    <w:p w14:paraId="06EEAE0A" w14:textId="64FCEEEC" w:rsidR="0038533A" w:rsidRPr="00FE06F1" w:rsidRDefault="0038533A" w:rsidP="0038533A">
      <w:pPr>
        <w:rPr>
          <w:szCs w:val="28"/>
        </w:rPr>
      </w:pPr>
      <w:r w:rsidRPr="00FE06F1">
        <w:rPr>
          <w:szCs w:val="28"/>
        </w:rPr>
        <w:t>To estimate the QCD dijet background contribution, the fake rate estimated with respect to p</w:t>
      </w:r>
      <w:r w:rsidR="00A76634">
        <w:rPr>
          <w:szCs w:val="28"/>
          <w:vertAlign w:val="subscript"/>
        </w:rPr>
        <w:t>T</w:t>
      </w:r>
      <w:r w:rsidR="00A76634">
        <w:rPr>
          <w:szCs w:val="28"/>
        </w:rPr>
        <w:t xml:space="preserve"> </w:t>
      </w:r>
      <w:r w:rsidRPr="00FE06F1">
        <w:rPr>
          <w:szCs w:val="28"/>
        </w:rPr>
        <w:t xml:space="preserve">and </w:t>
      </w:r>
      <m:oMath>
        <m:r>
          <w:rPr>
            <w:rFonts w:ascii="Cambria Math" w:hAnsi="Cambria Math"/>
            <w:szCs w:val="22"/>
          </w:rPr>
          <m:t>η</m:t>
        </m:r>
      </m:oMath>
      <w:r w:rsidR="00A76634" w:rsidRPr="00FE06F1">
        <w:rPr>
          <w:szCs w:val="28"/>
        </w:rPr>
        <w:t xml:space="preserve"> </w:t>
      </w:r>
      <w:r w:rsidRPr="00FE06F1">
        <w:rPr>
          <w:szCs w:val="28"/>
        </w:rPr>
        <w:t xml:space="preserve">is applied to a sample of dimuons in which both muons fail to pass the full </w:t>
      </w:r>
      <w:r w:rsidR="00A76634" w:rsidRPr="00FE06F1">
        <w:rPr>
          <w:szCs w:val="28"/>
        </w:rPr>
        <w:t>high p</w:t>
      </w:r>
      <w:r w:rsidR="00A76634" w:rsidRPr="00A76634">
        <w:rPr>
          <w:szCs w:val="28"/>
          <w:vertAlign w:val="subscript"/>
        </w:rPr>
        <w:t>T</w:t>
      </w:r>
      <w:r w:rsidRPr="00FE06F1">
        <w:rPr>
          <w:szCs w:val="28"/>
        </w:rPr>
        <w:t xml:space="preserve"> muon ID, and passing the fake rate pre-selection criteria given in table</w:t>
      </w:r>
      <w:r w:rsidR="00A76634">
        <w:rPr>
          <w:szCs w:val="28"/>
        </w:rPr>
        <w:t xml:space="preserve"> 2, t</w:t>
      </w:r>
      <w:r w:rsidR="00A76634" w:rsidRPr="00FE06F1">
        <w:rPr>
          <w:szCs w:val="28"/>
        </w:rPr>
        <w:t>hen</w:t>
      </w:r>
      <w:r w:rsidRPr="00FE06F1">
        <w:rPr>
          <w:szCs w:val="28"/>
        </w:rPr>
        <w:t xml:space="preserve"> these events are further weighted twice by ”W=FR/(1-FR)”.</w:t>
      </w:r>
    </w:p>
    <w:p w14:paraId="0D976344" w14:textId="1E286DC6" w:rsidR="0038533A" w:rsidRPr="00FE06F1" w:rsidRDefault="0038533A" w:rsidP="0038533A">
      <w:pPr>
        <w:rPr>
          <w:szCs w:val="28"/>
        </w:rPr>
      </w:pPr>
      <w:r w:rsidRPr="00FE06F1">
        <w:rPr>
          <w:szCs w:val="28"/>
        </w:rPr>
        <w:t xml:space="preserve">To estimate the W+jet background contribution, the fake rate is applied to a sample of di-muons in which one muon passes and the other fails the isolation criteria. These events are further weighted once by ”W=FR/(1-FR)”. The sample has a contamination from Drell–Yan and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Pr="00FE06F1">
        <w:rPr>
          <w:szCs w:val="28"/>
        </w:rPr>
        <w:t xml:space="preserve"> events, which is large at low </w:t>
      </w: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μμ</m:t>
            </m:r>
          </m:sub>
        </m:sSub>
      </m:oMath>
      <w:r w:rsidR="00A76634">
        <w:rPr>
          <w:szCs w:val="28"/>
        </w:rPr>
        <w:t xml:space="preserve"> </w:t>
      </w:r>
      <w:r w:rsidRPr="00FE06F1">
        <w:rPr>
          <w:szCs w:val="28"/>
        </w:rPr>
        <w:t xml:space="preserve">and gets smaller as the mass increases. The contamination rate is evaluated using simulation, and subtracted from data. In order to avoid </w:t>
      </w:r>
      <w:r w:rsidR="00A76634" w:rsidRPr="00FE06F1">
        <w:rPr>
          <w:szCs w:val="28"/>
        </w:rPr>
        <w:t>double counting</w:t>
      </w:r>
      <w:r w:rsidRPr="00FE06F1">
        <w:rPr>
          <w:szCs w:val="28"/>
        </w:rPr>
        <w:t>, we also subtract the QCD dijet contribution estimated using the data-driven method discussed above.</w:t>
      </w:r>
    </w:p>
    <w:p w14:paraId="03C7F2EF" w14:textId="77777777" w:rsidR="0038533A" w:rsidRPr="00FE06F1" w:rsidRDefault="0038533A" w:rsidP="0038533A">
      <w:pPr>
        <w:rPr>
          <w:szCs w:val="28"/>
        </w:rPr>
      </w:pPr>
    </w:p>
    <w:p w14:paraId="46BC2046" w14:textId="77777777" w:rsidR="00D80FCF" w:rsidRDefault="00D80FCF" w:rsidP="00A76634">
      <w:pPr>
        <w:pStyle w:val="Heading1"/>
      </w:pPr>
    </w:p>
    <w:p w14:paraId="34588031" w14:textId="77777777" w:rsidR="00D80FCF" w:rsidRDefault="00D80FCF" w:rsidP="00D80FCF"/>
    <w:p w14:paraId="423AA31B" w14:textId="77777777" w:rsidR="00D80FCF" w:rsidRDefault="00D80FCF" w:rsidP="00D80FCF"/>
    <w:p w14:paraId="5E900B56" w14:textId="77777777" w:rsidR="00D80FCF" w:rsidRDefault="00D80FCF" w:rsidP="00D80FCF"/>
    <w:p w14:paraId="570FDBDA" w14:textId="77777777" w:rsidR="00D80FCF" w:rsidRDefault="00D80FCF" w:rsidP="00D80FCF"/>
    <w:p w14:paraId="16720C78" w14:textId="77777777" w:rsidR="00D80FCF" w:rsidRDefault="00D80FCF" w:rsidP="00D80FCF"/>
    <w:p w14:paraId="30551C01" w14:textId="77777777" w:rsidR="00D80FCF" w:rsidRDefault="00D80FCF" w:rsidP="00D80FCF"/>
    <w:p w14:paraId="4C2025FC" w14:textId="77777777" w:rsidR="00D80FCF" w:rsidRDefault="00D80FCF" w:rsidP="00D80FCF"/>
    <w:p w14:paraId="085E034D" w14:textId="77777777" w:rsidR="00D80FCF" w:rsidRDefault="00D80FCF" w:rsidP="00D80FCF"/>
    <w:p w14:paraId="19B150C8" w14:textId="77777777" w:rsidR="00D80FCF" w:rsidRPr="00D80FCF" w:rsidRDefault="00D80FCF" w:rsidP="00D80FCF"/>
    <w:p w14:paraId="3A2EE6C9" w14:textId="77777777" w:rsidR="00D80FCF" w:rsidRDefault="00D80FCF" w:rsidP="00D80FCF">
      <w:pPr>
        <w:pStyle w:val="NoSpacing"/>
      </w:pPr>
    </w:p>
    <w:p w14:paraId="4274B7C9" w14:textId="77777777" w:rsidR="00D80FCF" w:rsidRDefault="00D80FCF" w:rsidP="00D80FCF">
      <w:pPr>
        <w:pStyle w:val="NoSpacing"/>
      </w:pPr>
    </w:p>
    <w:p w14:paraId="12BB7D87" w14:textId="77777777" w:rsidR="00D80FCF" w:rsidRDefault="00D80FCF" w:rsidP="00D80FCF">
      <w:pPr>
        <w:pStyle w:val="NoSpacing"/>
      </w:pPr>
    </w:p>
    <w:p w14:paraId="28BF7C63" w14:textId="2FECE647" w:rsidR="0038533A" w:rsidRPr="00FE06F1" w:rsidRDefault="00A76634" w:rsidP="00A76634">
      <w:pPr>
        <w:pStyle w:val="Heading1"/>
      </w:pPr>
      <w:r>
        <w:t>RESULTS AND DISCUSSIONS</w:t>
      </w:r>
    </w:p>
    <w:p w14:paraId="70B9C3C6" w14:textId="43076F7D" w:rsidR="0038533A" w:rsidRPr="00A76634" w:rsidRDefault="00A76634" w:rsidP="0038533A">
      <w:pPr>
        <w:rPr>
          <w:b/>
          <w:sz w:val="24"/>
          <w:szCs w:val="28"/>
        </w:rPr>
      </w:pPr>
      <w:r w:rsidRPr="00A76634">
        <w:rPr>
          <w:b/>
          <w:sz w:val="24"/>
          <w:szCs w:val="28"/>
        </w:rPr>
        <w:t>Dimuon invariant mass spectrum</w:t>
      </w:r>
    </w:p>
    <w:p w14:paraId="2198713A" w14:textId="6DE0955B" w:rsidR="0038533A" w:rsidRPr="00FE06F1" w:rsidRDefault="00A76634" w:rsidP="0038533A">
      <w:pPr>
        <w:rPr>
          <w:szCs w:val="28"/>
        </w:rPr>
      </w:pPr>
      <w:r>
        <w:rPr>
          <w:szCs w:val="28"/>
        </w:rPr>
        <w:t xml:space="preserve">  </w:t>
      </w:r>
      <w:r w:rsidR="0038533A" w:rsidRPr="00FE06F1">
        <w:rPr>
          <w:szCs w:val="28"/>
        </w:rPr>
        <w:t>The mass spectra in Figure</w:t>
      </w:r>
      <w:r>
        <w:rPr>
          <w:szCs w:val="28"/>
        </w:rPr>
        <w:t xml:space="preserve"> 1</w:t>
      </w:r>
      <w:r w:rsidR="0038533A" w:rsidRPr="00FE06F1">
        <w:rPr>
          <w:szCs w:val="28"/>
        </w:rPr>
        <w:t xml:space="preserve"> shows the opposite-sign dimuon invariant masses using data corresponding to an integrated luminosity of 48 pb</w:t>
      </w:r>
      <w:r w:rsidR="0038533A" w:rsidRPr="00A76634">
        <w:rPr>
          <w:szCs w:val="28"/>
          <w:vertAlign w:val="superscript"/>
        </w:rPr>
        <w:t>-1</w:t>
      </w:r>
      <w:r w:rsidR="0038533A" w:rsidRPr="00FE06F1">
        <w:rPr>
          <w:szCs w:val="28"/>
        </w:rPr>
        <w:t xml:space="preserve"> with the overlaid predicted background in the SPRING 15 Monte Carlo datasets. The predicted background includes; Drell-Yan,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0038533A" w:rsidRPr="00FE06F1">
        <w:rPr>
          <w:szCs w:val="28"/>
        </w:rPr>
        <w:t xml:space="preserve">, single-top production in the tW channel (including </w:t>
      </w:r>
      <m:oMath>
        <m:acc>
          <m:accPr>
            <m:chr m:val="̅"/>
            <m:ctrlPr>
              <w:rPr>
                <w:rFonts w:ascii="Cambria Math" w:hAnsi="Cambria Math"/>
                <w:i/>
                <w:szCs w:val="28"/>
              </w:rPr>
            </m:ctrlPr>
          </m:accPr>
          <m:e>
            <m:r>
              <w:rPr>
                <w:rFonts w:ascii="Cambria Math" w:hAnsi="Cambria Math"/>
                <w:szCs w:val="28"/>
              </w:rPr>
              <m:t>t</m:t>
            </m:r>
          </m:e>
        </m:acc>
      </m:oMath>
      <w:r w:rsidR="0038533A" w:rsidRPr="00FE06F1">
        <w:rPr>
          <w:szCs w:val="28"/>
        </w:rPr>
        <w:t>W),</w:t>
      </w:r>
      <w:r>
        <w:rPr>
          <w:szCs w:val="28"/>
        </w:rPr>
        <w:t xml:space="preserve"> </w:t>
      </w:r>
      <w:r w:rsidR="0038533A" w:rsidRPr="00FE06F1">
        <w:rPr>
          <w:szCs w:val="28"/>
        </w:rPr>
        <w:t>diboson production ZZ + WZ</w:t>
      </w:r>
      <w:r>
        <w:rPr>
          <w:szCs w:val="28"/>
        </w:rPr>
        <w:t>+WW, and W+jet</w:t>
      </w:r>
      <m:oMath>
        <m:r>
          <w:rPr>
            <w:rFonts w:ascii="Cambria Math" w:hAnsi="Cambria Math"/>
            <w:szCs w:val="28"/>
          </w:rPr>
          <m:t>→μμ</m:t>
        </m:r>
      </m:oMath>
      <w:r w:rsidR="006F6643">
        <w:rPr>
          <w:szCs w:val="28"/>
        </w:rPr>
        <w:t xml:space="preserve">. </w:t>
      </w:r>
      <w:r w:rsidR="0038533A" w:rsidRPr="00FE06F1">
        <w:rPr>
          <w:szCs w:val="28"/>
        </w:rPr>
        <w:t>The single-top production in the s and t-channels gives much smaller contribution compared to tW-channel</w:t>
      </w:r>
      <w:r w:rsidR="00E65C40">
        <w:rPr>
          <w:szCs w:val="28"/>
        </w:rPr>
        <w:t xml:space="preserve"> </w:t>
      </w:r>
      <w:r w:rsidR="00E65C40" w:rsidRPr="00B17291">
        <w:rPr>
          <w:color w:val="3366FF"/>
          <w:szCs w:val="28"/>
          <w:vertAlign w:val="superscript"/>
        </w:rPr>
        <w:t>(</w:t>
      </w:r>
      <w:r w:rsidR="00E65C40">
        <w:rPr>
          <w:color w:val="3366FF"/>
          <w:szCs w:val="28"/>
          <w:vertAlign w:val="superscript"/>
        </w:rPr>
        <w:t>8</w:t>
      </w:r>
      <w:r w:rsidR="00E65C40" w:rsidRPr="00B17291">
        <w:rPr>
          <w:color w:val="3366FF"/>
          <w:szCs w:val="28"/>
          <w:vertAlign w:val="superscript"/>
        </w:rPr>
        <w:t>)</w:t>
      </w:r>
      <w:r w:rsidR="00E65C40">
        <w:rPr>
          <w:color w:val="3366FF"/>
          <w:szCs w:val="28"/>
          <w:vertAlign w:val="superscript"/>
        </w:rPr>
        <w:t xml:space="preserve"> </w:t>
      </w:r>
      <w:r w:rsidR="006F6643">
        <w:rPr>
          <w:szCs w:val="28"/>
        </w:rPr>
        <w:t xml:space="preserve">. </w:t>
      </w:r>
      <w:r w:rsidR="0038533A" w:rsidRPr="00FE06F1">
        <w:rPr>
          <w:szCs w:val="28"/>
        </w:rPr>
        <w:t>The observed and the expected spectra are in agreement, as it is illustrated in the cumulative distribution shown in figure</w:t>
      </w:r>
      <w:r w:rsidR="006F6643">
        <w:rPr>
          <w:szCs w:val="28"/>
        </w:rPr>
        <w:t xml:space="preserve"> 2.</w:t>
      </w:r>
      <w:r w:rsidR="0038533A" w:rsidRPr="00FE06F1">
        <w:rPr>
          <w:szCs w:val="28"/>
        </w:rPr>
        <w:t xml:space="preserve"> </w:t>
      </w:r>
    </w:p>
    <w:p w14:paraId="703C7FEE" w14:textId="20B1EE45" w:rsidR="0038533A" w:rsidRPr="00FE06F1" w:rsidRDefault="0038533A" w:rsidP="0038533A">
      <w:pPr>
        <w:rPr>
          <w:szCs w:val="28"/>
        </w:rPr>
      </w:pPr>
      <w:r w:rsidRPr="00FE06F1">
        <w:rPr>
          <w:szCs w:val="28"/>
        </w:rPr>
        <w:t xml:space="preserve"> The measured </w:t>
      </w:r>
      <m:oMath>
        <m:r>
          <w:rPr>
            <w:rFonts w:ascii="Cambria Math" w:hAnsi="Cambria Math"/>
            <w:szCs w:val="28"/>
          </w:rPr>
          <m:t>μ</m:t>
        </m:r>
      </m:oMath>
      <w:r w:rsidR="006F6643" w:rsidRPr="006F6643">
        <w:rPr>
          <w:szCs w:val="28"/>
          <w:vertAlign w:val="superscript"/>
        </w:rPr>
        <w:t>+</w:t>
      </w:r>
      <m:oMath>
        <m:r>
          <w:rPr>
            <w:rFonts w:ascii="Cambria Math" w:hAnsi="Cambria Math"/>
            <w:szCs w:val="28"/>
          </w:rPr>
          <m:t>μ</m:t>
        </m:r>
      </m:oMath>
      <w:r w:rsidR="006F6643" w:rsidRPr="00B700D1">
        <w:rPr>
          <w:b/>
          <w:szCs w:val="28"/>
          <w:vertAlign w:val="superscript"/>
        </w:rPr>
        <w:t>-</w:t>
      </w:r>
      <w:r w:rsidR="006F6643" w:rsidRPr="00B700D1">
        <w:rPr>
          <w:b/>
          <w:szCs w:val="28"/>
        </w:rPr>
        <w:t xml:space="preserve"> </w:t>
      </w:r>
      <w:r w:rsidRPr="00FE06F1">
        <w:rPr>
          <w:szCs w:val="28"/>
        </w:rPr>
        <w:t xml:space="preserve">invariant mass spectra in </w:t>
      </w:r>
      <w:r w:rsidR="006F6643" w:rsidRPr="00FE06F1">
        <w:rPr>
          <w:szCs w:val="28"/>
        </w:rPr>
        <w:t xml:space="preserve">figures </w:t>
      </w:r>
      <w:r w:rsidR="006F6643">
        <w:rPr>
          <w:szCs w:val="28"/>
        </w:rPr>
        <w:t xml:space="preserve">1 and 2 </w:t>
      </w:r>
      <w:r w:rsidRPr="00FE06F1">
        <w:rPr>
          <w:szCs w:val="28"/>
        </w:rPr>
        <w:t>are found in agreement with the background from the standard model at t</w:t>
      </w:r>
      <w:r w:rsidR="006F6643">
        <w:rPr>
          <w:szCs w:val="28"/>
        </w:rPr>
        <w:t>his integrated luminosity of 4</w:t>
      </w:r>
      <w:r w:rsidR="006F6643" w:rsidRPr="00FE06F1">
        <w:rPr>
          <w:szCs w:val="28"/>
        </w:rPr>
        <w:t>8 pb</w:t>
      </w:r>
      <w:r w:rsidR="006F6643" w:rsidRPr="00A76634">
        <w:rPr>
          <w:szCs w:val="28"/>
          <w:vertAlign w:val="superscript"/>
        </w:rPr>
        <w:t>-1</w:t>
      </w:r>
      <w:r w:rsidR="006F6643" w:rsidRPr="00FE06F1">
        <w:rPr>
          <w:szCs w:val="28"/>
        </w:rPr>
        <w:t xml:space="preserve"> </w:t>
      </w:r>
      <w:r w:rsidRPr="00FE06F1">
        <w:rPr>
          <w:szCs w:val="28"/>
        </w:rPr>
        <w:t>with no evidence for any new observed heavy resonance.</w:t>
      </w:r>
    </w:p>
    <w:p w14:paraId="721F5B58" w14:textId="77777777" w:rsidR="006F6643" w:rsidRDefault="006F6643" w:rsidP="006F6643">
      <w:pPr>
        <w:keepNext/>
        <w:jc w:val="center"/>
      </w:pPr>
      <w:r>
        <w:rPr>
          <w:noProof/>
          <w:szCs w:val="28"/>
        </w:rPr>
        <w:drawing>
          <wp:inline distT="0" distB="0" distL="0" distR="0" wp14:anchorId="6FB701A2" wp14:editId="7C95858D">
            <wp:extent cx="4064351" cy="2596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6621" cy="2598141"/>
                    </a:xfrm>
                    <a:prstGeom prst="rect">
                      <a:avLst/>
                    </a:prstGeom>
                    <a:noFill/>
                    <a:ln>
                      <a:noFill/>
                    </a:ln>
                  </pic:spPr>
                </pic:pic>
              </a:graphicData>
            </a:graphic>
          </wp:inline>
        </w:drawing>
      </w:r>
    </w:p>
    <w:p w14:paraId="54C8D8C2" w14:textId="4C211DFB" w:rsidR="006F6643" w:rsidRPr="006F6643" w:rsidRDefault="006F6643" w:rsidP="006F6643">
      <w:pPr>
        <w:pStyle w:val="Caption"/>
        <w:rPr>
          <w:szCs w:val="28"/>
        </w:rPr>
      </w:pPr>
      <w:r>
        <w:t xml:space="preserve">Figure </w:t>
      </w:r>
      <w:r w:rsidR="004F7C4C">
        <w:fldChar w:fldCharType="begin"/>
      </w:r>
      <w:r w:rsidR="004F7C4C">
        <w:instrText xml:space="preserve"> SEQ Figure \* ARABIC </w:instrText>
      </w:r>
      <w:r w:rsidR="004F7C4C">
        <w:fldChar w:fldCharType="separate"/>
      </w:r>
      <w:r w:rsidR="0010573B">
        <w:rPr>
          <w:noProof/>
        </w:rPr>
        <w:t>1</w:t>
      </w:r>
      <w:r w:rsidR="004F7C4C">
        <w:rPr>
          <w:noProof/>
        </w:rPr>
        <w:fldChar w:fldCharType="end"/>
      </w:r>
      <w:r>
        <w:t>:</w:t>
      </w:r>
      <w:r w:rsidRPr="006F6643">
        <w:rPr>
          <w:szCs w:val="28"/>
        </w:rPr>
        <w:t xml:space="preserve"> </w:t>
      </w:r>
      <w:r w:rsidRPr="00FE06F1">
        <w:rPr>
          <w:szCs w:val="28"/>
        </w:rPr>
        <w:t>The opposite-sign dimuon invariant mass spectrum as predicted by Data and Monte Carlo datasets.</w:t>
      </w:r>
    </w:p>
    <w:p w14:paraId="25CCA9C3" w14:textId="77777777" w:rsidR="006F6643" w:rsidRDefault="006F6643" w:rsidP="006F6643">
      <w:pPr>
        <w:pStyle w:val="NoSpacing"/>
        <w:keepNext/>
        <w:jc w:val="center"/>
      </w:pPr>
      <w:r>
        <w:rPr>
          <w:noProof/>
        </w:rPr>
        <w:drawing>
          <wp:inline distT="0" distB="0" distL="0" distR="0" wp14:anchorId="0DE69B95" wp14:editId="33DD4453">
            <wp:extent cx="4142173" cy="26464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5067" cy="2648261"/>
                    </a:xfrm>
                    <a:prstGeom prst="rect">
                      <a:avLst/>
                    </a:prstGeom>
                    <a:noFill/>
                    <a:ln>
                      <a:noFill/>
                    </a:ln>
                  </pic:spPr>
                </pic:pic>
              </a:graphicData>
            </a:graphic>
          </wp:inline>
        </w:drawing>
      </w:r>
    </w:p>
    <w:p w14:paraId="1B78C1F5" w14:textId="6A336434" w:rsidR="00D80FCF" w:rsidRPr="00D80FCF" w:rsidRDefault="006F6643" w:rsidP="00D80FCF">
      <w:pPr>
        <w:pStyle w:val="Caption"/>
      </w:pPr>
      <w:r>
        <w:t xml:space="preserve">Figure </w:t>
      </w:r>
      <w:r w:rsidR="004F7C4C">
        <w:fldChar w:fldCharType="begin"/>
      </w:r>
      <w:r w:rsidR="004F7C4C">
        <w:instrText xml:space="preserve"> SEQ Figure \* ARABIC </w:instrText>
      </w:r>
      <w:r w:rsidR="004F7C4C">
        <w:fldChar w:fldCharType="separate"/>
      </w:r>
      <w:r w:rsidR="0010573B">
        <w:rPr>
          <w:noProof/>
        </w:rPr>
        <w:t>2</w:t>
      </w:r>
      <w:r w:rsidR="004F7C4C">
        <w:rPr>
          <w:noProof/>
        </w:rPr>
        <w:fldChar w:fldCharType="end"/>
      </w:r>
      <w:r>
        <w:t xml:space="preserve">: </w:t>
      </w:r>
      <w:r w:rsidRPr="00FE06F1">
        <w:rPr>
          <w:szCs w:val="28"/>
        </w:rPr>
        <w:t>The cumulative distribution for the opposite-sign dimuon invariant mass spectrum as predicted by Data and Monte Carlo datasets.</w:t>
      </w:r>
    </w:p>
    <w:p w14:paraId="20F13E41" w14:textId="2F905A50" w:rsidR="0038533A" w:rsidRPr="006F6643" w:rsidRDefault="0038533A" w:rsidP="0038533A">
      <w:pPr>
        <w:rPr>
          <w:b/>
          <w:sz w:val="24"/>
          <w:szCs w:val="28"/>
        </w:rPr>
      </w:pPr>
      <w:r w:rsidRPr="006F6643">
        <w:rPr>
          <w:b/>
          <w:sz w:val="24"/>
          <w:szCs w:val="28"/>
        </w:rPr>
        <w:t>Die</w:t>
      </w:r>
      <w:r w:rsidR="006F6643" w:rsidRPr="006F6643">
        <w:rPr>
          <w:b/>
          <w:sz w:val="24"/>
          <w:szCs w:val="28"/>
        </w:rPr>
        <w:t>lectron invariant mass spectrum</w:t>
      </w:r>
    </w:p>
    <w:p w14:paraId="61EE01BA" w14:textId="3864F925" w:rsidR="0038533A" w:rsidRPr="00FE06F1" w:rsidRDefault="0038533A" w:rsidP="0038533A">
      <w:pPr>
        <w:rPr>
          <w:szCs w:val="28"/>
        </w:rPr>
      </w:pPr>
      <w:r w:rsidRPr="00FE06F1">
        <w:rPr>
          <w:szCs w:val="28"/>
        </w:rPr>
        <w:t>The observed mass spectra in Figure</w:t>
      </w:r>
      <w:r w:rsidR="006F6643">
        <w:rPr>
          <w:szCs w:val="28"/>
        </w:rPr>
        <w:t xml:space="preserve"> 3</w:t>
      </w:r>
      <w:r w:rsidRPr="00FE06F1">
        <w:rPr>
          <w:szCs w:val="28"/>
        </w:rPr>
        <w:t xml:space="preserve"> shows the opposite-sign dielectron invariant masses using data corresponding to an integrated luminosity of 42 pb</w:t>
      </w:r>
      <w:r w:rsidR="006F6643">
        <w:rPr>
          <w:szCs w:val="28"/>
          <w:vertAlign w:val="superscript"/>
        </w:rPr>
        <w:t>-1</w:t>
      </w:r>
      <w:r w:rsidR="006F6643">
        <w:rPr>
          <w:szCs w:val="28"/>
        </w:rPr>
        <w:t xml:space="preserve"> </w:t>
      </w:r>
      <w:r w:rsidRPr="00FE06F1">
        <w:rPr>
          <w:szCs w:val="28"/>
        </w:rPr>
        <w:t xml:space="preserve">with the overlaid on the background predicted by the SPRING 15 Monte Carlo datasets: Drell-Yan, </w:t>
      </w:r>
      <m:oMath>
        <m:r>
          <w:rPr>
            <w:rFonts w:ascii="Cambria Math" w:hAnsi="Cambria Math"/>
            <w:szCs w:val="28"/>
          </w:rPr>
          <m:t>t</m:t>
        </m:r>
        <m:acc>
          <m:accPr>
            <m:chr m:val="̅"/>
            <m:ctrlPr>
              <w:rPr>
                <w:rFonts w:ascii="Cambria Math" w:hAnsi="Cambria Math"/>
                <w:i/>
                <w:szCs w:val="28"/>
              </w:rPr>
            </m:ctrlPr>
          </m:accPr>
          <m:e>
            <m:r>
              <w:rPr>
                <w:rFonts w:ascii="Cambria Math" w:hAnsi="Cambria Math"/>
                <w:szCs w:val="28"/>
              </w:rPr>
              <m:t>t</m:t>
            </m:r>
          </m:e>
        </m:acc>
      </m:oMath>
      <w:r w:rsidRPr="00FE06F1">
        <w:rPr>
          <w:szCs w:val="28"/>
        </w:rPr>
        <w:t xml:space="preserve">, single-top production in the tW channel (including </w:t>
      </w:r>
      <m:oMath>
        <m:acc>
          <m:accPr>
            <m:chr m:val="̅"/>
            <m:ctrlPr>
              <w:rPr>
                <w:rFonts w:ascii="Cambria Math" w:hAnsi="Cambria Math"/>
                <w:i/>
                <w:szCs w:val="28"/>
              </w:rPr>
            </m:ctrlPr>
          </m:accPr>
          <m:e>
            <m:r>
              <w:rPr>
                <w:rFonts w:ascii="Cambria Math" w:hAnsi="Cambria Math"/>
                <w:szCs w:val="28"/>
              </w:rPr>
              <m:t>t</m:t>
            </m:r>
          </m:e>
        </m:acc>
      </m:oMath>
      <w:r w:rsidR="006F6643">
        <w:rPr>
          <w:szCs w:val="28"/>
        </w:rPr>
        <w:t>W), diboson production ZZ+WZ+</w:t>
      </w:r>
      <w:r w:rsidRPr="00FE06F1">
        <w:rPr>
          <w:szCs w:val="28"/>
        </w:rPr>
        <w:t xml:space="preserve">WW, and </w:t>
      </w:r>
      <w:r w:rsidR="006F6643">
        <w:rPr>
          <w:szCs w:val="28"/>
        </w:rPr>
        <w:t>W+jet</w:t>
      </w:r>
      <m:oMath>
        <m:r>
          <w:rPr>
            <w:rFonts w:ascii="Cambria Math" w:hAnsi="Cambria Math"/>
            <w:szCs w:val="28"/>
          </w:rPr>
          <m:t>→μμ</m:t>
        </m:r>
      </m:oMath>
      <w:r w:rsidR="006F6643">
        <w:rPr>
          <w:szCs w:val="28"/>
        </w:rPr>
        <w:t xml:space="preserve">. </w:t>
      </w:r>
      <w:r w:rsidRPr="00FE06F1">
        <w:rPr>
          <w:szCs w:val="28"/>
        </w:rPr>
        <w:t>The single-top production in the s and t-channels gives much smaller contribution compared to tW-channel (as it was also in the Run1 analysis).</w:t>
      </w:r>
      <w:r w:rsidR="006F6643">
        <w:rPr>
          <w:szCs w:val="28"/>
        </w:rPr>
        <w:t xml:space="preserve"> </w:t>
      </w:r>
      <w:r w:rsidRPr="00FE06F1">
        <w:rPr>
          <w:szCs w:val="28"/>
        </w:rPr>
        <w:t xml:space="preserve">The observed and the expected spectra are good in agreement, as is illustrated in the cumulative distribution shown in figure </w:t>
      </w:r>
      <w:r w:rsidR="006F6643">
        <w:rPr>
          <w:szCs w:val="28"/>
        </w:rPr>
        <w:t>4</w:t>
      </w:r>
      <w:r w:rsidRPr="00FE06F1">
        <w:rPr>
          <w:szCs w:val="28"/>
        </w:rPr>
        <w:t xml:space="preserve">. </w:t>
      </w:r>
    </w:p>
    <w:p w14:paraId="02C52CAB" w14:textId="38B3CCCE" w:rsidR="0038533A" w:rsidRPr="00FE06F1" w:rsidRDefault="0038533A" w:rsidP="0038533A">
      <w:pPr>
        <w:rPr>
          <w:szCs w:val="28"/>
        </w:rPr>
      </w:pPr>
      <w:r w:rsidRPr="00FE06F1">
        <w:rPr>
          <w:szCs w:val="28"/>
        </w:rPr>
        <w:t xml:space="preserve"> The measured </w:t>
      </w:r>
      <w:r w:rsidR="0010573B" w:rsidRPr="0010573B">
        <w:rPr>
          <w:i/>
          <w:szCs w:val="28"/>
        </w:rPr>
        <w:t>e</w:t>
      </w:r>
      <w:r w:rsidR="0010573B" w:rsidRPr="0010573B">
        <w:rPr>
          <w:i/>
          <w:szCs w:val="28"/>
          <w:vertAlign w:val="superscript"/>
        </w:rPr>
        <w:t>+</w:t>
      </w:r>
      <w:r w:rsidR="0010573B" w:rsidRPr="0010573B">
        <w:rPr>
          <w:i/>
          <w:szCs w:val="28"/>
        </w:rPr>
        <w:t>e</w:t>
      </w:r>
      <w:r w:rsidR="0010573B" w:rsidRPr="0010573B">
        <w:rPr>
          <w:szCs w:val="28"/>
          <w:vertAlign w:val="superscript"/>
        </w:rPr>
        <w:t>-</w:t>
      </w:r>
      <w:r w:rsidR="0010573B" w:rsidRPr="00B700D1">
        <w:rPr>
          <w:b/>
          <w:szCs w:val="28"/>
        </w:rPr>
        <w:t xml:space="preserve"> </w:t>
      </w:r>
      <w:r w:rsidRPr="00FE06F1">
        <w:rPr>
          <w:szCs w:val="28"/>
        </w:rPr>
        <w:t xml:space="preserve">invariant mass spectra in figures </w:t>
      </w:r>
      <w:r w:rsidR="0010573B">
        <w:rPr>
          <w:szCs w:val="28"/>
        </w:rPr>
        <w:t xml:space="preserve">3 </w:t>
      </w:r>
      <w:r w:rsidRPr="00FE06F1">
        <w:rPr>
          <w:szCs w:val="28"/>
        </w:rPr>
        <w:t xml:space="preserve">and </w:t>
      </w:r>
      <w:r w:rsidR="0010573B">
        <w:rPr>
          <w:szCs w:val="28"/>
        </w:rPr>
        <w:t>4</w:t>
      </w:r>
      <w:r w:rsidRPr="00FE06F1">
        <w:rPr>
          <w:szCs w:val="28"/>
        </w:rPr>
        <w:t xml:space="preserve"> are found to be in agreement with expectations from the standard model at the integrated luminosity of 42 pb</w:t>
      </w:r>
      <w:r w:rsidRPr="0010573B">
        <w:rPr>
          <w:szCs w:val="28"/>
          <w:vertAlign w:val="superscript"/>
        </w:rPr>
        <w:t>-1</w:t>
      </w:r>
      <w:r w:rsidRPr="00FE06F1">
        <w:rPr>
          <w:szCs w:val="28"/>
        </w:rPr>
        <w:t xml:space="preserve"> with no evidence for any new observed heavy resonance.</w:t>
      </w:r>
    </w:p>
    <w:p w14:paraId="64C4BAE6" w14:textId="77777777" w:rsidR="0010573B" w:rsidRDefault="0010573B" w:rsidP="0038533A">
      <w:pPr>
        <w:rPr>
          <w:szCs w:val="28"/>
        </w:rPr>
      </w:pPr>
    </w:p>
    <w:p w14:paraId="0D385CE7" w14:textId="77777777" w:rsidR="0010573B" w:rsidRDefault="0010573B" w:rsidP="0010573B">
      <w:pPr>
        <w:keepNext/>
        <w:widowControl w:val="0"/>
        <w:autoSpaceDE w:val="0"/>
        <w:autoSpaceDN w:val="0"/>
        <w:adjustRightInd w:val="0"/>
        <w:jc w:val="center"/>
      </w:pPr>
      <w:r>
        <w:rPr>
          <w:rFonts w:ascii="Times" w:hAnsi="Times" w:cs="Times"/>
          <w:noProof/>
          <w:sz w:val="24"/>
        </w:rPr>
        <w:drawing>
          <wp:inline distT="0" distB="0" distL="0" distR="0" wp14:anchorId="00504E5E" wp14:editId="4FB926ED">
            <wp:extent cx="4059532" cy="259481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0791" cy="2595618"/>
                    </a:xfrm>
                    <a:prstGeom prst="rect">
                      <a:avLst/>
                    </a:prstGeom>
                    <a:noFill/>
                    <a:ln>
                      <a:noFill/>
                    </a:ln>
                  </pic:spPr>
                </pic:pic>
              </a:graphicData>
            </a:graphic>
          </wp:inline>
        </w:drawing>
      </w:r>
    </w:p>
    <w:p w14:paraId="6A42EF01" w14:textId="674892DA" w:rsidR="0010573B" w:rsidRPr="0010573B" w:rsidRDefault="0010573B" w:rsidP="0010573B">
      <w:pPr>
        <w:pStyle w:val="Caption"/>
      </w:pPr>
      <w:r>
        <w:t xml:space="preserve">Figure </w:t>
      </w:r>
      <w:r w:rsidR="004F7C4C">
        <w:fldChar w:fldCharType="begin"/>
      </w:r>
      <w:r w:rsidR="004F7C4C">
        <w:instrText xml:space="preserve"> SEQ Figure \* ARABIC </w:instrText>
      </w:r>
      <w:r w:rsidR="004F7C4C">
        <w:fldChar w:fldCharType="separate"/>
      </w:r>
      <w:r>
        <w:rPr>
          <w:noProof/>
        </w:rPr>
        <w:t>3</w:t>
      </w:r>
      <w:r w:rsidR="004F7C4C">
        <w:rPr>
          <w:noProof/>
        </w:rPr>
        <w:fldChar w:fldCharType="end"/>
      </w:r>
      <w:r>
        <w:t xml:space="preserve">: </w:t>
      </w:r>
      <w:r w:rsidRPr="00FE06F1">
        <w:rPr>
          <w:szCs w:val="28"/>
        </w:rPr>
        <w:t>The opposite-sign dielectron invariant mass spectrum as predicted b</w:t>
      </w:r>
      <w:r>
        <w:rPr>
          <w:szCs w:val="28"/>
        </w:rPr>
        <w:t>y Data and Monte Carlo datasets.</w:t>
      </w:r>
    </w:p>
    <w:p w14:paraId="269EB09B" w14:textId="77777777" w:rsidR="0010573B" w:rsidRDefault="0010573B" w:rsidP="0010573B">
      <w:pPr>
        <w:keepNext/>
        <w:widowControl w:val="0"/>
        <w:autoSpaceDE w:val="0"/>
        <w:autoSpaceDN w:val="0"/>
        <w:adjustRightInd w:val="0"/>
        <w:jc w:val="center"/>
      </w:pPr>
      <w:r>
        <w:rPr>
          <w:rFonts w:ascii="Times" w:hAnsi="Times" w:cs="Times"/>
          <w:noProof/>
          <w:sz w:val="24"/>
        </w:rPr>
        <w:drawing>
          <wp:inline distT="0" distB="0" distL="0" distR="0" wp14:anchorId="4BF722AE" wp14:editId="65853B45">
            <wp:extent cx="4105920" cy="2791568"/>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5920" cy="2791568"/>
                    </a:xfrm>
                    <a:prstGeom prst="rect">
                      <a:avLst/>
                    </a:prstGeom>
                    <a:noFill/>
                    <a:ln>
                      <a:noFill/>
                    </a:ln>
                  </pic:spPr>
                </pic:pic>
              </a:graphicData>
            </a:graphic>
          </wp:inline>
        </w:drawing>
      </w:r>
    </w:p>
    <w:p w14:paraId="6E97CFAF" w14:textId="1FF7959A" w:rsidR="0038533A" w:rsidRPr="0010573B" w:rsidRDefault="0010573B" w:rsidP="0010573B">
      <w:pPr>
        <w:pStyle w:val="Caption"/>
        <w:rPr>
          <w:rFonts w:ascii="Times" w:hAnsi="Times" w:cs="Times"/>
          <w:sz w:val="24"/>
        </w:rPr>
      </w:pPr>
      <w:r>
        <w:t xml:space="preserve">Figure </w:t>
      </w:r>
      <w:r w:rsidR="004F7C4C">
        <w:fldChar w:fldCharType="begin"/>
      </w:r>
      <w:r w:rsidR="004F7C4C">
        <w:instrText xml:space="preserve"> SEQ Figure \* ARABIC </w:instrText>
      </w:r>
      <w:r w:rsidR="004F7C4C">
        <w:fldChar w:fldCharType="separate"/>
      </w:r>
      <w:r>
        <w:rPr>
          <w:noProof/>
        </w:rPr>
        <w:t>4</w:t>
      </w:r>
      <w:r w:rsidR="004F7C4C">
        <w:rPr>
          <w:noProof/>
        </w:rPr>
        <w:fldChar w:fldCharType="end"/>
      </w:r>
      <w:r>
        <w:t xml:space="preserve">: </w:t>
      </w:r>
      <w:r w:rsidRPr="00FE06F1">
        <w:rPr>
          <w:szCs w:val="28"/>
        </w:rPr>
        <w:t>The cumulative distribution for the opposite-sign dielectron invariant mass spectrum as predicted by Data and Monte Carlo datasets.</w:t>
      </w:r>
    </w:p>
    <w:p w14:paraId="417C4CBF" w14:textId="77777777" w:rsidR="0010573B" w:rsidRDefault="0010573B" w:rsidP="0010573B">
      <w:pPr>
        <w:pStyle w:val="Heading1"/>
      </w:pPr>
      <w:r>
        <w:t>CONCLUSION</w:t>
      </w:r>
    </w:p>
    <w:p w14:paraId="25497B97" w14:textId="58991A9F" w:rsidR="0010573B" w:rsidRPr="0010573B" w:rsidRDefault="0010573B" w:rsidP="0010573B">
      <w:pPr>
        <w:rPr>
          <w:szCs w:val="22"/>
        </w:rPr>
      </w:pPr>
      <w:r w:rsidRPr="00FE06F1">
        <w:t xml:space="preserve"> </w:t>
      </w:r>
    </w:p>
    <w:p w14:paraId="0F171A0A" w14:textId="3C0E0461" w:rsidR="0038533A" w:rsidRPr="00FE06F1" w:rsidRDefault="0038533A" w:rsidP="0010573B">
      <w:r w:rsidRPr="00FE06F1">
        <w:t xml:space="preserve">The observed mass spectra didn’t reveal any evidence for </w:t>
      </w:r>
      <w:r w:rsidR="0010573B" w:rsidRPr="0010573B">
        <w:rPr>
          <w:szCs w:val="28"/>
        </w:rPr>
        <w:t>Ź</w:t>
      </w:r>
      <m:oMath>
        <m:r>
          <w:rPr>
            <w:rFonts w:ascii="Cambria Math" w:hAnsi="Cambria Math"/>
            <w:sz w:val="32"/>
            <w:szCs w:val="28"/>
          </w:rPr>
          <m:t>⟶</m:t>
        </m:r>
        <m:r>
          <w:rPr>
            <w:rFonts w:ascii="Cambria Math" w:hAnsi="Cambria Math"/>
            <w:szCs w:val="28"/>
          </w:rPr>
          <m:t>μ</m:t>
        </m:r>
      </m:oMath>
      <w:r w:rsidR="0010573B" w:rsidRPr="0010573B">
        <w:rPr>
          <w:szCs w:val="28"/>
          <w:vertAlign w:val="superscript"/>
        </w:rPr>
        <w:t>+</w:t>
      </w:r>
      <m:oMath>
        <m:r>
          <w:rPr>
            <w:rFonts w:ascii="Cambria Math" w:hAnsi="Cambria Math"/>
            <w:szCs w:val="28"/>
          </w:rPr>
          <m:t xml:space="preserve"> μ</m:t>
        </m:r>
      </m:oMath>
      <w:r w:rsidR="0010573B" w:rsidRPr="0010573B">
        <w:rPr>
          <w:szCs w:val="28"/>
          <w:vertAlign w:val="superscript"/>
        </w:rPr>
        <w:t>-</w:t>
      </w:r>
      <w:r w:rsidR="0010573B" w:rsidRPr="0010573B">
        <w:rPr>
          <w:szCs w:val="28"/>
        </w:rPr>
        <w:t xml:space="preserve"> and Ź</w:t>
      </w:r>
      <m:oMath>
        <m:r>
          <w:rPr>
            <w:rFonts w:ascii="Cambria Math" w:hAnsi="Cambria Math"/>
            <w:sz w:val="32"/>
            <w:szCs w:val="28"/>
          </w:rPr>
          <m:t>⟶</m:t>
        </m:r>
      </m:oMath>
      <w:r w:rsidR="0010573B" w:rsidRPr="0010573B">
        <w:rPr>
          <w:i/>
          <w:szCs w:val="28"/>
        </w:rPr>
        <w:t xml:space="preserve"> e</w:t>
      </w:r>
      <w:r w:rsidR="0010573B" w:rsidRPr="0010573B">
        <w:rPr>
          <w:i/>
          <w:szCs w:val="28"/>
          <w:vertAlign w:val="superscript"/>
        </w:rPr>
        <w:t>+</w:t>
      </w:r>
      <w:r w:rsidR="0010573B" w:rsidRPr="0010573B">
        <w:rPr>
          <w:i/>
          <w:szCs w:val="28"/>
        </w:rPr>
        <w:t>e</w:t>
      </w:r>
      <w:r w:rsidR="0010573B" w:rsidRPr="0010573B">
        <w:rPr>
          <w:szCs w:val="28"/>
          <w:vertAlign w:val="superscript"/>
        </w:rPr>
        <w:t>-</w:t>
      </w:r>
      <w:r w:rsidR="0010573B" w:rsidRPr="0010573B">
        <w:rPr>
          <w:szCs w:val="28"/>
        </w:rPr>
        <w:t xml:space="preserve"> productions.</w:t>
      </w:r>
    </w:p>
    <w:p w14:paraId="044E9E5E" w14:textId="5F25B890" w:rsidR="0038533A" w:rsidRPr="00FE06F1" w:rsidRDefault="0038533A" w:rsidP="0038533A">
      <w:pPr>
        <w:rPr>
          <w:szCs w:val="28"/>
        </w:rPr>
      </w:pPr>
      <w:r w:rsidRPr="00FE06F1">
        <w:rPr>
          <w:szCs w:val="28"/>
        </w:rPr>
        <w:t>A search for new high-mass narrow resonances decaying to dilepton pairs has been presented. It is based upon data samples corresponding to an integrated luminosity of 48 pb</w:t>
      </w:r>
      <w:r w:rsidRPr="0010573B">
        <w:rPr>
          <w:szCs w:val="28"/>
          <w:vertAlign w:val="superscript"/>
        </w:rPr>
        <w:t>-1</w:t>
      </w:r>
      <w:r w:rsidRPr="00FE06F1">
        <w:rPr>
          <w:szCs w:val="28"/>
        </w:rPr>
        <w:t xml:space="preserve"> and 42 pb</w:t>
      </w:r>
      <w:r w:rsidRPr="0010573B">
        <w:rPr>
          <w:szCs w:val="28"/>
          <w:vertAlign w:val="superscript"/>
        </w:rPr>
        <w:t>-1</w:t>
      </w:r>
      <w:r w:rsidR="0010573B">
        <w:rPr>
          <w:szCs w:val="28"/>
          <w:vertAlign w:val="superscript"/>
        </w:rPr>
        <w:t xml:space="preserve"> </w:t>
      </w:r>
      <w:r w:rsidRPr="00FE06F1">
        <w:rPr>
          <w:szCs w:val="28"/>
        </w:rPr>
        <w:t xml:space="preserve">for both muons and electrons respectively collected at a center-of-mass energy of </w:t>
      </w:r>
      <m:oMath>
        <m:rad>
          <m:radPr>
            <m:degHide m:val="1"/>
            <m:ctrlPr>
              <w:rPr>
                <w:rFonts w:ascii="Cambria Math" w:hAnsi="Cambria Math"/>
                <w:b/>
              </w:rPr>
            </m:ctrlPr>
          </m:radPr>
          <m:deg/>
          <m:e>
            <m:r>
              <m:rPr>
                <m:sty m:val="b"/>
              </m:rPr>
              <w:rPr>
                <w:rFonts w:ascii="Cambria Math" w:hAnsi="Cambria Math"/>
              </w:rPr>
              <m:t>s</m:t>
            </m:r>
          </m:e>
        </m:rad>
      </m:oMath>
      <w:r w:rsidR="0010573B" w:rsidRPr="0010573B">
        <w:t xml:space="preserve"> = 13 TeV</w:t>
      </w:r>
      <w:r w:rsidRPr="00FE06F1">
        <w:rPr>
          <w:szCs w:val="28"/>
        </w:rPr>
        <w:t xml:space="preserve"> in 2015. Both the </w:t>
      </w:r>
      <m:oMath>
        <m:r>
          <w:rPr>
            <w:rFonts w:ascii="Cambria Math" w:hAnsi="Cambria Math"/>
            <w:szCs w:val="28"/>
          </w:rPr>
          <m:t>μ</m:t>
        </m:r>
      </m:oMath>
      <w:r w:rsidR="0010573B" w:rsidRPr="0010573B">
        <w:rPr>
          <w:szCs w:val="28"/>
          <w:vertAlign w:val="superscript"/>
        </w:rPr>
        <w:t>+</w:t>
      </w:r>
      <m:oMath>
        <m:r>
          <w:rPr>
            <w:rFonts w:ascii="Cambria Math" w:hAnsi="Cambria Math"/>
            <w:szCs w:val="28"/>
          </w:rPr>
          <m:t xml:space="preserve"> μ</m:t>
        </m:r>
      </m:oMath>
      <w:r w:rsidR="0010573B" w:rsidRPr="0010573B">
        <w:rPr>
          <w:szCs w:val="28"/>
          <w:vertAlign w:val="superscript"/>
        </w:rPr>
        <w:t>-</w:t>
      </w:r>
      <w:r w:rsidR="0010573B" w:rsidRPr="0010573B">
        <w:rPr>
          <w:szCs w:val="28"/>
        </w:rPr>
        <w:t xml:space="preserve"> and </w:t>
      </w:r>
      <w:r w:rsidR="0010573B" w:rsidRPr="0010573B">
        <w:rPr>
          <w:i/>
          <w:szCs w:val="28"/>
        </w:rPr>
        <w:t>e</w:t>
      </w:r>
      <w:r w:rsidR="0010573B" w:rsidRPr="0010573B">
        <w:rPr>
          <w:i/>
          <w:szCs w:val="28"/>
          <w:vertAlign w:val="superscript"/>
        </w:rPr>
        <w:t>+</w:t>
      </w:r>
      <w:r w:rsidR="0010573B" w:rsidRPr="0010573B">
        <w:rPr>
          <w:i/>
          <w:szCs w:val="28"/>
        </w:rPr>
        <w:t>e</w:t>
      </w:r>
      <w:r w:rsidR="0010573B" w:rsidRPr="0010573B">
        <w:rPr>
          <w:szCs w:val="28"/>
          <w:vertAlign w:val="superscript"/>
        </w:rPr>
        <w:t>-</w:t>
      </w:r>
      <w:r w:rsidRPr="00FE06F1">
        <w:rPr>
          <w:szCs w:val="28"/>
        </w:rPr>
        <w:t xml:space="preserve"> invariant mass spectra have been found in agreement with the expectations from the standard model. These results have been announced and discussed in the LHCP conference 31 Aug-5 Sep 2015, Saint Petersburg (Russian Federation)</w:t>
      </w:r>
      <w:r w:rsidR="00E65C40" w:rsidRPr="00E65C40">
        <w:rPr>
          <w:color w:val="3366FF"/>
          <w:szCs w:val="28"/>
          <w:vertAlign w:val="superscript"/>
        </w:rPr>
        <w:t xml:space="preserve"> </w:t>
      </w:r>
      <w:r w:rsidR="00E65C40" w:rsidRPr="00B17291">
        <w:rPr>
          <w:color w:val="3366FF"/>
          <w:szCs w:val="28"/>
          <w:vertAlign w:val="superscript"/>
        </w:rPr>
        <w:t>(</w:t>
      </w:r>
      <w:r w:rsidR="00E65C40">
        <w:rPr>
          <w:color w:val="3366FF"/>
          <w:szCs w:val="28"/>
          <w:vertAlign w:val="superscript"/>
        </w:rPr>
        <w:t>17</w:t>
      </w:r>
      <w:r w:rsidR="00E65C40" w:rsidRPr="00B17291">
        <w:rPr>
          <w:color w:val="3366FF"/>
          <w:szCs w:val="28"/>
          <w:vertAlign w:val="superscript"/>
        </w:rPr>
        <w:t>)</w:t>
      </w:r>
      <w:r w:rsidR="00E65C40">
        <w:rPr>
          <w:color w:val="3366FF"/>
          <w:szCs w:val="28"/>
          <w:vertAlign w:val="superscript"/>
        </w:rPr>
        <w:t xml:space="preserve"> </w:t>
      </w:r>
      <w:r w:rsidR="0010573B" w:rsidRPr="0010573B">
        <w:rPr>
          <w:color w:val="3366FF"/>
          <w:szCs w:val="28"/>
        </w:rPr>
        <w:t>.</w:t>
      </w:r>
    </w:p>
    <w:p w14:paraId="38E6511A" w14:textId="18761EFD" w:rsidR="00B700D1" w:rsidRDefault="0038533A" w:rsidP="0038533A">
      <w:pPr>
        <w:rPr>
          <w:szCs w:val="28"/>
        </w:rPr>
      </w:pPr>
      <w:r w:rsidRPr="00FE06F1">
        <w:rPr>
          <w:szCs w:val="28"/>
        </w:rPr>
        <w:t xml:space="preserve"> </w:t>
      </w:r>
    </w:p>
    <w:p w14:paraId="068F8E2E" w14:textId="77777777" w:rsidR="0010573B" w:rsidRDefault="0010573B" w:rsidP="0038533A">
      <w:pPr>
        <w:rPr>
          <w:szCs w:val="28"/>
        </w:rPr>
      </w:pPr>
    </w:p>
    <w:p w14:paraId="4C4E2C03" w14:textId="4526519E" w:rsidR="0010573B" w:rsidRPr="00FE06F1" w:rsidRDefault="00E65C40" w:rsidP="00E65C40">
      <w:pPr>
        <w:pStyle w:val="Heading1"/>
      </w:pPr>
      <w:r>
        <w:t>References</w:t>
      </w:r>
    </w:p>
    <w:p w14:paraId="641F8D72" w14:textId="364926E0" w:rsidR="00E65C40" w:rsidRDefault="00E65C40" w:rsidP="00E65C40">
      <w:pPr>
        <w:pStyle w:val="ListParagraph"/>
        <w:numPr>
          <w:ilvl w:val="0"/>
          <w:numId w:val="16"/>
        </w:numPr>
        <w:rPr>
          <w:szCs w:val="28"/>
        </w:rPr>
      </w:pPr>
      <w:r w:rsidRPr="00E65C40">
        <w:rPr>
          <w:szCs w:val="28"/>
        </w:rPr>
        <w:t>Tara Shears, The standard model,</w:t>
      </w:r>
      <w:r>
        <w:rPr>
          <w:szCs w:val="28"/>
        </w:rPr>
        <w:t xml:space="preserve"> </w:t>
      </w:r>
      <w:r w:rsidRPr="00E65C40">
        <w:rPr>
          <w:szCs w:val="28"/>
        </w:rPr>
        <w:t xml:space="preserve">Phil. Trans. R. Soc, </w:t>
      </w:r>
      <w:r>
        <w:rPr>
          <w:szCs w:val="28"/>
        </w:rPr>
        <w:t>(</w:t>
      </w:r>
      <w:r w:rsidRPr="00E65C40">
        <w:rPr>
          <w:szCs w:val="28"/>
        </w:rPr>
        <w:t>2012).</w:t>
      </w:r>
    </w:p>
    <w:p w14:paraId="74FE9BC1" w14:textId="77777777" w:rsidR="00E65C40" w:rsidRDefault="00E65C40" w:rsidP="00E65C40">
      <w:pPr>
        <w:pStyle w:val="ListParagraph"/>
        <w:numPr>
          <w:ilvl w:val="0"/>
          <w:numId w:val="16"/>
        </w:numPr>
        <w:rPr>
          <w:szCs w:val="28"/>
        </w:rPr>
      </w:pPr>
      <w:r w:rsidRPr="00E65C40">
        <w:rPr>
          <w:szCs w:val="28"/>
        </w:rPr>
        <w:t xml:space="preserve">P. Langacker, “The physics of heavy </w:t>
      </w:r>
      <w:r w:rsidRPr="00B700D1">
        <w:rPr>
          <w:b/>
          <w:szCs w:val="28"/>
        </w:rPr>
        <w:t>Ź</w:t>
      </w:r>
      <w:r>
        <w:rPr>
          <w:b/>
          <w:szCs w:val="28"/>
        </w:rPr>
        <w:t xml:space="preserve"> </w:t>
      </w:r>
      <w:r w:rsidRPr="00E65C40">
        <w:rPr>
          <w:szCs w:val="28"/>
        </w:rPr>
        <w:t>gauge bosons”, Rev. Mod. Phys. 81 (2009) 1199, doi: 10.1103/Rev ModPhys.81.1199.</w:t>
      </w:r>
    </w:p>
    <w:p w14:paraId="36CA946E" w14:textId="77777777" w:rsidR="00E65C40" w:rsidRDefault="00E65C40" w:rsidP="00E65C40">
      <w:pPr>
        <w:pStyle w:val="ListParagraph"/>
        <w:numPr>
          <w:ilvl w:val="0"/>
          <w:numId w:val="16"/>
        </w:numPr>
        <w:rPr>
          <w:szCs w:val="28"/>
        </w:rPr>
      </w:pPr>
      <w:r w:rsidRPr="00E65C40">
        <w:rPr>
          <w:szCs w:val="28"/>
        </w:rPr>
        <w:t>A. Like, “The phenomenology of extra neutral gauge bosons”,</w:t>
      </w:r>
      <w:r>
        <w:rPr>
          <w:szCs w:val="28"/>
        </w:rPr>
        <w:t xml:space="preserve"> </w:t>
      </w:r>
      <w:r w:rsidRPr="00E65C40">
        <w:rPr>
          <w:szCs w:val="28"/>
        </w:rPr>
        <w:t>Phys. Rept. 317 (1999) 143, doi: 10.1016/S0370-1573 (98) 00133-1.</w:t>
      </w:r>
    </w:p>
    <w:p w14:paraId="337DAE17" w14:textId="77777777" w:rsidR="00E65C40" w:rsidRDefault="00E65C40" w:rsidP="00E65C40">
      <w:pPr>
        <w:pStyle w:val="ListParagraph"/>
        <w:numPr>
          <w:ilvl w:val="0"/>
          <w:numId w:val="16"/>
        </w:numPr>
        <w:rPr>
          <w:szCs w:val="28"/>
        </w:rPr>
      </w:pPr>
      <w:r w:rsidRPr="00E65C40">
        <w:rPr>
          <w:szCs w:val="28"/>
        </w:rPr>
        <w:t>M. Cvetic and S. Godfrey, “Discovery and identification of extra gauge bosons in Electroweak Symmetry Breaking and New Physics at the TeV Scale” . World Scientific, (1995).</w:t>
      </w:r>
    </w:p>
    <w:p w14:paraId="6966A92F" w14:textId="0F2C8043" w:rsidR="00E65C40" w:rsidRDefault="00E65C40" w:rsidP="00E65C40">
      <w:pPr>
        <w:pStyle w:val="ListParagraph"/>
        <w:numPr>
          <w:ilvl w:val="0"/>
          <w:numId w:val="16"/>
        </w:numPr>
        <w:rPr>
          <w:szCs w:val="28"/>
        </w:rPr>
      </w:pPr>
      <w:r w:rsidRPr="00E65C40">
        <w:rPr>
          <w:szCs w:val="28"/>
        </w:rPr>
        <w:t>Howard Georgi and S. L. Glashow,</w:t>
      </w:r>
      <w:r>
        <w:rPr>
          <w:szCs w:val="28"/>
        </w:rPr>
        <w:t xml:space="preserve"> </w:t>
      </w:r>
      <w:r w:rsidRPr="00E65C40">
        <w:rPr>
          <w:szCs w:val="28"/>
        </w:rPr>
        <w:t>Phys. Rev. Lett,</w:t>
      </w:r>
      <w:r>
        <w:rPr>
          <w:szCs w:val="28"/>
        </w:rPr>
        <w:t xml:space="preserve"> </w:t>
      </w:r>
      <w:r w:rsidRPr="00E65C40">
        <w:rPr>
          <w:szCs w:val="28"/>
        </w:rPr>
        <w:t xml:space="preserve">32, 438, “Unity of </w:t>
      </w:r>
      <w:r w:rsidR="00D80FCF">
        <w:rPr>
          <w:szCs w:val="28"/>
        </w:rPr>
        <w:t>All Elementary-Particle Forces”</w:t>
      </w:r>
      <w:r w:rsidRPr="00E65C40">
        <w:rPr>
          <w:szCs w:val="28"/>
        </w:rPr>
        <w:t xml:space="preserve">, </w:t>
      </w:r>
      <w:r w:rsidR="00D80FCF">
        <w:rPr>
          <w:szCs w:val="28"/>
        </w:rPr>
        <w:t>(</w:t>
      </w:r>
      <w:r w:rsidRPr="00E65C40">
        <w:rPr>
          <w:szCs w:val="28"/>
        </w:rPr>
        <w:t>1974</w:t>
      </w:r>
      <w:r w:rsidR="00D80FCF">
        <w:rPr>
          <w:szCs w:val="28"/>
        </w:rPr>
        <w:t>)</w:t>
      </w:r>
      <w:r w:rsidRPr="00E65C40">
        <w:rPr>
          <w:szCs w:val="28"/>
        </w:rPr>
        <w:t>.</w:t>
      </w:r>
    </w:p>
    <w:p w14:paraId="54C05B49" w14:textId="77777777" w:rsidR="00E65C40" w:rsidRDefault="00E65C40" w:rsidP="00E65C40">
      <w:pPr>
        <w:pStyle w:val="ListParagraph"/>
        <w:numPr>
          <w:ilvl w:val="0"/>
          <w:numId w:val="16"/>
        </w:numPr>
        <w:rPr>
          <w:szCs w:val="28"/>
        </w:rPr>
      </w:pPr>
      <w:r w:rsidRPr="00E65C40">
        <w:rPr>
          <w:szCs w:val="28"/>
        </w:rPr>
        <w:t>J. L. Hewett and T. G. Rizzo, “Low-energy phenomenology of superstring inspired E(6) models”, Phys. Rept. 183 (1989) 193, doi:10.1016/0370-1573(89)90071-9.</w:t>
      </w:r>
    </w:p>
    <w:p w14:paraId="33DF128B" w14:textId="74968947" w:rsidR="00E65C40" w:rsidRDefault="00E65C40" w:rsidP="00E65C40">
      <w:pPr>
        <w:pStyle w:val="ListParagraph"/>
        <w:numPr>
          <w:ilvl w:val="0"/>
          <w:numId w:val="16"/>
        </w:numPr>
        <w:rPr>
          <w:szCs w:val="28"/>
        </w:rPr>
      </w:pPr>
      <w:r w:rsidRPr="00E65C40">
        <w:rPr>
          <w:szCs w:val="28"/>
        </w:rPr>
        <w:t>J. C. Collins and D. E. Soper, (Phys.</w:t>
      </w:r>
      <w:r>
        <w:rPr>
          <w:szCs w:val="28"/>
        </w:rPr>
        <w:t xml:space="preserve"> </w:t>
      </w:r>
      <w:r w:rsidRPr="00E65C40">
        <w:rPr>
          <w:szCs w:val="28"/>
        </w:rPr>
        <w:t>Rev) D 16, 2219,Angular distribution of dileptons in high-energy hadron collisions,</w:t>
      </w:r>
      <w:r>
        <w:rPr>
          <w:szCs w:val="28"/>
        </w:rPr>
        <w:t xml:space="preserve"> </w:t>
      </w:r>
      <w:r w:rsidRPr="00E65C40">
        <w:rPr>
          <w:szCs w:val="28"/>
        </w:rPr>
        <w:t>(1977).</w:t>
      </w:r>
    </w:p>
    <w:p w14:paraId="4EDAB903" w14:textId="77777777" w:rsidR="00E65C40" w:rsidRDefault="00E65C40" w:rsidP="00E65C40">
      <w:pPr>
        <w:pStyle w:val="ListParagraph"/>
        <w:numPr>
          <w:ilvl w:val="0"/>
          <w:numId w:val="16"/>
        </w:numPr>
        <w:rPr>
          <w:szCs w:val="28"/>
        </w:rPr>
      </w:pPr>
      <w:r w:rsidRPr="00E65C40">
        <w:rPr>
          <w:szCs w:val="28"/>
        </w:rPr>
        <w:t xml:space="preserve">G. Alverson et al., “Search for High-Mass Resonances Decaying to Muon Pairs in pp Collisions at </w:t>
      </w:r>
      <m:oMath>
        <m:rad>
          <m:radPr>
            <m:degHide m:val="1"/>
            <m:ctrlPr>
              <w:rPr>
                <w:rFonts w:ascii="Cambria Math" w:hAnsi="Cambria Math"/>
                <w:b/>
              </w:rPr>
            </m:ctrlPr>
          </m:radPr>
          <m:deg/>
          <m:e>
            <m:r>
              <m:rPr>
                <m:sty m:val="b"/>
              </m:rPr>
              <w:rPr>
                <w:rFonts w:ascii="Cambria Math" w:hAnsi="Cambria Math"/>
              </w:rPr>
              <m:t>s</m:t>
            </m:r>
          </m:e>
        </m:rad>
      </m:oMath>
      <w:r w:rsidRPr="00E65C40">
        <w:t xml:space="preserve"> = 8TeV</w:t>
      </w:r>
      <w:r w:rsidRPr="00E65C40">
        <w:rPr>
          <w:szCs w:val="28"/>
        </w:rPr>
        <w:t>”, CMS AN 2012/422 (2012).</w:t>
      </w:r>
    </w:p>
    <w:p w14:paraId="6F4EB380" w14:textId="47F193E6" w:rsidR="00E65C40" w:rsidRDefault="00E65C40" w:rsidP="00E65C40">
      <w:pPr>
        <w:pStyle w:val="ListParagraph"/>
        <w:numPr>
          <w:ilvl w:val="0"/>
          <w:numId w:val="16"/>
        </w:numPr>
        <w:rPr>
          <w:szCs w:val="28"/>
        </w:rPr>
      </w:pPr>
      <w:r w:rsidRPr="00E65C40">
        <w:rPr>
          <w:szCs w:val="28"/>
        </w:rPr>
        <w:t>CMS Collaboration, “Technical design report“, volume 1:Detector performance and software,</w:t>
      </w:r>
      <w:r>
        <w:rPr>
          <w:szCs w:val="28"/>
        </w:rPr>
        <w:t xml:space="preserve"> </w:t>
      </w:r>
      <w:r w:rsidRPr="00E65C40">
        <w:rPr>
          <w:szCs w:val="28"/>
        </w:rPr>
        <w:t>CERN LHC</w:t>
      </w:r>
      <w:r>
        <w:rPr>
          <w:szCs w:val="28"/>
        </w:rPr>
        <w:t xml:space="preserve"> </w:t>
      </w:r>
      <w:r w:rsidRPr="00E65C40">
        <w:rPr>
          <w:szCs w:val="28"/>
        </w:rPr>
        <w:t>(2006).</w:t>
      </w:r>
    </w:p>
    <w:p w14:paraId="5C1FFEFA" w14:textId="34DB480A" w:rsidR="00E65C40" w:rsidRDefault="00E65C40" w:rsidP="00E65C40">
      <w:pPr>
        <w:pStyle w:val="ListParagraph"/>
        <w:numPr>
          <w:ilvl w:val="0"/>
          <w:numId w:val="16"/>
        </w:numPr>
        <w:rPr>
          <w:szCs w:val="28"/>
        </w:rPr>
      </w:pPr>
      <w:r w:rsidRPr="00E65C40">
        <w:rPr>
          <w:szCs w:val="28"/>
        </w:rPr>
        <w:t xml:space="preserve"> CMS Collaborati</w:t>
      </w:r>
      <w:r>
        <w:rPr>
          <w:szCs w:val="28"/>
        </w:rPr>
        <w:t>on, “The CMS experiment at the CERN</w:t>
      </w:r>
      <w:r w:rsidRPr="00E65C40">
        <w:rPr>
          <w:szCs w:val="28"/>
        </w:rPr>
        <w:t xml:space="preserve"> LHC”.</w:t>
      </w:r>
      <w:r>
        <w:rPr>
          <w:szCs w:val="28"/>
        </w:rPr>
        <w:t xml:space="preserve"> </w:t>
      </w:r>
      <w:r w:rsidRPr="00E65C40">
        <w:rPr>
          <w:szCs w:val="28"/>
        </w:rPr>
        <w:t xml:space="preserve">JINST 3 </w:t>
      </w:r>
      <w:r w:rsidR="00D80FCF" w:rsidRPr="00E65C40">
        <w:rPr>
          <w:szCs w:val="28"/>
        </w:rPr>
        <w:t>S08004 (</w:t>
      </w:r>
      <w:r w:rsidRPr="00E65C40">
        <w:rPr>
          <w:szCs w:val="28"/>
        </w:rPr>
        <w:t>2008).</w:t>
      </w:r>
    </w:p>
    <w:p w14:paraId="291BEFF4" w14:textId="0592D63F" w:rsidR="00D80FCF" w:rsidRDefault="00E65C40" w:rsidP="00E65C40">
      <w:pPr>
        <w:pStyle w:val="ListParagraph"/>
        <w:numPr>
          <w:ilvl w:val="0"/>
          <w:numId w:val="16"/>
        </w:numPr>
        <w:rPr>
          <w:szCs w:val="28"/>
        </w:rPr>
      </w:pPr>
      <w:r w:rsidRPr="00E65C40">
        <w:rPr>
          <w:szCs w:val="28"/>
        </w:rPr>
        <w:t>Muon POG,</w:t>
      </w:r>
      <w:r w:rsidR="00D80FCF">
        <w:rPr>
          <w:szCs w:val="28"/>
        </w:rPr>
        <w:t xml:space="preserve"> </w:t>
      </w:r>
      <w:r w:rsidRPr="00E65C40">
        <w:rPr>
          <w:szCs w:val="28"/>
        </w:rPr>
        <w:t>B</w:t>
      </w:r>
      <w:r>
        <w:rPr>
          <w:szCs w:val="28"/>
        </w:rPr>
        <w:t xml:space="preserve">aseline muon selections for Run </w:t>
      </w:r>
      <w:r w:rsidRPr="00E65C40">
        <w:rPr>
          <w:szCs w:val="28"/>
        </w:rPr>
        <w:t>I</w:t>
      </w:r>
      <w:r w:rsidR="00D80FCF" w:rsidRPr="00E65C40">
        <w:rPr>
          <w:szCs w:val="28"/>
        </w:rPr>
        <w:t>, (</w:t>
      </w:r>
      <w:r w:rsidRPr="00E65C40">
        <w:rPr>
          <w:szCs w:val="28"/>
        </w:rPr>
        <w:t>https://twiki.cern.ch/twiki/bin/view/CMSPublic SWGuideMuonId).</w:t>
      </w:r>
    </w:p>
    <w:p w14:paraId="67DBE43C" w14:textId="6D4F0EF9" w:rsidR="00D80FCF" w:rsidRDefault="00E65C40" w:rsidP="00E65C40">
      <w:pPr>
        <w:pStyle w:val="ListParagraph"/>
        <w:numPr>
          <w:ilvl w:val="0"/>
          <w:numId w:val="16"/>
        </w:numPr>
        <w:rPr>
          <w:szCs w:val="28"/>
        </w:rPr>
      </w:pPr>
      <w:r w:rsidRPr="00D80FCF">
        <w:rPr>
          <w:szCs w:val="28"/>
        </w:rPr>
        <w:t xml:space="preserve">CMS Collaboration, “Search for physics beyond the standard model in dilepton mass spectra in proton-proton collisions at </w:t>
      </w:r>
      <m:oMath>
        <m:rad>
          <m:radPr>
            <m:degHide m:val="1"/>
            <m:ctrlPr>
              <w:rPr>
                <w:rFonts w:ascii="Cambria Math" w:hAnsi="Cambria Math"/>
                <w:b/>
              </w:rPr>
            </m:ctrlPr>
          </m:radPr>
          <m:deg/>
          <m:e>
            <m:r>
              <m:rPr>
                <m:sty m:val="b"/>
              </m:rPr>
              <w:rPr>
                <w:rFonts w:ascii="Cambria Math" w:hAnsi="Cambria Math"/>
              </w:rPr>
              <m:t>s</m:t>
            </m:r>
          </m:e>
        </m:rad>
      </m:oMath>
      <w:r w:rsidR="00D80FCF" w:rsidRPr="00E65C40">
        <w:t xml:space="preserve"> = 8TeV</w:t>
      </w:r>
      <w:r w:rsidR="00D80FCF">
        <w:t xml:space="preserve"> </w:t>
      </w:r>
      <w:r w:rsidR="00D80FCF">
        <w:rPr>
          <w:szCs w:val="28"/>
        </w:rPr>
        <w:t xml:space="preserve">”. JHEP 04 </w:t>
      </w:r>
      <w:r w:rsidRPr="00D80FCF">
        <w:rPr>
          <w:szCs w:val="28"/>
        </w:rPr>
        <w:t>025,</w:t>
      </w:r>
      <w:r w:rsidR="00D80FCF">
        <w:rPr>
          <w:szCs w:val="28"/>
        </w:rPr>
        <w:t xml:space="preserve"> </w:t>
      </w:r>
      <w:r w:rsidRPr="00D80FCF">
        <w:rPr>
          <w:szCs w:val="28"/>
        </w:rPr>
        <w:t>doi</w:t>
      </w:r>
      <w:r w:rsidR="00D80FCF" w:rsidRPr="00D80FCF">
        <w:rPr>
          <w:szCs w:val="28"/>
        </w:rPr>
        <w:t>: 10.1007</w:t>
      </w:r>
      <w:r w:rsidRPr="00D80FCF">
        <w:rPr>
          <w:szCs w:val="28"/>
        </w:rPr>
        <w:t>/arXiv:</w:t>
      </w:r>
      <w:r w:rsidR="00D80FCF">
        <w:rPr>
          <w:szCs w:val="28"/>
        </w:rPr>
        <w:t xml:space="preserve"> </w:t>
      </w:r>
      <w:r w:rsidRPr="00D80FCF">
        <w:rPr>
          <w:szCs w:val="28"/>
        </w:rPr>
        <w:t>1412.6302</w:t>
      </w:r>
      <w:r w:rsidR="00D80FCF">
        <w:rPr>
          <w:szCs w:val="28"/>
        </w:rPr>
        <w:t xml:space="preserve"> (2015)</w:t>
      </w:r>
      <w:r w:rsidRPr="00D80FCF">
        <w:rPr>
          <w:szCs w:val="28"/>
        </w:rPr>
        <w:t>.</w:t>
      </w:r>
    </w:p>
    <w:p w14:paraId="4DB4AADF" w14:textId="77777777" w:rsidR="00D80FCF" w:rsidRDefault="00E65C40" w:rsidP="00E65C40">
      <w:pPr>
        <w:pStyle w:val="ListParagraph"/>
        <w:numPr>
          <w:ilvl w:val="0"/>
          <w:numId w:val="16"/>
        </w:numPr>
        <w:rPr>
          <w:szCs w:val="28"/>
        </w:rPr>
      </w:pPr>
      <w:r w:rsidRPr="00D80FCF">
        <w:rPr>
          <w:szCs w:val="28"/>
        </w:rPr>
        <w:t>D. Evans et al.,</w:t>
      </w:r>
      <w:r w:rsidR="00D80FCF">
        <w:rPr>
          <w:szCs w:val="28"/>
        </w:rPr>
        <w:t xml:space="preserve"> </w:t>
      </w:r>
      <w:r w:rsidRPr="00D80FCF">
        <w:rPr>
          <w:szCs w:val="28"/>
        </w:rPr>
        <w:t>CMS Collaboration,</w:t>
      </w:r>
      <w:r w:rsidR="00D80FCF">
        <w:rPr>
          <w:szCs w:val="28"/>
        </w:rPr>
        <w:t xml:space="preserve"> </w:t>
      </w:r>
      <w:r w:rsidRPr="00D80FCF">
        <w:rPr>
          <w:szCs w:val="28"/>
        </w:rPr>
        <w:t>“Search for high mass resonance production decaying into an electron pair in the CMS experiment”, CMS PAS EXO 2008-001 (2008).</w:t>
      </w:r>
    </w:p>
    <w:p w14:paraId="5619E183" w14:textId="77777777" w:rsidR="00D80FCF" w:rsidRDefault="00E65C40" w:rsidP="00E65C40">
      <w:pPr>
        <w:pStyle w:val="ListParagraph"/>
        <w:numPr>
          <w:ilvl w:val="0"/>
          <w:numId w:val="16"/>
        </w:numPr>
        <w:rPr>
          <w:szCs w:val="28"/>
        </w:rPr>
      </w:pPr>
      <w:r w:rsidRPr="00D80FCF">
        <w:rPr>
          <w:szCs w:val="28"/>
        </w:rPr>
        <w:t>S. Bafoni et al., “Electron Reconstruction in CMS”, CMS NOTE 2006-040.</w:t>
      </w:r>
    </w:p>
    <w:p w14:paraId="7C2B53D7" w14:textId="1AF1B3B5" w:rsidR="00D80FCF" w:rsidRDefault="00E65C40" w:rsidP="00E65C40">
      <w:pPr>
        <w:pStyle w:val="ListParagraph"/>
        <w:numPr>
          <w:ilvl w:val="0"/>
          <w:numId w:val="16"/>
        </w:numPr>
        <w:rPr>
          <w:szCs w:val="28"/>
        </w:rPr>
      </w:pPr>
      <w:r w:rsidRPr="00D80FCF">
        <w:rPr>
          <w:szCs w:val="28"/>
        </w:rPr>
        <w:t>D. Bandurin et al., “Study of Backgrounds to High-Mass Di-</w:t>
      </w:r>
      <w:r w:rsidR="00D80FCF" w:rsidRPr="00D80FCF">
        <w:rPr>
          <w:szCs w:val="28"/>
        </w:rPr>
        <w:t>Electron (</w:t>
      </w:r>
      <w:r w:rsidRPr="00D80FCF">
        <w:rPr>
          <w:szCs w:val="28"/>
        </w:rPr>
        <w:t>Drell–Yan) Final States”, CMS AN 2008/044, LHCC 2000-038, Vol.I</w:t>
      </w:r>
      <w:r w:rsidR="00D80FCF" w:rsidRPr="00D80FCF">
        <w:rPr>
          <w:szCs w:val="28"/>
        </w:rPr>
        <w:t>, 200</w:t>
      </w:r>
      <w:r w:rsidRPr="00D80FCF">
        <w:rPr>
          <w:szCs w:val="28"/>
        </w:rPr>
        <w:t xml:space="preserve"> (2008).</w:t>
      </w:r>
    </w:p>
    <w:p w14:paraId="40025669" w14:textId="77777777" w:rsidR="00C27DBB" w:rsidRDefault="00E65C40" w:rsidP="00C27DBB">
      <w:pPr>
        <w:pStyle w:val="ListParagraph"/>
        <w:numPr>
          <w:ilvl w:val="0"/>
          <w:numId w:val="16"/>
        </w:numPr>
        <w:rPr>
          <w:szCs w:val="28"/>
        </w:rPr>
      </w:pPr>
      <w:r w:rsidRPr="00D80FCF">
        <w:rPr>
          <w:szCs w:val="28"/>
        </w:rPr>
        <w:t>CMC collaboration, “Strategy for High-Mass Resonances Decaying to Muon Pairs at</w:t>
      </w:r>
      <m:oMath>
        <m:r>
          <w:rPr>
            <w:rFonts w:ascii="Cambria Math" w:hAnsi="Cambria Math"/>
            <w:szCs w:val="28"/>
          </w:rPr>
          <m:t xml:space="preserve"> </m:t>
        </m:r>
        <m:rad>
          <m:radPr>
            <m:degHide m:val="1"/>
            <m:ctrlPr>
              <w:rPr>
                <w:rFonts w:ascii="Cambria Math" w:hAnsi="Cambria Math"/>
                <w:b/>
              </w:rPr>
            </m:ctrlPr>
          </m:radPr>
          <m:deg/>
          <m:e>
            <m:r>
              <m:rPr>
                <m:sty m:val="b"/>
              </m:rPr>
              <w:rPr>
                <w:rFonts w:ascii="Cambria Math" w:hAnsi="Cambria Math"/>
              </w:rPr>
              <m:t>s</m:t>
            </m:r>
          </m:e>
        </m:rad>
      </m:oMath>
      <w:r w:rsidR="00D80FCF" w:rsidRPr="00E65C40">
        <w:t xml:space="preserve"> = </w:t>
      </w:r>
      <w:r w:rsidR="00D80FCF">
        <w:t>13</w:t>
      </w:r>
      <w:r w:rsidR="00D80FCF" w:rsidRPr="00E65C40">
        <w:t>TeV</w:t>
      </w:r>
      <w:r w:rsidR="00D80FCF">
        <w:t xml:space="preserve"> </w:t>
      </w:r>
      <w:r w:rsidRPr="00D80FCF">
        <w:rPr>
          <w:szCs w:val="28"/>
        </w:rPr>
        <w:t>in Preparation of the Run2”, CMS AN-15-061S (2015).</w:t>
      </w:r>
    </w:p>
    <w:p w14:paraId="297EA4B0" w14:textId="1306DC79" w:rsidR="0038533A" w:rsidRPr="00C27DBB" w:rsidRDefault="00C27DBB" w:rsidP="0038533A">
      <w:pPr>
        <w:pStyle w:val="ListParagraph"/>
        <w:numPr>
          <w:ilvl w:val="0"/>
          <w:numId w:val="16"/>
        </w:numPr>
        <w:rPr>
          <w:szCs w:val="28"/>
        </w:rPr>
      </w:pPr>
      <w:r>
        <w:t>The 3rd Annual Large Hadron Collider Physics Conference (LHCP2015),</w:t>
      </w:r>
      <w:r w:rsidRPr="00C27DBB">
        <w:t xml:space="preserve"> Corinthia Hotel, St. Petersburg</w:t>
      </w:r>
      <w:r>
        <w:t>,</w:t>
      </w:r>
      <w:r w:rsidR="00E32AC6">
        <w:t xml:space="preserve"> CMS: First look at 13 TeV and highlights from the most recent </w:t>
      </w:r>
      <w:r>
        <w:t xml:space="preserve">analyses, </w:t>
      </w:r>
      <w:r w:rsidRPr="00C27DBB">
        <w:t>SPAGNOLO, Paolo</w:t>
      </w:r>
      <w:r>
        <w:rPr>
          <w:rFonts w:ascii="Helvetica" w:hAnsi="Helvetica"/>
        </w:rPr>
        <w:t xml:space="preserve"> </w:t>
      </w:r>
      <w:r w:rsidRPr="00C27DBB">
        <w:t>[https://indico.cern.ch/event/389531/session/3/contribution/1]</w:t>
      </w:r>
      <w:r w:rsidR="00D97368">
        <w:t xml:space="preserve"> (2015)</w:t>
      </w:r>
      <w:r w:rsidRPr="00C27DBB">
        <w:t>.</w:t>
      </w:r>
    </w:p>
    <w:p w14:paraId="51BC4732" w14:textId="77777777" w:rsidR="0038533A" w:rsidRPr="00FE06F1" w:rsidRDefault="0038533A" w:rsidP="0038533A">
      <w:pPr>
        <w:rPr>
          <w:szCs w:val="28"/>
        </w:rPr>
      </w:pPr>
    </w:p>
    <w:p w14:paraId="650918CF" w14:textId="77777777" w:rsidR="00350E79" w:rsidRPr="00FE06F1" w:rsidRDefault="00350E79">
      <w:pPr>
        <w:rPr>
          <w:szCs w:val="28"/>
        </w:rPr>
      </w:pPr>
    </w:p>
    <w:sectPr w:rsidR="00350E79" w:rsidRPr="00FE06F1" w:rsidSect="00FE06F1">
      <w:footerReference w:type="default" r:id="rId13"/>
      <w:pgSz w:w="11900" w:h="16840"/>
      <w:pgMar w:top="1985" w:right="1418" w:bottom="1701" w:left="1418"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46138B" w14:textId="77777777" w:rsidR="00E32AC6" w:rsidRDefault="00E32AC6" w:rsidP="001647A9">
      <w:r>
        <w:separator/>
      </w:r>
    </w:p>
  </w:endnote>
  <w:endnote w:type="continuationSeparator" w:id="0">
    <w:p w14:paraId="1EE1F723" w14:textId="77777777" w:rsidR="00E32AC6" w:rsidRDefault="00E32AC6" w:rsidP="0016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U_ˇ">
    <w:altName w:val="Cambria"/>
    <w:panose1 w:val="00000000000000000000"/>
    <w:charset w:val="4D"/>
    <w:family w:val="auto"/>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altName w:val="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E8602D" w14:textId="06043C9E" w:rsidR="00E32AC6" w:rsidRDefault="00E32AC6" w:rsidP="000E3826">
    <w:pPr>
      <w:pStyle w:val="Footer"/>
      <w:jc w:val="center"/>
    </w:pPr>
    <w:r>
      <w:rPr>
        <w:rStyle w:val="PageNumber"/>
      </w:rPr>
      <w:fldChar w:fldCharType="begin"/>
    </w:r>
    <w:r>
      <w:rPr>
        <w:rStyle w:val="PageNumber"/>
      </w:rPr>
      <w:instrText xml:space="preserve"> PAGE </w:instrText>
    </w:r>
    <w:r>
      <w:rPr>
        <w:rStyle w:val="PageNumber"/>
      </w:rPr>
      <w:fldChar w:fldCharType="separate"/>
    </w:r>
    <w:r w:rsidR="004F7C4C">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09B576" w14:textId="77777777" w:rsidR="00E32AC6" w:rsidRDefault="00E32AC6" w:rsidP="001647A9">
      <w:r>
        <w:separator/>
      </w:r>
    </w:p>
  </w:footnote>
  <w:footnote w:type="continuationSeparator" w:id="0">
    <w:p w14:paraId="69007555" w14:textId="77777777" w:rsidR="00E32AC6" w:rsidRDefault="00E32AC6" w:rsidP="001647A9">
      <w:r>
        <w:continuationSeparator/>
      </w:r>
    </w:p>
  </w:footnote>
  <w:footnote w:id="1">
    <w:p w14:paraId="42140DBB" w14:textId="77777777" w:rsidR="00E32AC6" w:rsidRDefault="00E32AC6">
      <w:pPr>
        <w:pStyle w:val="FootnoteText"/>
      </w:pPr>
      <w:r>
        <w:rPr>
          <w:rStyle w:val="FootnoteReference"/>
        </w:rPr>
        <w:footnoteRef/>
      </w:r>
      <w:r>
        <w:t xml:space="preserve"> </w:t>
      </w:r>
      <w:r w:rsidRPr="00150DC6">
        <w:rPr>
          <w:sz w:val="24"/>
          <w:szCs w:val="28"/>
        </w:rPr>
        <w:t>To whom correspondence should be addressed; E-mail: sayed\_saleh\_ssa@yahoo.com</w:t>
      </w:r>
    </w:p>
  </w:footnote>
  <w:footnote w:id="2">
    <w:p w14:paraId="12E8376B" w14:textId="3A159487" w:rsidR="00E32AC6" w:rsidRDefault="00E32AC6">
      <w:pPr>
        <w:pStyle w:val="FootnoteText"/>
      </w:pPr>
      <w:r>
        <w:rPr>
          <w:rStyle w:val="FootnoteReference"/>
        </w:rPr>
        <w:footnoteRef/>
      </w:r>
      <w:r>
        <w:t xml:space="preserve"> </w:t>
      </w:r>
      <w:r>
        <w:rPr>
          <w:szCs w:val="28"/>
        </w:rPr>
        <w:t>E</w:t>
      </w:r>
      <w:r>
        <w:rPr>
          <w:szCs w:val="28"/>
          <w:vertAlign w:val="subscript"/>
        </w:rPr>
        <w:t>6</w:t>
      </w:r>
      <w:r w:rsidRPr="00FE06F1">
        <w:rPr>
          <w:szCs w:val="28"/>
        </w:rPr>
        <w:t xml:space="preserve"> is a linear Lie group of rank 6.</w:t>
      </w:r>
      <w:r>
        <w:rPr>
          <w:szCs w:val="28"/>
        </w:rPr>
        <w:t xml:space="preserve"> </w:t>
      </w:r>
      <w:r w:rsidRPr="00FE06F1">
        <w:rPr>
          <w:szCs w:val="28"/>
        </w:rPr>
        <w:t>In grand unification theories, E</w:t>
      </w:r>
      <w:r>
        <w:rPr>
          <w:szCs w:val="28"/>
          <w:vertAlign w:val="subscript"/>
        </w:rPr>
        <w:t>6</w:t>
      </w:r>
      <w:r>
        <w:rPr>
          <w:szCs w:val="28"/>
        </w:rPr>
        <w:t xml:space="preserve"> </w:t>
      </w:r>
      <w:r w:rsidRPr="00FE06F1">
        <w:rPr>
          <w:szCs w:val="28"/>
        </w:rPr>
        <w:t xml:space="preserve">appears as a possible gauge group which, after its breaking, gives rise to the </w:t>
      </w:r>
      <m:oMath>
        <m:r>
          <w:rPr>
            <w:rFonts w:ascii="Cambria Math" w:hAnsi="Cambria Math"/>
          </w:rPr>
          <m:t>S</m:t>
        </m:r>
        <m:sSub>
          <m:sSubPr>
            <m:ctrlPr>
              <w:rPr>
                <w:rFonts w:ascii="Cambria Math" w:hAnsi="Cambria Math"/>
                <w:i/>
              </w:rPr>
            </m:ctrlPr>
          </m:sSubPr>
          <m:e>
            <m:r>
              <w:rPr>
                <w:rFonts w:ascii="Cambria Math" w:hAnsi="Cambria Math"/>
              </w:rPr>
              <m:t>U(3)</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S</m:t>
            </m:r>
            <m:sSub>
              <m:sSubPr>
                <m:ctrlPr>
                  <w:rPr>
                    <w:rFonts w:ascii="Cambria Math" w:hAnsi="Cambria Math"/>
                    <w:i/>
                  </w:rPr>
                </m:ctrlPr>
              </m:sSubPr>
              <m:e>
                <m:r>
                  <w:rPr>
                    <w:rFonts w:ascii="Cambria Math" w:hAnsi="Cambria Math"/>
                  </w:rPr>
                  <m:t>U(2)</m:t>
                </m:r>
              </m:e>
              <m:sub>
                <m:r>
                  <w:rPr>
                    <w:rFonts w:ascii="Cambria Math" w:hAnsi="Cambria Math"/>
                  </w:rPr>
                  <m:t>L</m:t>
                </m:r>
              </m:sub>
            </m:sSub>
            <m:r>
              <w:rPr>
                <w:rFonts w:ascii="Cambria Math" w:hAnsi="Cambria Math"/>
              </w:rPr>
              <m:t>×U(1)</m:t>
            </m:r>
          </m:e>
          <m:sub>
            <m:r>
              <w:rPr>
                <w:rFonts w:ascii="Cambria Math" w:hAnsi="Cambria Math"/>
              </w:rPr>
              <m:t>Y</m:t>
            </m:r>
          </m:sub>
        </m:sSub>
      </m:oMath>
      <w:r>
        <w:t xml:space="preserve"> </w:t>
      </w:r>
      <w:r w:rsidRPr="00FE06F1">
        <w:rPr>
          <w:szCs w:val="28"/>
        </w:rPr>
        <w:t>gauge group.</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5391"/>
    <w:multiLevelType w:val="hybridMultilevel"/>
    <w:tmpl w:val="6EAC5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A71BBE"/>
    <w:multiLevelType w:val="hybridMultilevel"/>
    <w:tmpl w:val="130C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562887"/>
    <w:multiLevelType w:val="hybridMultilevel"/>
    <w:tmpl w:val="00A6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3712F6"/>
    <w:multiLevelType w:val="hybridMultilevel"/>
    <w:tmpl w:val="3B6A9CC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3C323E"/>
    <w:multiLevelType w:val="hybridMultilevel"/>
    <w:tmpl w:val="53484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7A6125B"/>
    <w:multiLevelType w:val="hybridMultilevel"/>
    <w:tmpl w:val="B79C5824"/>
    <w:lvl w:ilvl="0" w:tplc="04090017">
      <w:start w:val="1"/>
      <w:numFmt w:val="lowerLetter"/>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6">
    <w:nsid w:val="4BAB272E"/>
    <w:multiLevelType w:val="hybridMultilevel"/>
    <w:tmpl w:val="734815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004EFC"/>
    <w:multiLevelType w:val="hybridMultilevel"/>
    <w:tmpl w:val="CBFAE2C6"/>
    <w:lvl w:ilvl="0" w:tplc="0409000F">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EF01C9F"/>
    <w:multiLevelType w:val="hybridMultilevel"/>
    <w:tmpl w:val="853A90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4772ADD"/>
    <w:multiLevelType w:val="hybridMultilevel"/>
    <w:tmpl w:val="1894439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6636EFF"/>
    <w:multiLevelType w:val="hybridMultilevel"/>
    <w:tmpl w:val="177C5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D17D3F"/>
    <w:multiLevelType w:val="hybridMultilevel"/>
    <w:tmpl w:val="78F25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630006F"/>
    <w:multiLevelType w:val="hybridMultilevel"/>
    <w:tmpl w:val="7B70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581704"/>
    <w:multiLevelType w:val="hybridMultilevel"/>
    <w:tmpl w:val="9B10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6636B6"/>
    <w:multiLevelType w:val="hybridMultilevel"/>
    <w:tmpl w:val="96E0813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35C5852"/>
    <w:multiLevelType w:val="hybridMultilevel"/>
    <w:tmpl w:val="1F403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2"/>
  </w:num>
  <w:num w:numId="4">
    <w:abstractNumId w:val="3"/>
  </w:num>
  <w:num w:numId="5">
    <w:abstractNumId w:val="6"/>
  </w:num>
  <w:num w:numId="6">
    <w:abstractNumId w:val="8"/>
  </w:num>
  <w:num w:numId="7">
    <w:abstractNumId w:val="11"/>
  </w:num>
  <w:num w:numId="8">
    <w:abstractNumId w:val="13"/>
  </w:num>
  <w:num w:numId="9">
    <w:abstractNumId w:val="15"/>
  </w:num>
  <w:num w:numId="10">
    <w:abstractNumId w:val="9"/>
  </w:num>
  <w:num w:numId="11">
    <w:abstractNumId w:val="5"/>
  </w:num>
  <w:num w:numId="12">
    <w:abstractNumId w:val="4"/>
  </w:num>
  <w:num w:numId="13">
    <w:abstractNumId w:val="7"/>
  </w:num>
  <w:num w:numId="14">
    <w:abstractNumId w:val="14"/>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357"/>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33A"/>
    <w:rsid w:val="000E3826"/>
    <w:rsid w:val="0010573B"/>
    <w:rsid w:val="00150DC6"/>
    <w:rsid w:val="001647A9"/>
    <w:rsid w:val="00173FA3"/>
    <w:rsid w:val="0018752E"/>
    <w:rsid w:val="001D20A8"/>
    <w:rsid w:val="001D3CE3"/>
    <w:rsid w:val="001F452C"/>
    <w:rsid w:val="002515E0"/>
    <w:rsid w:val="0027479D"/>
    <w:rsid w:val="003020B0"/>
    <w:rsid w:val="00350E79"/>
    <w:rsid w:val="0038533A"/>
    <w:rsid w:val="004B75A6"/>
    <w:rsid w:val="004F7C4C"/>
    <w:rsid w:val="005347A8"/>
    <w:rsid w:val="0055314C"/>
    <w:rsid w:val="00560CB1"/>
    <w:rsid w:val="005A4D1B"/>
    <w:rsid w:val="005C2854"/>
    <w:rsid w:val="005D5978"/>
    <w:rsid w:val="005E4622"/>
    <w:rsid w:val="006008AF"/>
    <w:rsid w:val="00615A52"/>
    <w:rsid w:val="006C5EFE"/>
    <w:rsid w:val="006F6643"/>
    <w:rsid w:val="00710BC1"/>
    <w:rsid w:val="0074566F"/>
    <w:rsid w:val="00784693"/>
    <w:rsid w:val="007906C7"/>
    <w:rsid w:val="007C4A54"/>
    <w:rsid w:val="007C4B4B"/>
    <w:rsid w:val="00834EDC"/>
    <w:rsid w:val="00887BF7"/>
    <w:rsid w:val="00930A88"/>
    <w:rsid w:val="009B7556"/>
    <w:rsid w:val="00A76634"/>
    <w:rsid w:val="00B17291"/>
    <w:rsid w:val="00B37E83"/>
    <w:rsid w:val="00B700D1"/>
    <w:rsid w:val="00C27DBB"/>
    <w:rsid w:val="00D80FCF"/>
    <w:rsid w:val="00D81C08"/>
    <w:rsid w:val="00D97368"/>
    <w:rsid w:val="00DC6D54"/>
    <w:rsid w:val="00E32AC6"/>
    <w:rsid w:val="00E65C40"/>
    <w:rsid w:val="00E87A1D"/>
    <w:rsid w:val="00EE2E12"/>
    <w:rsid w:val="00F02D4F"/>
    <w:rsid w:val="00F271FB"/>
    <w:rsid w:val="00F91DA7"/>
    <w:rsid w:val="00FE06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73250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7A8"/>
    <w:rPr>
      <w:rFonts w:ascii="Times New Roman" w:hAnsi="Times New Roman"/>
      <w:sz w:val="22"/>
      <w:szCs w:val="24"/>
    </w:rPr>
  </w:style>
  <w:style w:type="paragraph" w:styleId="Heading1">
    <w:name w:val="heading 1"/>
    <w:basedOn w:val="Normal"/>
    <w:next w:val="Normal"/>
    <w:link w:val="Heading1Char"/>
    <w:uiPriority w:val="9"/>
    <w:qFormat/>
    <w:rsid w:val="00930A88"/>
    <w:pPr>
      <w:keepNext/>
      <w:keepLines/>
      <w:spacing w:before="480"/>
      <w:jc w:val="center"/>
      <w:outlineLvl w:val="0"/>
    </w:pPr>
    <w:rPr>
      <w:rFonts w:eastAsiaTheme="majorEastAsia" w:cs="¿-U_ˇ"/>
      <w:b/>
      <w:bCs/>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7A9"/>
    <w:rPr>
      <w:color w:val="808080"/>
    </w:rPr>
  </w:style>
  <w:style w:type="paragraph" w:styleId="BalloonText">
    <w:name w:val="Balloon Text"/>
    <w:basedOn w:val="Normal"/>
    <w:link w:val="BalloonTextChar"/>
    <w:uiPriority w:val="99"/>
    <w:semiHidden/>
    <w:unhideWhenUsed/>
    <w:rsid w:val="001647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47A9"/>
    <w:rPr>
      <w:rFonts w:ascii="Lucida Grande" w:hAnsi="Lucida Grande" w:cs="Lucida Grande"/>
      <w:sz w:val="18"/>
      <w:szCs w:val="18"/>
    </w:rPr>
  </w:style>
  <w:style w:type="paragraph" w:styleId="FootnoteText">
    <w:name w:val="footnote text"/>
    <w:basedOn w:val="Normal"/>
    <w:link w:val="FootnoteTextChar"/>
    <w:uiPriority w:val="99"/>
    <w:unhideWhenUsed/>
    <w:rsid w:val="001647A9"/>
  </w:style>
  <w:style w:type="character" w:customStyle="1" w:styleId="FootnoteTextChar">
    <w:name w:val="Footnote Text Char"/>
    <w:basedOn w:val="DefaultParagraphFont"/>
    <w:link w:val="FootnoteText"/>
    <w:uiPriority w:val="99"/>
    <w:rsid w:val="001647A9"/>
    <w:rPr>
      <w:sz w:val="24"/>
      <w:szCs w:val="24"/>
    </w:rPr>
  </w:style>
  <w:style w:type="character" w:styleId="FootnoteReference">
    <w:name w:val="footnote reference"/>
    <w:basedOn w:val="DefaultParagraphFont"/>
    <w:uiPriority w:val="99"/>
    <w:unhideWhenUsed/>
    <w:rsid w:val="001647A9"/>
    <w:rPr>
      <w:vertAlign w:val="superscript"/>
    </w:rPr>
  </w:style>
  <w:style w:type="character" w:customStyle="1" w:styleId="Heading1Char">
    <w:name w:val="Heading 1 Char"/>
    <w:basedOn w:val="DefaultParagraphFont"/>
    <w:link w:val="Heading1"/>
    <w:uiPriority w:val="9"/>
    <w:rsid w:val="00930A88"/>
    <w:rPr>
      <w:rFonts w:ascii="Times New Roman" w:eastAsiaTheme="majorEastAsia" w:hAnsi="Times New Roman" w:cs="¿-U_ˇ"/>
      <w:b/>
      <w:bCs/>
      <w:sz w:val="28"/>
      <w:szCs w:val="22"/>
    </w:rPr>
  </w:style>
  <w:style w:type="paragraph" w:styleId="Bibliography">
    <w:name w:val="Bibliography"/>
    <w:basedOn w:val="Normal"/>
    <w:next w:val="Normal"/>
    <w:uiPriority w:val="37"/>
    <w:unhideWhenUsed/>
    <w:rsid w:val="00834EDC"/>
  </w:style>
  <w:style w:type="paragraph" w:styleId="Caption">
    <w:name w:val="caption"/>
    <w:basedOn w:val="NoSpacing"/>
    <w:next w:val="NoSpacing"/>
    <w:uiPriority w:val="35"/>
    <w:unhideWhenUsed/>
    <w:qFormat/>
    <w:rsid w:val="005347A8"/>
    <w:pPr>
      <w:spacing w:after="200" w:line="360" w:lineRule="auto"/>
      <w:jc w:val="center"/>
    </w:pPr>
    <w:rPr>
      <w:b/>
      <w:bCs/>
      <w:sz w:val="22"/>
      <w:szCs w:val="18"/>
    </w:rPr>
  </w:style>
  <w:style w:type="paragraph" w:styleId="NoSpacing">
    <w:name w:val="No Spacing"/>
    <w:uiPriority w:val="1"/>
    <w:qFormat/>
    <w:rsid w:val="00F271FB"/>
    <w:rPr>
      <w:rFonts w:ascii="Times New Roman" w:hAnsi="Times New Roman"/>
      <w:sz w:val="28"/>
      <w:szCs w:val="24"/>
    </w:rPr>
  </w:style>
  <w:style w:type="paragraph" w:styleId="ListParagraph">
    <w:name w:val="List Paragraph"/>
    <w:basedOn w:val="Normal"/>
    <w:uiPriority w:val="34"/>
    <w:qFormat/>
    <w:rsid w:val="005347A8"/>
    <w:pPr>
      <w:ind w:left="720"/>
      <w:contextualSpacing/>
    </w:pPr>
  </w:style>
  <w:style w:type="table" w:styleId="TableGrid">
    <w:name w:val="Table Grid"/>
    <w:basedOn w:val="TableNormal"/>
    <w:uiPriority w:val="59"/>
    <w:rsid w:val="00E87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E3826"/>
    <w:pPr>
      <w:tabs>
        <w:tab w:val="center" w:pos="4320"/>
        <w:tab w:val="right" w:pos="8640"/>
      </w:tabs>
    </w:pPr>
  </w:style>
  <w:style w:type="character" w:customStyle="1" w:styleId="HeaderChar">
    <w:name w:val="Header Char"/>
    <w:basedOn w:val="DefaultParagraphFont"/>
    <w:link w:val="Header"/>
    <w:uiPriority w:val="99"/>
    <w:rsid w:val="000E3826"/>
    <w:rPr>
      <w:rFonts w:ascii="Times New Roman" w:hAnsi="Times New Roman"/>
      <w:sz w:val="22"/>
      <w:szCs w:val="24"/>
    </w:rPr>
  </w:style>
  <w:style w:type="paragraph" w:styleId="Footer">
    <w:name w:val="footer"/>
    <w:basedOn w:val="Normal"/>
    <w:link w:val="FooterChar"/>
    <w:uiPriority w:val="99"/>
    <w:unhideWhenUsed/>
    <w:rsid w:val="000E3826"/>
    <w:pPr>
      <w:tabs>
        <w:tab w:val="center" w:pos="4320"/>
        <w:tab w:val="right" w:pos="8640"/>
      </w:tabs>
    </w:pPr>
  </w:style>
  <w:style w:type="character" w:customStyle="1" w:styleId="FooterChar">
    <w:name w:val="Footer Char"/>
    <w:basedOn w:val="DefaultParagraphFont"/>
    <w:link w:val="Footer"/>
    <w:uiPriority w:val="99"/>
    <w:rsid w:val="000E3826"/>
    <w:rPr>
      <w:rFonts w:ascii="Times New Roman" w:hAnsi="Times New Roman"/>
      <w:sz w:val="22"/>
      <w:szCs w:val="24"/>
    </w:rPr>
  </w:style>
  <w:style w:type="character" w:styleId="PageNumber">
    <w:name w:val="page number"/>
    <w:basedOn w:val="DefaultParagraphFont"/>
    <w:uiPriority w:val="99"/>
    <w:semiHidden/>
    <w:unhideWhenUsed/>
    <w:rsid w:val="000E3826"/>
  </w:style>
  <w:style w:type="paragraph" w:styleId="NormalWeb">
    <w:name w:val="Normal (Web)"/>
    <w:basedOn w:val="Normal"/>
    <w:uiPriority w:val="99"/>
    <w:semiHidden/>
    <w:unhideWhenUsed/>
    <w:rsid w:val="00E32AC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7A8"/>
    <w:rPr>
      <w:rFonts w:ascii="Times New Roman" w:hAnsi="Times New Roman"/>
      <w:sz w:val="22"/>
      <w:szCs w:val="24"/>
    </w:rPr>
  </w:style>
  <w:style w:type="paragraph" w:styleId="Heading1">
    <w:name w:val="heading 1"/>
    <w:basedOn w:val="Normal"/>
    <w:next w:val="Normal"/>
    <w:link w:val="Heading1Char"/>
    <w:uiPriority w:val="9"/>
    <w:qFormat/>
    <w:rsid w:val="00930A88"/>
    <w:pPr>
      <w:keepNext/>
      <w:keepLines/>
      <w:spacing w:before="480"/>
      <w:jc w:val="center"/>
      <w:outlineLvl w:val="0"/>
    </w:pPr>
    <w:rPr>
      <w:rFonts w:eastAsiaTheme="majorEastAsia" w:cs="¿-U_ˇ"/>
      <w:b/>
      <w:bCs/>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7A9"/>
    <w:rPr>
      <w:color w:val="808080"/>
    </w:rPr>
  </w:style>
  <w:style w:type="paragraph" w:styleId="BalloonText">
    <w:name w:val="Balloon Text"/>
    <w:basedOn w:val="Normal"/>
    <w:link w:val="BalloonTextChar"/>
    <w:uiPriority w:val="99"/>
    <w:semiHidden/>
    <w:unhideWhenUsed/>
    <w:rsid w:val="001647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47A9"/>
    <w:rPr>
      <w:rFonts w:ascii="Lucida Grande" w:hAnsi="Lucida Grande" w:cs="Lucida Grande"/>
      <w:sz w:val="18"/>
      <w:szCs w:val="18"/>
    </w:rPr>
  </w:style>
  <w:style w:type="paragraph" w:styleId="FootnoteText">
    <w:name w:val="footnote text"/>
    <w:basedOn w:val="Normal"/>
    <w:link w:val="FootnoteTextChar"/>
    <w:uiPriority w:val="99"/>
    <w:unhideWhenUsed/>
    <w:rsid w:val="001647A9"/>
  </w:style>
  <w:style w:type="character" w:customStyle="1" w:styleId="FootnoteTextChar">
    <w:name w:val="Footnote Text Char"/>
    <w:basedOn w:val="DefaultParagraphFont"/>
    <w:link w:val="FootnoteText"/>
    <w:uiPriority w:val="99"/>
    <w:rsid w:val="001647A9"/>
    <w:rPr>
      <w:sz w:val="24"/>
      <w:szCs w:val="24"/>
    </w:rPr>
  </w:style>
  <w:style w:type="character" w:styleId="FootnoteReference">
    <w:name w:val="footnote reference"/>
    <w:basedOn w:val="DefaultParagraphFont"/>
    <w:uiPriority w:val="99"/>
    <w:unhideWhenUsed/>
    <w:rsid w:val="001647A9"/>
    <w:rPr>
      <w:vertAlign w:val="superscript"/>
    </w:rPr>
  </w:style>
  <w:style w:type="character" w:customStyle="1" w:styleId="Heading1Char">
    <w:name w:val="Heading 1 Char"/>
    <w:basedOn w:val="DefaultParagraphFont"/>
    <w:link w:val="Heading1"/>
    <w:uiPriority w:val="9"/>
    <w:rsid w:val="00930A88"/>
    <w:rPr>
      <w:rFonts w:ascii="Times New Roman" w:eastAsiaTheme="majorEastAsia" w:hAnsi="Times New Roman" w:cs="¿-U_ˇ"/>
      <w:b/>
      <w:bCs/>
      <w:sz w:val="28"/>
      <w:szCs w:val="22"/>
    </w:rPr>
  </w:style>
  <w:style w:type="paragraph" w:styleId="Bibliography">
    <w:name w:val="Bibliography"/>
    <w:basedOn w:val="Normal"/>
    <w:next w:val="Normal"/>
    <w:uiPriority w:val="37"/>
    <w:unhideWhenUsed/>
    <w:rsid w:val="00834EDC"/>
  </w:style>
  <w:style w:type="paragraph" w:styleId="Caption">
    <w:name w:val="caption"/>
    <w:basedOn w:val="NoSpacing"/>
    <w:next w:val="NoSpacing"/>
    <w:uiPriority w:val="35"/>
    <w:unhideWhenUsed/>
    <w:qFormat/>
    <w:rsid w:val="005347A8"/>
    <w:pPr>
      <w:spacing w:after="200" w:line="360" w:lineRule="auto"/>
      <w:jc w:val="center"/>
    </w:pPr>
    <w:rPr>
      <w:b/>
      <w:bCs/>
      <w:sz w:val="22"/>
      <w:szCs w:val="18"/>
    </w:rPr>
  </w:style>
  <w:style w:type="paragraph" w:styleId="NoSpacing">
    <w:name w:val="No Spacing"/>
    <w:uiPriority w:val="1"/>
    <w:qFormat/>
    <w:rsid w:val="00F271FB"/>
    <w:rPr>
      <w:rFonts w:ascii="Times New Roman" w:hAnsi="Times New Roman"/>
      <w:sz w:val="28"/>
      <w:szCs w:val="24"/>
    </w:rPr>
  </w:style>
  <w:style w:type="paragraph" w:styleId="ListParagraph">
    <w:name w:val="List Paragraph"/>
    <w:basedOn w:val="Normal"/>
    <w:uiPriority w:val="34"/>
    <w:qFormat/>
    <w:rsid w:val="005347A8"/>
    <w:pPr>
      <w:ind w:left="720"/>
      <w:contextualSpacing/>
    </w:pPr>
  </w:style>
  <w:style w:type="table" w:styleId="TableGrid">
    <w:name w:val="Table Grid"/>
    <w:basedOn w:val="TableNormal"/>
    <w:uiPriority w:val="59"/>
    <w:rsid w:val="00E87A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E3826"/>
    <w:pPr>
      <w:tabs>
        <w:tab w:val="center" w:pos="4320"/>
        <w:tab w:val="right" w:pos="8640"/>
      </w:tabs>
    </w:pPr>
  </w:style>
  <w:style w:type="character" w:customStyle="1" w:styleId="HeaderChar">
    <w:name w:val="Header Char"/>
    <w:basedOn w:val="DefaultParagraphFont"/>
    <w:link w:val="Header"/>
    <w:uiPriority w:val="99"/>
    <w:rsid w:val="000E3826"/>
    <w:rPr>
      <w:rFonts w:ascii="Times New Roman" w:hAnsi="Times New Roman"/>
      <w:sz w:val="22"/>
      <w:szCs w:val="24"/>
    </w:rPr>
  </w:style>
  <w:style w:type="paragraph" w:styleId="Footer">
    <w:name w:val="footer"/>
    <w:basedOn w:val="Normal"/>
    <w:link w:val="FooterChar"/>
    <w:uiPriority w:val="99"/>
    <w:unhideWhenUsed/>
    <w:rsid w:val="000E3826"/>
    <w:pPr>
      <w:tabs>
        <w:tab w:val="center" w:pos="4320"/>
        <w:tab w:val="right" w:pos="8640"/>
      </w:tabs>
    </w:pPr>
  </w:style>
  <w:style w:type="character" w:customStyle="1" w:styleId="FooterChar">
    <w:name w:val="Footer Char"/>
    <w:basedOn w:val="DefaultParagraphFont"/>
    <w:link w:val="Footer"/>
    <w:uiPriority w:val="99"/>
    <w:rsid w:val="000E3826"/>
    <w:rPr>
      <w:rFonts w:ascii="Times New Roman" w:hAnsi="Times New Roman"/>
      <w:sz w:val="22"/>
      <w:szCs w:val="24"/>
    </w:rPr>
  </w:style>
  <w:style w:type="character" w:styleId="PageNumber">
    <w:name w:val="page number"/>
    <w:basedOn w:val="DefaultParagraphFont"/>
    <w:uiPriority w:val="99"/>
    <w:semiHidden/>
    <w:unhideWhenUsed/>
    <w:rsid w:val="000E3826"/>
  </w:style>
  <w:style w:type="paragraph" w:styleId="NormalWeb">
    <w:name w:val="Normal (Web)"/>
    <w:basedOn w:val="Normal"/>
    <w:uiPriority w:val="99"/>
    <w:semiHidden/>
    <w:unhideWhenUsed/>
    <w:rsid w:val="00E32AC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413013">
      <w:bodyDiv w:val="1"/>
      <w:marLeft w:val="0"/>
      <w:marRight w:val="0"/>
      <w:marTop w:val="0"/>
      <w:marBottom w:val="0"/>
      <w:divBdr>
        <w:top w:val="none" w:sz="0" w:space="0" w:color="auto"/>
        <w:left w:val="none" w:sz="0" w:space="0" w:color="auto"/>
        <w:bottom w:val="none" w:sz="0" w:space="0" w:color="auto"/>
        <w:right w:val="none" w:sz="0" w:space="0" w:color="auto"/>
      </w:divBdr>
      <w:divsChild>
        <w:div w:id="1742286602">
          <w:marLeft w:val="0"/>
          <w:marRight w:val="0"/>
          <w:marTop w:val="0"/>
          <w:marBottom w:val="0"/>
          <w:divBdr>
            <w:top w:val="none" w:sz="0" w:space="0" w:color="auto"/>
            <w:left w:val="none" w:sz="0" w:space="0" w:color="auto"/>
            <w:bottom w:val="none" w:sz="0" w:space="0" w:color="auto"/>
            <w:right w:val="none" w:sz="0" w:space="0" w:color="auto"/>
          </w:divBdr>
          <w:divsChild>
            <w:div w:id="608124928">
              <w:marLeft w:val="0"/>
              <w:marRight w:val="0"/>
              <w:marTop w:val="0"/>
              <w:marBottom w:val="0"/>
              <w:divBdr>
                <w:top w:val="none" w:sz="0" w:space="0" w:color="auto"/>
                <w:left w:val="none" w:sz="0" w:space="0" w:color="auto"/>
                <w:bottom w:val="none" w:sz="0" w:space="0" w:color="auto"/>
                <w:right w:val="none" w:sz="0" w:space="0" w:color="auto"/>
              </w:divBdr>
              <w:divsChild>
                <w:div w:id="19653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97363">
      <w:bodyDiv w:val="1"/>
      <w:marLeft w:val="0"/>
      <w:marRight w:val="0"/>
      <w:marTop w:val="0"/>
      <w:marBottom w:val="0"/>
      <w:divBdr>
        <w:top w:val="none" w:sz="0" w:space="0" w:color="auto"/>
        <w:left w:val="none" w:sz="0" w:space="0" w:color="auto"/>
        <w:bottom w:val="none" w:sz="0" w:space="0" w:color="auto"/>
        <w:right w:val="none" w:sz="0" w:space="0" w:color="auto"/>
      </w:divBdr>
      <w:divsChild>
        <w:div w:id="1512836695">
          <w:marLeft w:val="0"/>
          <w:marRight w:val="0"/>
          <w:marTop w:val="0"/>
          <w:marBottom w:val="0"/>
          <w:divBdr>
            <w:top w:val="none" w:sz="0" w:space="0" w:color="auto"/>
            <w:left w:val="none" w:sz="0" w:space="0" w:color="auto"/>
            <w:bottom w:val="none" w:sz="0" w:space="0" w:color="auto"/>
            <w:right w:val="none" w:sz="0" w:space="0" w:color="auto"/>
          </w:divBdr>
          <w:divsChild>
            <w:div w:id="481311597">
              <w:marLeft w:val="0"/>
              <w:marRight w:val="0"/>
              <w:marTop w:val="0"/>
              <w:marBottom w:val="0"/>
              <w:divBdr>
                <w:top w:val="none" w:sz="0" w:space="0" w:color="auto"/>
                <w:left w:val="none" w:sz="0" w:space="0" w:color="auto"/>
                <w:bottom w:val="none" w:sz="0" w:space="0" w:color="auto"/>
                <w:right w:val="none" w:sz="0" w:space="0" w:color="auto"/>
              </w:divBdr>
              <w:divsChild>
                <w:div w:id="1029575258">
                  <w:marLeft w:val="0"/>
                  <w:marRight w:val="0"/>
                  <w:marTop w:val="0"/>
                  <w:marBottom w:val="0"/>
                  <w:divBdr>
                    <w:top w:val="none" w:sz="0" w:space="0" w:color="auto"/>
                    <w:left w:val="none" w:sz="0" w:space="0" w:color="auto"/>
                    <w:bottom w:val="none" w:sz="0" w:space="0" w:color="auto"/>
                    <w:right w:val="none" w:sz="0" w:space="0" w:color="auto"/>
                  </w:divBdr>
                  <w:divsChild>
                    <w:div w:id="29761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943960">
      <w:bodyDiv w:val="1"/>
      <w:marLeft w:val="0"/>
      <w:marRight w:val="0"/>
      <w:marTop w:val="0"/>
      <w:marBottom w:val="0"/>
      <w:divBdr>
        <w:top w:val="none" w:sz="0" w:space="0" w:color="auto"/>
        <w:left w:val="none" w:sz="0" w:space="0" w:color="auto"/>
        <w:bottom w:val="none" w:sz="0" w:space="0" w:color="auto"/>
        <w:right w:val="none" w:sz="0" w:space="0" w:color="auto"/>
      </w:divBdr>
      <w:divsChild>
        <w:div w:id="176234948">
          <w:marLeft w:val="0"/>
          <w:marRight w:val="0"/>
          <w:marTop w:val="0"/>
          <w:marBottom w:val="0"/>
          <w:divBdr>
            <w:top w:val="none" w:sz="0" w:space="0" w:color="auto"/>
            <w:left w:val="none" w:sz="0" w:space="0" w:color="auto"/>
            <w:bottom w:val="none" w:sz="0" w:space="0" w:color="auto"/>
            <w:right w:val="none" w:sz="0" w:space="0" w:color="auto"/>
          </w:divBdr>
          <w:divsChild>
            <w:div w:id="2031370425">
              <w:marLeft w:val="0"/>
              <w:marRight w:val="0"/>
              <w:marTop w:val="0"/>
              <w:marBottom w:val="0"/>
              <w:divBdr>
                <w:top w:val="none" w:sz="0" w:space="0" w:color="auto"/>
                <w:left w:val="none" w:sz="0" w:space="0" w:color="auto"/>
                <w:bottom w:val="none" w:sz="0" w:space="0" w:color="auto"/>
                <w:right w:val="none" w:sz="0" w:space="0" w:color="auto"/>
              </w:divBdr>
              <w:divsChild>
                <w:div w:id="701902474">
                  <w:marLeft w:val="0"/>
                  <w:marRight w:val="0"/>
                  <w:marTop w:val="0"/>
                  <w:marBottom w:val="0"/>
                  <w:divBdr>
                    <w:top w:val="none" w:sz="0" w:space="0" w:color="auto"/>
                    <w:left w:val="none" w:sz="0" w:space="0" w:color="auto"/>
                    <w:bottom w:val="none" w:sz="0" w:space="0" w:color="auto"/>
                    <w:right w:val="none" w:sz="0" w:space="0" w:color="auto"/>
                  </w:divBdr>
                  <w:divsChild>
                    <w:div w:id="600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hvc</b:Tag>
    <b:SourceType>Book</b:SourceType>
    <b:Guid>{58969770-D9B7-D146-A78F-0A34798E84B9}</b:Guid>
    <b:Author>
      <b:Author>
        <b:NameList>
          <b:Person>
            <b:Last>hvcnvcnbvnbvnbv</b:Last>
          </b:Person>
        </b:NameList>
      </b:Author>
    </b:Author>
    <b:RefOrder>1</b:RefOrder>
  </b:Source>
</b:Sources>
</file>

<file path=customXml/itemProps1.xml><?xml version="1.0" encoding="utf-8"?>
<ds:datastoreItem xmlns:ds="http://schemas.openxmlformats.org/officeDocument/2006/customXml" ds:itemID="{BA319E09-FC6F-254A-9846-49FC573BC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10</Pages>
  <Words>4252</Words>
  <Characters>24239</Characters>
  <Application>Microsoft Macintosh Word</Application>
  <DocSecurity>0</DocSecurity>
  <Lines>201</Lines>
  <Paragraphs>56</Paragraphs>
  <ScaleCrop>false</ScaleCrop>
  <Company/>
  <LinksUpToDate>false</LinksUpToDate>
  <CharactersWithSpaces>28435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qamesh</dc:creator>
  <cp:keywords/>
  <dc:description/>
  <cp:lastModifiedBy>Ahmed qamesh</cp:lastModifiedBy>
  <cp:revision>20</cp:revision>
  <dcterms:created xsi:type="dcterms:W3CDTF">2015-12-25T01:05:00Z</dcterms:created>
  <dcterms:modified xsi:type="dcterms:W3CDTF">2015-12-29T09:44:00Z</dcterms:modified>
</cp:coreProperties>
</file>