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8a6e2a"/>
          <w:sz w:val="36"/>
          <w:szCs w:val="36"/>
        </w:rPr>
        <w:t xml:space="preserve">مصر ستيل للأثاث الاستانلس</w:t>
      </w:r>
      <w:r>
        <w:rPr>
          <w:rFonts w:ascii="Arial" w:cs="Arial" w:eastAsia="Arial" w:hAnsi="Arial"/>
          <w:b/>
          <w:bCs/>
          <w:color w:val="8a9199"/>
          <w:sz w:val="28"/>
          <w:szCs w:val="28"/>
        </w:rPr>
        <w:t xml:space="preserve">   MISR STEEL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0f0f"/>
          <w:sz w:val="30"/>
          <w:szCs w:val="30"/>
        </w:rPr>
        <w:t xml:space="preserve">عقد بيع منتجات أثاث استانلس</w:t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Stainless Furniture Sales Contract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199"/>
          <w:sz w:val="18"/>
          <w:szCs w:val="18"/>
        </w:rPr>
        <w:t xml:space="preserve">رقم العقد: ____________  |  Contract No: ____________  |  التاريخ / Date: ____________</w:t>
      </w:r>
    </w:p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أطراف العقد   |   Contract Parties</w:t>
      </w:r>
    </w:p>
    <w:p>
      <w:pPr>
        <w:pBdr>
          <w:bottom w:val="single" w:color="8a9199" w:sz="2"/>
        </w:pBdr>
        <w:spacing w:after="80" w:before="28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الطرف الأول — البائع   |   First Party — Seller</w:t>
      </w:r>
    </w:p>
    <w:tbl>
      <w:tblPr>
        <w:tblW w:type="pct" w:w="100%"/>
        <w:tblBorders>
          <w:top w:val="single" w:color="8a9199" w:sz="2"/>
          <w:left w:val="single" w:color="8a9199" w:sz="2"/>
          <w:bottom w:val="single" w:color="8a9199" w:sz="2"/>
          <w:right w:val="single" w:color="8a9199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الاسم التجاري  |  Trade Name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مصر ستيل للأثاث الاستانلس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MISR STEEL Furniture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العنوان  |  Address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القاهرة، جمهورية مصر العربية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Cairo, Arab Republic of Egypt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ممثل الشركة  |  Representative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رقم الهاتف  |  Phone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البريد الإلكتروني  |  Email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info@misrsteel.com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info@misrsteel.com</w:t>
            </w:r>
          </w:p>
        </w:tc>
      </w:tr>
    </w:tbl>
    <w:p>
      <w:pPr>
        <w:spacing w:before="120"/>
      </w:pPr>
    </w:p>
    <w:p>
      <w:pPr>
        <w:pBdr>
          <w:bottom w:val="single" w:color="8a9199" w:sz="2"/>
        </w:pBdr>
        <w:spacing w:after="80" w:before="28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الطرف الثاني — المشتري   |   Second Party — Buyer</w:t>
      </w:r>
    </w:p>
    <w:tbl>
      <w:tblPr>
        <w:tblW w:type="pct" w:w="100%"/>
        <w:tblBorders>
          <w:top w:val="single" w:color="8a9199" w:sz="2"/>
          <w:left w:val="single" w:color="8a9199" w:sz="2"/>
          <w:bottom w:val="single" w:color="8a9199" w:sz="2"/>
          <w:right w:val="single" w:color="8a9199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الاسم الكامل  |  Full Name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الشركة/المنظمة  |  Company/Organization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الدولة  |  Country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رقم الهاتف/واتساب  |  Phone/WhatsApp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البريد الإلكتروني  |  Email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العنوان  |  Address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</w:tbl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تفاصيل الطلب   |   Order Details</w:t>
      </w:r>
    </w:p>
    <w:tbl>
      <w:tblPr>
        <w:tblW w:type="pct" w:w="100%"/>
        <w:tblBorders>
          <w:top w:val="single" w:color="8a9199" w:sz="2"/>
          <w:left w:val="single" w:color="8a9199" w:sz="2"/>
          <w:bottom w:val="single" w:color="8a9199" w:sz="2"/>
          <w:right w:val="single" w:color="8a9199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المنتج  |  Product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الموديل  |  Model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الكمية  |  Quantity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 قطعة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 units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سعر الوحدة  |  Unit Price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$ 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$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إجمالي قيمة الأوردر  |  Total Order Value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$ 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$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المقدم المدفوع (50%)  |  Deposit Paid (50%)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$ 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$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الباقي عند التسليم  |  Balance on Delivery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$ 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$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العملة  |  Currency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دولار أمريكي USD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US Dollar USD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مواصفات خاصة  |  Special Specs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</w:tbl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الإنتاج والتسليم   |   Production &amp; Delivery</w:t>
      </w:r>
    </w:p>
    <w:p>
      <w:pPr>
        <w:pBdr>
          <w:bottom w:val="single" w:color="8a9199" w:sz="2"/>
        </w:pBdr>
        <w:spacing w:after="80" w:before="28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مواعيد التنفيذ   |   Timeline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مدة التصنيع: 21 يوم عمل من تاريخ استلام المقدم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Production time: 21 working days from deposit receipt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طريقة الشحن: FOB ميناء الإسكندرية — على نفقة المشتري بعد التسليم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Shipping: FOB Port of Alexandria — buyer's expense after handover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تاريخ التسليم المتوقع: ____________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Expected delivery date: 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مكان التسليم: ____________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Delivery location: ____________</w:t>
      </w:r>
    </w:p>
    <w:p>
      <w:pPr>
        <w:spacing w:before="120"/>
      </w:pPr>
    </w:p>
    <w:p>
      <w:pPr>
        <w:pBdr>
          <w:bottom w:val="single" w:color="8a9199" w:sz="2"/>
        </w:pBdr>
        <w:spacing w:after="80" w:before="28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شروط التسليم   |   Delivery Terms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يبدأ التصنيع فور استلام المقدم (50%) ومراجعة المواصفات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Production begins upon receipt of 50% deposit and spec confirmation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يُسلَّم المنتج بعد سداد كامل المبلغ المتبقي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Product is delivered only after full payment of remaining balance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الفحص والاختبار يتم قبل الشحن ويُرسَل تقرير للمشتري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Inspection and testing done before shipping with report sent to buyer</w:t>
      </w:r>
    </w:p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شروط الدفع   |   Payment Terms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50% مقدم عند توقيع العقد وتأكيد الطلب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50% deposit upon contract signing and order confirmation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50% المتبقي قبل الشحن وتسليم المنتج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Remaining 50% before shipping and product handover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طرق الدفع المقبولة: تحويل بنكي — Paymob — كاش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Accepted payment methods: Bank transfer — Paymob — Cash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أي رسوم تحويل بنكي على عاتق المشتري بالكامل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Any bank transfer fees are entirely the buyer's responsibility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لا تُسترد قيمة المقدم في حالة الإلغاء من جانب المشتري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Deposit is non-refundable in case of cancellation by the buyer</w:t>
      </w:r>
    </w:p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الضمان والمسؤولية   |   Warranty &amp; Liability</w:t>
      </w:r>
    </w:p>
    <w:p>
      <w:pPr>
        <w:pBdr>
          <w:bottom w:val="single" w:color="8a9199" w:sz="2"/>
        </w:pBdr>
        <w:spacing w:after="80" w:before="28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ضمان المنتج   |   Product Warranty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ضمان سنة كاملة على عيوب التصنيع من تاريخ الاستلام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One full year warranty on manufacturing defects from receipt date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يشمل الضمان: عيوب اللحام — قواعد الكراسي — تشطيب الاستانلس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Warranty covers: welding defects — chair bases — stainless finish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لا يشمل الضمان: الاستخدام الخاطئ — الكسر — الأضرار الخارجية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Warranty excludes: misuse — breakage — external damage</w:t>
      </w:r>
    </w:p>
    <w:p>
      <w:pPr>
        <w:spacing w:before="120"/>
      </w:pPr>
    </w:p>
    <w:p>
      <w:pPr>
        <w:pBdr>
          <w:bottom w:val="single" w:color="8a9199" w:sz="2"/>
        </w:pBdr>
        <w:spacing w:after="80" w:before="28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حدود المسؤولية   |   Limitation of Liability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مصر ستيل غير مسؤولة عن أي تأخير ناتج عن ظروف قهرية (قوة قاهرة)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MISR STEEL is not liable for delays due to force majeure circumstances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الحد الأقصى للتعويض لا يتجاوز قيمة العقد الإجمالية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Maximum compensation shall not exceed the total contract value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لا يُلزَم البائع بتعويضات تبعية أو غير مباشرة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Seller is not liable for indirect or consequential damages</w:t>
      </w:r>
    </w:p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الإلغاء والنزاعات   |   Cancellation &amp; Disputes</w:t>
      </w:r>
    </w:p>
    <w:p>
      <w:pPr>
        <w:pBdr>
          <w:bottom w:val="single" w:color="8a9199" w:sz="2"/>
        </w:pBdr>
        <w:spacing w:after="80" w:before="28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سياسة الإلغاء   |   Cancellation Policy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إلغاء قبل بدء التصنيع: يُستردّ 25% من المقدم فقط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Cancellation before production starts: 25% of deposit refunded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إلغاء بعد بدء التصنيع: لا يُسترد المقدم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Cancellation after production starts: deposit non-refundable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إلغاء بعد اكتمال الإنتاج: تُدفَع قيمة العقد كاملة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Cancellation after production complete: full contract value due</w:t>
      </w:r>
    </w:p>
    <w:p>
      <w:pPr>
        <w:spacing w:before="120"/>
      </w:pPr>
    </w:p>
    <w:p>
      <w:pPr>
        <w:pBdr>
          <w:bottom w:val="single" w:color="8a9199" w:sz="2"/>
        </w:pBdr>
        <w:spacing w:after="80" w:before="28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حل النزاعات   |   Dispute Resolution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يخضع هذا العقد للقانون المصري وقضاء محاكم القاهرة الابتدائية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This contract is governed by Egyptian law and Cairo courts jurisdiction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يُحاوَل حل أي نزاع بالتفاوض الودي أولاً خلال 30 يوم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Any dispute shall first be resolved by amicable negotiation within 30 days</w:t>
      </w:r>
    </w:p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التوقيعات   |   Signatures</w:t>
      </w:r>
    </w:p>
    <w:p>
      <w:pPr>
        <w:spacing w:before="120"/>
      </w:pPr>
    </w:p>
    <w:p>
      <w:pPr>
        <w:spacing w:after="80" w:before="80"/>
        <w:ind w:left="36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بالتوقيع أدناه، يُقرّ الطرفان بقراءة وفهم والموافقة على جميع بنود هذا العقد.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By signing below, both parties acknowledge reading, understanding, and agreeing to all terms of this contract.</w:t>
      </w:r>
    </w:p>
    <w:p>
      <w:pPr>
        <w:spacing w:before="2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الطرف الأول — البائع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First Party — Seller</w:t>
            </w:r>
          </w:p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الطرف الثاني — المشتري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Second Party — Buyer</w:t>
            </w:r>
          </w:p>
        </w:tc>
      </w:tr>
    </w:tbl>
    <w:p>
      <w:pPr>
        <w:spacing w:before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الاسم: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Name: ____________</w:t>
            </w:r>
          </w:p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الاسم: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Name: ____________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التوقيع: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Signature: ____________</w:t>
            </w:r>
          </w:p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التوقيع: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Signature: ____________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التاريخ: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Date: ____________</w:t>
            </w:r>
          </w:p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التاريخ: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Date: ____________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الختم: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Stamp: ____________</w:t>
            </w:r>
          </w:p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الختم: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Stamp: ____________</w:t>
            </w:r>
          </w:p>
        </w:tc>
      </w:tr>
    </w:tbl>
    <w:p>
      <w:pPr>
        <w:pBdr>
          <w:bottom w:val="single" w:color="8a6e2a" w:sz="6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a9199"/>
          <w:sz w:val="16"/>
          <w:szCs w:val="16"/>
        </w:rPr>
        <w:t xml:space="preserve">هذا العقد نُسختان معتمدتان، بحوزة كل طرف نسخة  |  This contract is in two certified copies, one held by each party.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a6e2a" w:sz="2"/>
      </w:pBdr>
      <w:jc w:val="center"/>
    </w:pPr>
    <w:r>
      <w:rPr>
        <w:rFonts w:ascii="Arial" w:cs="Arial" w:eastAsia="Arial" w:hAnsi="Arial"/>
        <w:color w:val="8a9199"/>
        <w:sz w:val="16"/>
        <w:szCs w:val="16"/>
      </w:rPr>
      <w:t xml:space="preserve">الصفحة  </w:t>
    </w:r>
    <w:r>
      <w:rPr>
        <w:rFonts w:ascii="Arial" w:cs="Arial" w:eastAsia="Arial" w:hAnsi="Arial"/>
        <w:color w:val="8a6e2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199"/>
        <w:sz w:val="16"/>
        <w:szCs w:val="16"/>
      </w:rPr>
      <w:t xml:space="preserve">  |  هذا العقد صادر عن مصر ستيل للأثاث الاستانلس — القاهرة، مصر  |  MISR STEEL — Cairo, Egypt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6e2a" w:sz="2"/>
      </w:pBdr>
      <w:jc w:val="center"/>
    </w:pPr>
    <w:r>
      <w:rPr>
        <w:rFonts w:ascii="Arial" w:cs="Arial" w:eastAsia="Arial" w:hAnsi="Arial"/>
        <w:color w:val="8a9199"/>
        <w:sz w:val="16"/>
        <w:szCs w:val="16"/>
      </w:rPr>
      <w:t xml:space="preserve">مصر ستيل — MISR STEEL  |  عقد بيع منتجات — Sales Contract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عقد بيع — مصر ستيل</dc:title>
  <dc:creator>MISR STEEL</dc:creator>
  <cp:lastModifiedBy>Un-named</cp:lastModifiedBy>
  <cp:revision>1</cp:revision>
  <dcterms:created xsi:type="dcterms:W3CDTF">2026-04-09T04:21:43.981Z</dcterms:created>
  <dcterms:modified xsi:type="dcterms:W3CDTF">2026-04-09T04:21:43.981Z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