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DF" w:rsidRPr="00DB3EAB" w:rsidRDefault="00394CDF" w:rsidP="00CC5B7B">
      <w:pPr>
        <w:pStyle w:val="Heading1"/>
        <w:rPr>
          <w:rFonts w:eastAsia="Times New Roman"/>
          <w:sz w:val="22"/>
          <w:szCs w:val="22"/>
          <w:lang w:eastAsia="en-GB"/>
        </w:rPr>
      </w:pPr>
      <w:r w:rsidRPr="00394CDF">
        <w:rPr>
          <w:color w:val="404040"/>
        </w:rPr>
        <w:t>Worksheet 2:</w:t>
      </w:r>
    </w:p>
    <w:p w:rsidR="00394CDF" w:rsidRPr="00394CDF" w:rsidRDefault="00394CDF" w:rsidP="00394CDF">
      <w:pPr>
        <w:spacing w:before="240" w:after="200" w:line="276" w:lineRule="auto"/>
        <w:rPr>
          <w:rFonts w:ascii="Arial" w:eastAsia="Times New Roman" w:hAnsi="Arial" w:cs="Arial"/>
          <w:color w:val="404040"/>
          <w:sz w:val="18"/>
          <w:szCs w:val="22"/>
          <w:lang w:eastAsia="en-GB"/>
        </w:rPr>
      </w:pPr>
      <w:r w:rsidRPr="00394CDF"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  <w:t>Task 2: Binary Addition</w:t>
      </w:r>
    </w:p>
    <w:p w:rsidR="00394CDF" w:rsidRPr="00394CDF" w:rsidRDefault="00394CDF" w:rsidP="00394CDF">
      <w:pPr>
        <w:keepNext/>
        <w:keepLines/>
        <w:spacing w:after="240" w:line="276" w:lineRule="auto"/>
        <w:outlineLvl w:val="0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Using rules (a)-(e) of binary addition below as a guide, work out the answers to questions 1-10.</w:t>
      </w:r>
    </w:p>
    <w:p w:rsidR="00394CDF" w:rsidRPr="00DB3EAB" w:rsidRDefault="00394CDF" w:rsidP="00394CDF">
      <w:pPr>
        <w:numPr>
          <w:ilvl w:val="0"/>
          <w:numId w:val="9"/>
        </w:numPr>
        <w:tabs>
          <w:tab w:val="clear" w:pos="720"/>
          <w:tab w:val="num" w:pos="2552"/>
        </w:tabs>
        <w:spacing w:after="200" w:line="276" w:lineRule="auto"/>
        <w:ind w:left="1134" w:firstLine="567"/>
        <w:contextualSpacing/>
        <w:rPr>
          <w:rFonts w:ascii="Arial" w:eastAsia="Times New Roman" w:hAnsi="Arial" w:cs="Arial"/>
          <w:sz w:val="32"/>
          <w:lang w:eastAsia="en-GB"/>
        </w:rPr>
      </w:pP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0 + 0 = 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0</w:t>
      </w:r>
    </w:p>
    <w:p w:rsidR="00394CDF" w:rsidRPr="00DB3EAB" w:rsidRDefault="00394CDF" w:rsidP="00394CDF">
      <w:pPr>
        <w:numPr>
          <w:ilvl w:val="0"/>
          <w:numId w:val="9"/>
        </w:numPr>
        <w:tabs>
          <w:tab w:val="clear" w:pos="720"/>
          <w:tab w:val="num" w:pos="2552"/>
        </w:tabs>
        <w:spacing w:after="200" w:line="276" w:lineRule="auto"/>
        <w:ind w:left="1134" w:firstLine="567"/>
        <w:contextualSpacing/>
        <w:rPr>
          <w:rFonts w:ascii="Arial" w:eastAsia="Times New Roman" w:hAnsi="Arial" w:cs="Arial"/>
          <w:sz w:val="32"/>
          <w:lang w:eastAsia="en-GB"/>
        </w:rPr>
      </w:pP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0 + 1 = 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1</w:t>
      </w:r>
    </w:p>
    <w:p w:rsidR="00394CDF" w:rsidRPr="00DB3EAB" w:rsidRDefault="00394CDF" w:rsidP="00394CDF">
      <w:pPr>
        <w:numPr>
          <w:ilvl w:val="0"/>
          <w:numId w:val="9"/>
        </w:numPr>
        <w:tabs>
          <w:tab w:val="clear" w:pos="720"/>
          <w:tab w:val="num" w:pos="2552"/>
        </w:tabs>
        <w:spacing w:after="200" w:line="276" w:lineRule="auto"/>
        <w:ind w:left="1134" w:firstLine="567"/>
        <w:contextualSpacing/>
        <w:rPr>
          <w:rFonts w:ascii="Arial" w:eastAsia="Times New Roman" w:hAnsi="Arial" w:cs="Arial"/>
          <w:sz w:val="32"/>
          <w:lang w:eastAsia="en-GB"/>
        </w:rPr>
      </w:pP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1 + 0 = 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1</w:t>
      </w:r>
    </w:p>
    <w:p w:rsidR="00394CDF" w:rsidRPr="00DB3EAB" w:rsidRDefault="00394CDF" w:rsidP="00394CDF">
      <w:pPr>
        <w:numPr>
          <w:ilvl w:val="0"/>
          <w:numId w:val="9"/>
        </w:numPr>
        <w:tabs>
          <w:tab w:val="clear" w:pos="720"/>
          <w:tab w:val="num" w:pos="2552"/>
        </w:tabs>
        <w:spacing w:after="200" w:line="276" w:lineRule="auto"/>
        <w:ind w:left="1134" w:firstLine="567"/>
        <w:contextualSpacing/>
        <w:rPr>
          <w:rFonts w:ascii="Arial" w:eastAsia="Times New Roman" w:hAnsi="Arial" w:cs="Arial"/>
          <w:sz w:val="32"/>
          <w:lang w:eastAsia="en-GB"/>
        </w:rPr>
      </w:pP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1 + 1 = 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0</w:t>
      </w: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 </w:t>
      </w: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ab/>
      </w:r>
      <w:r w:rsidRPr="00DB3EAB">
        <w:rPr>
          <w:rFonts w:ascii="Arial" w:eastAsia="Times New Roman" w:hAnsi="Arial" w:cs="Arial"/>
          <w:i/>
          <w:iCs/>
          <w:color w:val="009BD4"/>
          <w:kern w:val="24"/>
          <w:sz w:val="32"/>
          <w:szCs w:val="60"/>
          <w:lang w:eastAsia="en-GB"/>
        </w:rPr>
        <w:t xml:space="preserve">Carry </w:t>
      </w:r>
      <w:r w:rsidRPr="00DB3EAB">
        <w:rPr>
          <w:rFonts w:ascii="Arial" w:eastAsia="Times New Roman" w:hAnsi="Arial" w:cs="Arial"/>
          <w:b/>
          <w:bCs/>
          <w:i/>
          <w:iCs/>
          <w:color w:val="009BD4"/>
          <w:kern w:val="24"/>
          <w:sz w:val="32"/>
          <w:szCs w:val="60"/>
          <w:lang w:eastAsia="en-GB"/>
        </w:rPr>
        <w:t>1</w:t>
      </w:r>
      <w:r w:rsidRPr="00DB3EAB">
        <w:rPr>
          <w:rFonts w:ascii="Arial" w:eastAsia="Times New Roman" w:hAnsi="Arial" w:cs="Arial"/>
          <w:b/>
          <w:bCs/>
          <w:i/>
          <w:iCs/>
          <w:color w:val="009BD4"/>
          <w:kern w:val="24"/>
          <w:sz w:val="32"/>
          <w:szCs w:val="60"/>
          <w:lang w:eastAsia="en-GB"/>
        </w:rPr>
        <w:tab/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= 10</w:t>
      </w:r>
    </w:p>
    <w:p w:rsidR="00394CDF" w:rsidRPr="00DB3EAB" w:rsidRDefault="00394CDF" w:rsidP="00394CDF">
      <w:pPr>
        <w:numPr>
          <w:ilvl w:val="0"/>
          <w:numId w:val="9"/>
        </w:numPr>
        <w:tabs>
          <w:tab w:val="clear" w:pos="720"/>
          <w:tab w:val="num" w:pos="2552"/>
        </w:tabs>
        <w:spacing w:after="200" w:line="276" w:lineRule="auto"/>
        <w:ind w:left="1134" w:firstLine="567"/>
        <w:contextualSpacing/>
        <w:rPr>
          <w:rFonts w:ascii="Arial" w:eastAsia="Times New Roman" w:hAnsi="Arial" w:cs="Arial"/>
          <w:sz w:val="32"/>
          <w:lang w:eastAsia="en-GB"/>
        </w:rPr>
      </w:pP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1 + 1 + 1 = 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>1</w:t>
      </w: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 xml:space="preserve"> </w:t>
      </w:r>
      <w:r w:rsidRPr="00DB3EAB">
        <w:rPr>
          <w:rFonts w:ascii="Arial" w:eastAsia="Times New Roman" w:hAnsi="Arial" w:cs="Arial"/>
          <w:b/>
          <w:bCs/>
          <w:color w:val="000000"/>
          <w:kern w:val="24"/>
          <w:sz w:val="32"/>
          <w:szCs w:val="60"/>
          <w:lang w:eastAsia="en-GB"/>
        </w:rPr>
        <w:tab/>
      </w:r>
      <w:r w:rsidRPr="00DB3EAB">
        <w:rPr>
          <w:rFonts w:ascii="Arial" w:eastAsia="Times New Roman" w:hAnsi="Arial" w:cs="Arial"/>
          <w:i/>
          <w:iCs/>
          <w:color w:val="009BD4"/>
          <w:kern w:val="24"/>
          <w:sz w:val="32"/>
          <w:szCs w:val="60"/>
          <w:lang w:eastAsia="en-GB"/>
        </w:rPr>
        <w:t>Carry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 xml:space="preserve"> 1</w:t>
      </w:r>
      <w:r w:rsidRPr="00DB3EAB">
        <w:rPr>
          <w:rFonts w:ascii="Arial" w:eastAsia="Times New Roman" w:hAnsi="Arial" w:cs="Arial"/>
          <w:b/>
          <w:bCs/>
          <w:color w:val="009BD4"/>
          <w:kern w:val="24"/>
          <w:sz w:val="32"/>
          <w:szCs w:val="60"/>
          <w:lang w:eastAsia="en-GB"/>
        </w:rPr>
        <w:tab/>
        <w:t>= 11</w:t>
      </w:r>
    </w:p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Start with this simple sum. (You can use rules (a) and (b) to 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lp you if necessary.) Calculate </w:t>
      </w:r>
      <w:r w:rsidRPr="00394CDF">
        <w:rPr>
          <w:rFonts w:ascii="Arial" w:eastAsia="Times New Roman" w:hAnsi="Arial" w:cs="Arial"/>
          <w:sz w:val="22"/>
          <w:szCs w:val="22"/>
          <w:lang w:eastAsia="en-GB"/>
        </w:rPr>
        <w:t>the denary equivalent to check that it is correct.</w:t>
      </w:r>
    </w:p>
    <w:tbl>
      <w:tblPr>
        <w:tblW w:w="5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"/>
        <w:gridCol w:w="351"/>
        <w:gridCol w:w="352"/>
        <w:gridCol w:w="352"/>
        <w:gridCol w:w="352"/>
        <w:gridCol w:w="662"/>
        <w:gridCol w:w="357"/>
        <w:gridCol w:w="2808"/>
      </w:tblGrid>
      <w:tr w:rsidR="00394CDF" w:rsidRPr="00394CDF" w:rsidTr="00D42FA7">
        <w:trPr>
          <w:jc w:val="center"/>
        </w:trPr>
        <w:tc>
          <w:tcPr>
            <w:tcW w:w="350" w:type="dxa"/>
            <w:tcBorders>
              <w:top w:val="nil"/>
              <w:left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</w:p>
        </w:tc>
        <w:tc>
          <w:tcPr>
            <w:tcW w:w="351" w:type="dxa"/>
            <w:shd w:val="clear" w:color="auto" w:fill="BFBFBF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394CDF">
              <w:rPr>
                <w:rFonts w:ascii="Arial" w:eastAsia="Times New Roman" w:hAnsi="Arial" w:cs="Arial"/>
                <w:b/>
                <w:lang w:eastAsia="en-GB"/>
              </w:rPr>
              <w:t>8</w:t>
            </w:r>
          </w:p>
        </w:tc>
        <w:tc>
          <w:tcPr>
            <w:tcW w:w="352" w:type="dxa"/>
            <w:shd w:val="clear" w:color="auto" w:fill="BFBFBF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394CDF">
              <w:rPr>
                <w:rFonts w:ascii="Arial" w:eastAsia="Times New Roman" w:hAnsi="Arial" w:cs="Arial"/>
                <w:b/>
                <w:lang w:eastAsia="en-GB"/>
              </w:rPr>
              <w:t>4</w:t>
            </w:r>
          </w:p>
        </w:tc>
        <w:tc>
          <w:tcPr>
            <w:tcW w:w="352" w:type="dxa"/>
            <w:shd w:val="clear" w:color="auto" w:fill="BFBFBF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394CDF">
              <w:rPr>
                <w:rFonts w:ascii="Arial" w:eastAsia="Times New Roman" w:hAnsi="Arial" w:cs="Arial"/>
                <w:b/>
                <w:lang w:eastAsia="en-GB"/>
              </w:rPr>
              <w:t>2</w:t>
            </w:r>
          </w:p>
        </w:tc>
        <w:tc>
          <w:tcPr>
            <w:tcW w:w="352" w:type="dxa"/>
            <w:shd w:val="clear" w:color="auto" w:fill="BFBFBF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394CDF">
              <w:rPr>
                <w:rFonts w:ascii="Arial" w:eastAsia="Times New Roman" w:hAnsi="Arial" w:cs="Arial"/>
                <w:b/>
                <w:lang w:eastAsia="en-GB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</w:p>
        </w:tc>
        <w:tc>
          <w:tcPr>
            <w:tcW w:w="2822" w:type="dxa"/>
            <w:shd w:val="clear" w:color="auto" w:fill="BFBFBF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b/>
                <w:lang w:eastAsia="en-GB"/>
              </w:rPr>
              <w:t>Denary equivalent</w:t>
            </w:r>
          </w:p>
        </w:tc>
      </w:tr>
      <w:tr w:rsidR="00394CDF" w:rsidRPr="00394CDF" w:rsidTr="00D42FA7">
        <w:trPr>
          <w:jc w:val="center"/>
        </w:trPr>
        <w:tc>
          <w:tcPr>
            <w:tcW w:w="35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</w:p>
        </w:tc>
        <w:tc>
          <w:tcPr>
            <w:tcW w:w="351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47" w:type="dxa"/>
            <w:tcBorders>
              <w:top w:val="nil"/>
              <w:left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2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</w:tr>
      <w:tr w:rsidR="00394CDF" w:rsidRPr="00394CDF" w:rsidTr="00D42FA7">
        <w:trPr>
          <w:jc w:val="center"/>
        </w:trPr>
        <w:tc>
          <w:tcPr>
            <w:tcW w:w="35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51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52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4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2822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4</w:t>
            </w:r>
          </w:p>
        </w:tc>
      </w:tr>
      <w:tr w:rsidR="00394CDF" w:rsidRPr="00394CDF" w:rsidTr="00D42FA7">
        <w:trPr>
          <w:jc w:val="center"/>
        </w:trPr>
        <w:tc>
          <w:tcPr>
            <w:tcW w:w="35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51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52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52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52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4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2822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7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Use the same techniques as you did in the last question to find the binary result.</w:t>
      </w:r>
    </w:p>
    <w:tbl>
      <w:tblPr>
        <w:tblW w:w="1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Default="00394CDF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Now use rule (d) to help with this problem. Use the carry row at the top for the carried 1.</w:t>
      </w:r>
    </w:p>
    <w:tbl>
      <w:tblPr>
        <w:tblW w:w="1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This one will carry into a new column. Remember that like in denary addition, the last carry just makes the number bigger and is added on to the left of the number.</w:t>
      </w:r>
    </w:p>
    <w:tbl>
      <w:tblPr>
        <w:tblW w:w="2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"/>
        <w:gridCol w:w="396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6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Use rule (e) in this question. Use the carry row again and remember: 1+1+1 = 1 carry 1.</w:t>
      </w:r>
    </w:p>
    <w:tbl>
      <w:tblPr>
        <w:tblW w:w="2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"/>
        <w:gridCol w:w="397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Now try a full 8-bit binary pattern. Apply the same rules as before.</w:t>
      </w:r>
    </w:p>
    <w:tbl>
      <w:tblPr>
        <w:tblW w:w="3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6"/>
        <w:gridCol w:w="397"/>
        <w:gridCol w:w="397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 xml:space="preserve">Here is another 8-bit pattern that requires you use all of the rules. </w:t>
      </w:r>
    </w:p>
    <w:tbl>
      <w:tblPr>
        <w:tblW w:w="3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"/>
        <w:gridCol w:w="397"/>
        <w:gridCol w:w="397"/>
        <w:gridCol w:w="397"/>
        <w:gridCol w:w="396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5B4330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394CDF" w:rsidRPr="00394CDF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 xml:space="preserve">Now try without the help of the grid or rules (a) to (e) to refer to. </w:t>
      </w:r>
    </w:p>
    <w:tbl>
      <w:tblPr>
        <w:tblW w:w="3571" w:type="dxa"/>
        <w:jc w:val="center"/>
        <w:tblLook w:val="00A0" w:firstRow="1" w:lastRow="0" w:firstColumn="1" w:lastColumn="0" w:noHBand="0" w:noVBand="0"/>
      </w:tblPr>
      <w:tblGrid>
        <w:gridCol w:w="396"/>
        <w:gridCol w:w="397"/>
        <w:gridCol w:w="397"/>
        <w:gridCol w:w="397"/>
        <w:gridCol w:w="396"/>
        <w:gridCol w:w="397"/>
        <w:gridCol w:w="397"/>
        <w:gridCol w:w="397"/>
        <w:gridCol w:w="397"/>
      </w:tblGrid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</w:tr>
      <w:tr w:rsidR="00394CDF" w:rsidRPr="00394CDF" w:rsidTr="00D42FA7">
        <w:trPr>
          <w:jc w:val="center"/>
        </w:trPr>
        <w:tc>
          <w:tcPr>
            <w:tcW w:w="396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6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97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</w:tr>
    </w:tbl>
    <w:p w:rsidR="00394CDF" w:rsidRPr="00394CDF" w:rsidRDefault="00394CDF" w:rsidP="00394CDF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2402B0" w:rsidRDefault="00394CDF" w:rsidP="006D3D0B">
      <w:pPr>
        <w:spacing w:after="20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>An 8-bit binary pattern can hold 256 different numbers – 0-255. When the result of the addition is greater than 255, an overflow error occurs!</w:t>
      </w:r>
      <w:r w:rsidR="002402B0"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:rsidR="00394CDF" w:rsidRPr="00394CDF" w:rsidRDefault="00394CDF" w:rsidP="002402B0">
      <w:pPr>
        <w:pStyle w:val="ListParagraph"/>
        <w:numPr>
          <w:ilvl w:val="0"/>
          <w:numId w:val="13"/>
        </w:numPr>
        <w:tabs>
          <w:tab w:val="right" w:pos="9072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Try and work out the answer here using all the normal rules and </w:t>
      </w:r>
      <w:r w:rsidR="00F111CD">
        <w:rPr>
          <w:rFonts w:ascii="Arial" w:eastAsia="Times New Roman" w:hAnsi="Arial" w:cs="Arial"/>
          <w:sz w:val="22"/>
          <w:szCs w:val="22"/>
          <w:lang w:eastAsia="en-GB"/>
        </w:rPr>
        <w:t>note</w:t>
      </w:r>
      <w:r w:rsidRPr="00394CDF">
        <w:rPr>
          <w:rFonts w:ascii="Arial" w:eastAsia="Times New Roman" w:hAnsi="Arial" w:cs="Arial"/>
          <w:sz w:val="22"/>
          <w:szCs w:val="22"/>
          <w:lang w:eastAsia="en-GB"/>
        </w:rPr>
        <w:t xml:space="preserve"> what happens. </w:t>
      </w:r>
    </w:p>
    <w:tbl>
      <w:tblPr>
        <w:tblW w:w="3961" w:type="dxa"/>
        <w:jc w:val="center"/>
        <w:tblLook w:val="00A0" w:firstRow="1" w:lastRow="0" w:firstColumn="1" w:lastColumn="0" w:noHBand="0" w:noVBand="0"/>
      </w:tblPr>
      <w:tblGrid>
        <w:gridCol w:w="459"/>
        <w:gridCol w:w="390"/>
        <w:gridCol w:w="390"/>
        <w:gridCol w:w="389"/>
        <w:gridCol w:w="389"/>
        <w:gridCol w:w="388"/>
        <w:gridCol w:w="389"/>
        <w:gridCol w:w="389"/>
        <w:gridCol w:w="389"/>
        <w:gridCol w:w="389"/>
      </w:tblGrid>
      <w:tr w:rsidR="00394CDF" w:rsidRPr="00394CDF" w:rsidTr="00D42FA7">
        <w:trPr>
          <w:jc w:val="center"/>
        </w:trPr>
        <w:tc>
          <w:tcPr>
            <w:tcW w:w="45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8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</w:p>
        </w:tc>
      </w:tr>
      <w:tr w:rsidR="00394CDF" w:rsidRPr="00394CDF" w:rsidTr="00D42FA7">
        <w:trPr>
          <w:jc w:val="center"/>
        </w:trPr>
        <w:tc>
          <w:tcPr>
            <w:tcW w:w="45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8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45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+</w:t>
            </w: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90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8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</w:tr>
      <w:tr w:rsidR="00394CDF" w:rsidRPr="00394CDF" w:rsidTr="00D42FA7">
        <w:trPr>
          <w:jc w:val="center"/>
        </w:trPr>
        <w:tc>
          <w:tcPr>
            <w:tcW w:w="459" w:type="dxa"/>
          </w:tcPr>
          <w:p w:rsidR="00394CDF" w:rsidRPr="00394CDF" w:rsidRDefault="00394CDF" w:rsidP="00394CD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394CDF">
              <w:rPr>
                <w:rFonts w:ascii="Arial" w:eastAsia="Times New Roman" w:hAnsi="Arial" w:cs="Arial"/>
                <w:lang w:eastAsia="en-GB"/>
              </w:rPr>
              <w:t>=</w:t>
            </w:r>
          </w:p>
        </w:tc>
        <w:tc>
          <w:tcPr>
            <w:tcW w:w="390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90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88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1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  <w:tc>
          <w:tcPr>
            <w:tcW w:w="389" w:type="dxa"/>
          </w:tcPr>
          <w:p w:rsidR="00394CDF" w:rsidRPr="00394CDF" w:rsidRDefault="00B06418" w:rsidP="00394CDF">
            <w:pPr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lang w:eastAsia="en-GB"/>
              </w:rPr>
              <w:t>0</w:t>
            </w:r>
          </w:p>
        </w:tc>
      </w:tr>
    </w:tbl>
    <w:p w:rsidR="00394CDF" w:rsidRPr="00394CDF" w:rsidRDefault="00B06418" w:rsidP="00394CDF">
      <w:pPr>
        <w:spacing w:after="200" w:line="276" w:lineRule="auto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0</w:t>
      </w:r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  <w:bookmarkStart w:id="0" w:name="_GoBack"/>
      <w:bookmarkEnd w:id="0"/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</w:p>
    <w:p w:rsidR="002402B0" w:rsidRDefault="00394CDF" w:rsidP="00394CDF">
      <w:pPr>
        <w:pStyle w:val="ListParagraph"/>
        <w:numPr>
          <w:ilvl w:val="0"/>
          <w:numId w:val="13"/>
        </w:numPr>
        <w:tabs>
          <w:tab w:val="right" w:pos="9072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394CDF">
        <w:rPr>
          <w:rFonts w:ascii="Arial" w:eastAsia="Times New Roman" w:hAnsi="Arial" w:cs="Arial"/>
          <w:sz w:val="22"/>
          <w:szCs w:val="22"/>
          <w:lang w:eastAsia="en-GB"/>
        </w:rPr>
        <w:t xml:space="preserve">How do computers hold numbers greater than 255?  </w:t>
      </w:r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</w:p>
    <w:p w:rsidR="00F111CD" w:rsidRDefault="00F111CD" w:rsidP="00F111CD">
      <w:pPr>
        <w:pBdr>
          <w:between w:val="single" w:sz="4" w:space="1" w:color="auto"/>
        </w:pBdr>
        <w:tabs>
          <w:tab w:val="left" w:pos="426"/>
        </w:tabs>
        <w:spacing w:before="360" w:after="120"/>
        <w:rPr>
          <w:rFonts w:ascii="Arial" w:eastAsiaTheme="minorEastAsia" w:hAnsi="Arial" w:cs="Arial"/>
          <w:noProof/>
          <w:color w:val="FF0000"/>
          <w:sz w:val="22"/>
          <w:szCs w:val="22"/>
          <w:lang w:eastAsia="en-GB"/>
        </w:rPr>
      </w:pPr>
    </w:p>
    <w:p w:rsidR="00780DC8" w:rsidRPr="00394CDF" w:rsidRDefault="00780DC8" w:rsidP="00394CDF"/>
    <w:sectPr w:rsidR="00780DC8" w:rsidRPr="00394CDF" w:rsidSect="00CB5037">
      <w:headerReference w:type="default" r:id="rId8"/>
      <w:footerReference w:type="default" r:id="rId9"/>
      <w:pgSz w:w="11906" w:h="16838"/>
      <w:pgMar w:top="1702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8D" w:rsidRDefault="0049558D" w:rsidP="001330B2">
      <w:r>
        <w:separator/>
      </w:r>
    </w:p>
  </w:endnote>
  <w:endnote w:type="continuationSeparator" w:id="0">
    <w:p w:rsidR="0049558D" w:rsidRDefault="0049558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43234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6D3D0B" w:rsidRPr="006D3D0B" w:rsidRDefault="006D3D0B">
        <w:pPr>
          <w:pStyle w:val="Footer"/>
          <w:jc w:val="right"/>
          <w:rPr>
            <w:rFonts w:ascii="Arial" w:hAnsi="Arial" w:cs="Arial"/>
            <w:noProof/>
            <w:sz w:val="22"/>
          </w:rPr>
        </w:pPr>
        <w:r w:rsidRPr="006D3D0B">
          <w:rPr>
            <w:rFonts w:ascii="Arial" w:hAnsi="Arial" w:cs="Arial"/>
            <w:noProof/>
            <w:sz w:val="22"/>
          </w:rPr>
          <w:fldChar w:fldCharType="begin"/>
        </w:r>
        <w:r w:rsidRPr="006D3D0B">
          <w:rPr>
            <w:rFonts w:ascii="Arial" w:hAnsi="Arial" w:cs="Arial"/>
            <w:noProof/>
            <w:sz w:val="22"/>
          </w:rPr>
          <w:instrText xml:space="preserve"> PAGE   \* MERGEFORMAT </w:instrText>
        </w:r>
        <w:r w:rsidRPr="006D3D0B">
          <w:rPr>
            <w:rFonts w:ascii="Arial" w:hAnsi="Arial" w:cs="Arial"/>
            <w:noProof/>
            <w:sz w:val="22"/>
          </w:rPr>
          <w:fldChar w:fldCharType="separate"/>
        </w:r>
        <w:r w:rsidR="00B06418">
          <w:rPr>
            <w:rFonts w:ascii="Arial" w:hAnsi="Arial" w:cs="Arial"/>
            <w:noProof/>
            <w:sz w:val="22"/>
          </w:rPr>
          <w:t>3</w:t>
        </w:r>
        <w:r w:rsidRPr="006D3D0B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6D3D0B" w:rsidRDefault="006D3D0B" w:rsidP="006D3D0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8D" w:rsidRDefault="0049558D" w:rsidP="001330B2">
      <w:r>
        <w:separator/>
      </w:r>
    </w:p>
  </w:footnote>
  <w:footnote w:type="continuationSeparator" w:id="0">
    <w:p w:rsidR="0049558D" w:rsidRDefault="0049558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4357370</wp:posOffset>
          </wp:positionH>
          <wp:positionV relativeFrom="paragraph">
            <wp:posOffset>-100330</wp:posOffset>
          </wp:positionV>
          <wp:extent cx="1828800" cy="438912"/>
          <wp:effectExtent l="0" t="0" r="0" b="0"/>
          <wp:wrapNone/>
          <wp:docPr id="14" name="Picture 14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09BD4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2739D8" w:rsidRDefault="00394CDF" w:rsidP="00780DC8">
                          <w:pPr>
                            <w:tabs>
                              <w:tab w:val="right" w:pos="426"/>
                            </w:tabs>
                            <w:spacing w:before="440"/>
                            <w:ind w:left="709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394CDF">
                            <w:rPr>
                              <w:rFonts w:ascii="Arial" w:hAnsi="Arial" w:cs="Arial"/>
                              <w:b/>
                              <w:color w:val="FFFFFF"/>
                              <w:sz w:val="32"/>
                              <w:szCs w:val="36"/>
                            </w:rPr>
                            <w:t>Hexadecimal conversion and binary addition</w:t>
                          </w:r>
                          <w:r w:rsidR="00780DC8" w:rsidRPr="00394CDF">
                            <w:rPr>
                              <w:rFonts w:ascii="Calibri" w:hAnsi="Calibri"/>
                              <w:color w:val="FFFFFF"/>
                              <w:sz w:val="36"/>
                              <w:szCs w:val="36"/>
                            </w:rPr>
                            <w:br/>
                            <w:t>2-1-4</w:t>
                          </w:r>
                          <w:r w:rsidR="00613BA5" w:rsidRPr="00394CDF">
                            <w:rPr>
                              <w:rFonts w:ascii="Calibri" w:hAnsi="Calibri"/>
                              <w:color w:val="FFFFFF"/>
                              <w:sz w:val="36"/>
                              <w:szCs w:val="36"/>
                            </w:rPr>
                            <w:t xml:space="preserve"> </w:t>
                          </w:r>
                          <w:r w:rsidR="00780DC8" w:rsidRPr="00394CDF">
                            <w:rPr>
                              <w:rFonts w:ascii="Arial" w:hAnsi="Arial" w:cs="Arial"/>
                              <w:color w:val="FFFFFF"/>
                              <w:sz w:val="32"/>
                              <w:szCs w:val="36"/>
                            </w:rPr>
                            <w:t>Representation of data in computer systems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" fillcolor="#009bd4" stroked="f">
              <v:fill opacity="62194f"/>
              <v:textbox>
                <w:txbxContent>
                  <w:p w:rsidR="00613BA5" w:rsidRPr="002739D8" w:rsidRDefault="00394CDF" w:rsidP="00780DC8">
                    <w:pPr>
                      <w:tabs>
                        <w:tab w:val="right" w:pos="426"/>
                      </w:tabs>
                      <w:spacing w:before="440"/>
                      <w:ind w:left="709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394CDF">
                      <w:rPr>
                        <w:rFonts w:ascii="Arial" w:hAnsi="Arial" w:cs="Arial"/>
                        <w:b/>
                        <w:color w:val="FFFFFF"/>
                        <w:sz w:val="32"/>
                        <w:szCs w:val="36"/>
                      </w:rPr>
                      <w:t>Hexadecimal conversion and binary addition</w:t>
                    </w:r>
                    <w:r w:rsidR="00780DC8" w:rsidRPr="00394CDF">
                      <w:rPr>
                        <w:rFonts w:ascii="Calibri" w:hAnsi="Calibri"/>
                        <w:color w:val="FFFFFF"/>
                        <w:sz w:val="36"/>
                        <w:szCs w:val="36"/>
                      </w:rPr>
                      <w:br/>
                      <w:t>2-1-4</w:t>
                    </w:r>
                    <w:r w:rsidR="00613BA5" w:rsidRPr="00394CDF">
                      <w:rPr>
                        <w:rFonts w:ascii="Calibri" w:hAnsi="Calibri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="00780DC8" w:rsidRPr="00394CDF">
                      <w:rPr>
                        <w:rFonts w:ascii="Arial" w:hAnsi="Arial" w:cs="Arial"/>
                        <w:color w:val="FFFFFF"/>
                        <w:sz w:val="32"/>
                        <w:szCs w:val="36"/>
                      </w:rPr>
                      <w:t>Representation of data in computer systems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1F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1">
    <w:nsid w:val="13780E9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EE5762"/>
    <w:multiLevelType w:val="hybridMultilevel"/>
    <w:tmpl w:val="8FC61C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31BC"/>
    <w:multiLevelType w:val="hybridMultilevel"/>
    <w:tmpl w:val="5EDA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B02D6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7">
    <w:nsid w:val="45034D73"/>
    <w:multiLevelType w:val="hybridMultilevel"/>
    <w:tmpl w:val="9D3C9062"/>
    <w:lvl w:ilvl="0" w:tplc="63589E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38DA7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7F0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73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2EEA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CA88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7C68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C769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F804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6750A23"/>
    <w:multiLevelType w:val="hybridMultilevel"/>
    <w:tmpl w:val="B3F67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C4C65"/>
    <w:multiLevelType w:val="hybridMultilevel"/>
    <w:tmpl w:val="ED0A2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E3DBA"/>
    <w:multiLevelType w:val="hybridMultilevel"/>
    <w:tmpl w:val="648851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05384"/>
    <w:multiLevelType w:val="hybridMultilevel"/>
    <w:tmpl w:val="75142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1D1B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3AD3"/>
    <w:rsid w:val="00111B4B"/>
    <w:rsid w:val="00114A83"/>
    <w:rsid w:val="001248C1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02B0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4CDF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558D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956"/>
    <w:rsid w:val="00527CBB"/>
    <w:rsid w:val="00531DB0"/>
    <w:rsid w:val="00533C93"/>
    <w:rsid w:val="00544A33"/>
    <w:rsid w:val="00556231"/>
    <w:rsid w:val="00582A4B"/>
    <w:rsid w:val="00597D44"/>
    <w:rsid w:val="005B098A"/>
    <w:rsid w:val="005B22C5"/>
    <w:rsid w:val="005B286C"/>
    <w:rsid w:val="005B4330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3D0B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0DC8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25483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6418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11CF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3C1"/>
    <w:rsid w:val="00CB2747"/>
    <w:rsid w:val="00CB5037"/>
    <w:rsid w:val="00CC03FF"/>
    <w:rsid w:val="00CC5B7B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2FB9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3EAB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3F0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2AB7"/>
    <w:rsid w:val="00EC45AD"/>
    <w:rsid w:val="00EE37E3"/>
    <w:rsid w:val="00EE5511"/>
    <w:rsid w:val="00EF1BD6"/>
    <w:rsid w:val="00F04EE2"/>
    <w:rsid w:val="00F07E61"/>
    <w:rsid w:val="00F10DB6"/>
    <w:rsid w:val="00F111CD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Ahmed Yasser Mohamed</cp:lastModifiedBy>
  <cp:revision>4</cp:revision>
  <cp:lastPrinted>2016-09-01T05:15:00Z</cp:lastPrinted>
  <dcterms:created xsi:type="dcterms:W3CDTF">2016-09-06T08:28:00Z</dcterms:created>
  <dcterms:modified xsi:type="dcterms:W3CDTF">2016-09-06T08:34:00Z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-801055423</vt:i4>
  </property>
</Properties>
</file>