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7DA85" w14:textId="77777777" w:rsidR="006234C5" w:rsidRPr="006234C5" w:rsidRDefault="006234C5" w:rsidP="006234C5">
      <w:pPr>
        <w:rPr>
          <w:b/>
          <w:bCs/>
          <w:lang w:bidi="ar-EG"/>
        </w:rPr>
      </w:pPr>
      <w:r w:rsidRPr="006234C5">
        <w:rPr>
          <w:b/>
          <w:bCs/>
          <w:lang w:bidi="ar-EG"/>
        </w:rPr>
        <w:t>Executive Summary: Key Insights &amp; Business Findings</w:t>
      </w:r>
    </w:p>
    <w:p w14:paraId="7C46FC40" w14:textId="77777777" w:rsidR="006234C5" w:rsidRPr="006234C5" w:rsidRDefault="006234C5" w:rsidP="006234C5">
      <w:pPr>
        <w:rPr>
          <w:b/>
          <w:bCs/>
          <w:lang w:bidi="ar-EG"/>
        </w:rPr>
      </w:pPr>
      <w:r w:rsidRPr="006234C5">
        <w:rPr>
          <w:b/>
          <w:bCs/>
          <w:lang w:bidi="ar-EG"/>
        </w:rPr>
        <w:t>1. Topline Key Performance Indicators (KPIs)</w:t>
      </w:r>
    </w:p>
    <w:p w14:paraId="4A481E95" w14:textId="77777777" w:rsidR="006234C5" w:rsidRPr="006234C5" w:rsidRDefault="006234C5" w:rsidP="006234C5">
      <w:pPr>
        <w:numPr>
          <w:ilvl w:val="0"/>
          <w:numId w:val="1"/>
        </w:numPr>
        <w:rPr>
          <w:lang w:bidi="ar-EG"/>
        </w:rPr>
      </w:pPr>
      <w:r w:rsidRPr="006234C5">
        <w:rPr>
          <w:b/>
          <w:bCs/>
          <w:lang w:bidi="ar-EG"/>
        </w:rPr>
        <w:t>Total Performance Overview:</w:t>
      </w:r>
      <w:r w:rsidRPr="006234C5">
        <w:rPr>
          <w:lang w:bidi="ar-EG"/>
        </w:rPr>
        <w:t xml:space="preserve"> High-level metrics showing overall business health at a glance (e.g., Total Revenue, Unique Customer Count, Total Orders, Average Revenue per Customer).</w:t>
      </w:r>
    </w:p>
    <w:p w14:paraId="4BCA135E" w14:textId="77777777" w:rsidR="006234C5" w:rsidRPr="006234C5" w:rsidRDefault="006234C5" w:rsidP="006234C5">
      <w:pPr>
        <w:numPr>
          <w:ilvl w:val="0"/>
          <w:numId w:val="1"/>
        </w:numPr>
        <w:rPr>
          <w:lang w:bidi="ar-EG"/>
        </w:rPr>
      </w:pPr>
      <w:r w:rsidRPr="006234C5">
        <w:rPr>
          <w:b/>
          <w:bCs/>
          <w:lang w:bidi="ar-EG"/>
        </w:rPr>
        <w:t>Baseline Health:</w:t>
      </w:r>
      <w:r w:rsidRPr="006234C5">
        <w:rPr>
          <w:lang w:bidi="ar-EG"/>
        </w:rPr>
        <w:t xml:space="preserve"> Key numbers indicating steady transactional volume and core performance across major operational metrics.</w:t>
      </w:r>
    </w:p>
    <w:p w14:paraId="2255E3CD" w14:textId="77777777" w:rsidR="006234C5" w:rsidRPr="006234C5" w:rsidRDefault="006234C5" w:rsidP="006234C5">
      <w:pPr>
        <w:rPr>
          <w:b/>
          <w:bCs/>
          <w:lang w:bidi="ar-EG"/>
        </w:rPr>
      </w:pPr>
      <w:r w:rsidRPr="006234C5">
        <w:rPr>
          <w:b/>
          <w:bCs/>
          <w:lang w:bidi="ar-EG"/>
        </w:rPr>
        <w:t>2. Temporal Trends &amp; Growth Analysis</w:t>
      </w:r>
    </w:p>
    <w:p w14:paraId="54110377" w14:textId="77777777" w:rsidR="006234C5" w:rsidRPr="006234C5" w:rsidRDefault="006234C5" w:rsidP="006234C5">
      <w:pPr>
        <w:numPr>
          <w:ilvl w:val="0"/>
          <w:numId w:val="2"/>
        </w:numPr>
        <w:rPr>
          <w:lang w:bidi="ar-EG"/>
        </w:rPr>
      </w:pPr>
      <w:r w:rsidRPr="006234C5">
        <w:rPr>
          <w:b/>
          <w:bCs/>
          <w:lang w:bidi="ar-EG"/>
        </w:rPr>
        <w:t>Volume Trajectory:</w:t>
      </w:r>
      <w:r w:rsidRPr="006234C5">
        <w:rPr>
          <w:lang w:bidi="ar-EG"/>
        </w:rPr>
        <w:t xml:space="preserve"> Time-series analysis highlighting long-term sales or customer acquisition trends over time.</w:t>
      </w:r>
    </w:p>
    <w:p w14:paraId="2BBEDDD3" w14:textId="77777777" w:rsidR="006234C5" w:rsidRPr="006234C5" w:rsidRDefault="006234C5" w:rsidP="006234C5">
      <w:pPr>
        <w:numPr>
          <w:ilvl w:val="0"/>
          <w:numId w:val="2"/>
        </w:numPr>
        <w:rPr>
          <w:lang w:bidi="ar-EG"/>
        </w:rPr>
      </w:pPr>
      <w:r w:rsidRPr="006234C5">
        <w:rPr>
          <w:b/>
          <w:bCs/>
          <w:lang w:bidi="ar-EG"/>
        </w:rPr>
        <w:t>Seasonality &amp; Spikes:</w:t>
      </w:r>
      <w:r w:rsidRPr="006234C5">
        <w:rPr>
          <w:lang w:bidi="ar-EG"/>
        </w:rPr>
        <w:t xml:space="preserve"> Identification of peak demand windows, weekly/monthly fluctuations, and key growth drivers.</w:t>
      </w:r>
    </w:p>
    <w:p w14:paraId="5450A937" w14:textId="77777777" w:rsidR="006234C5" w:rsidRPr="006234C5" w:rsidRDefault="006234C5" w:rsidP="006234C5">
      <w:pPr>
        <w:numPr>
          <w:ilvl w:val="0"/>
          <w:numId w:val="2"/>
        </w:numPr>
        <w:rPr>
          <w:lang w:bidi="ar-EG"/>
        </w:rPr>
      </w:pPr>
      <w:r w:rsidRPr="006234C5">
        <w:rPr>
          <w:b/>
          <w:bCs/>
          <w:lang w:bidi="ar-EG"/>
        </w:rPr>
        <w:t>Moving Averages:</w:t>
      </w:r>
      <w:r w:rsidRPr="006234C5">
        <w:rPr>
          <w:lang w:bidi="ar-EG"/>
        </w:rPr>
        <w:t xml:space="preserve"> Stabilized trendline observations removing short-term noise to evaluate underlying growth direction.</w:t>
      </w:r>
    </w:p>
    <w:p w14:paraId="35787A59" w14:textId="77777777" w:rsidR="006234C5" w:rsidRPr="006234C5" w:rsidRDefault="006234C5" w:rsidP="006234C5">
      <w:pPr>
        <w:rPr>
          <w:b/>
          <w:bCs/>
          <w:lang w:bidi="ar-EG"/>
        </w:rPr>
      </w:pPr>
      <w:r w:rsidRPr="006234C5">
        <w:rPr>
          <w:b/>
          <w:bCs/>
          <w:lang w:bidi="ar-EG"/>
        </w:rPr>
        <w:t>3. Segment Breakdown &amp; Demographic Composition</w:t>
      </w:r>
    </w:p>
    <w:p w14:paraId="69FA7A3A" w14:textId="77777777" w:rsidR="006234C5" w:rsidRPr="006234C5" w:rsidRDefault="006234C5" w:rsidP="006234C5">
      <w:pPr>
        <w:numPr>
          <w:ilvl w:val="0"/>
          <w:numId w:val="3"/>
        </w:numPr>
        <w:rPr>
          <w:lang w:bidi="ar-EG"/>
        </w:rPr>
      </w:pPr>
      <w:r w:rsidRPr="006234C5">
        <w:rPr>
          <w:b/>
          <w:bCs/>
          <w:lang w:bidi="ar-EG"/>
        </w:rPr>
        <w:t>Core Customer/Product Profile:</w:t>
      </w:r>
      <w:r w:rsidRPr="006234C5">
        <w:rPr>
          <w:lang w:bidi="ar-EG"/>
        </w:rPr>
        <w:t xml:space="preserve"> Breakdown of total volume across primary categories (e.g., Income Levels, Occupations, Product Lines, Geographic Regions).</w:t>
      </w:r>
    </w:p>
    <w:p w14:paraId="492FF15D" w14:textId="77777777" w:rsidR="006234C5" w:rsidRPr="006234C5" w:rsidRDefault="006234C5" w:rsidP="006234C5">
      <w:pPr>
        <w:numPr>
          <w:ilvl w:val="0"/>
          <w:numId w:val="3"/>
        </w:numPr>
        <w:rPr>
          <w:lang w:bidi="ar-EG"/>
        </w:rPr>
      </w:pPr>
      <w:r w:rsidRPr="006234C5">
        <w:rPr>
          <w:b/>
          <w:bCs/>
          <w:lang w:bidi="ar-EG"/>
        </w:rPr>
        <w:t>Concentration Risk &amp; Opportunity:</w:t>
      </w:r>
      <w:r w:rsidRPr="006234C5">
        <w:rPr>
          <w:lang w:bidi="ar-EG"/>
        </w:rPr>
        <w:t xml:space="preserve"> Highlighting key contributing segments driving the majority of orders versus underperforming categories requiring attention.</w:t>
      </w:r>
    </w:p>
    <w:p w14:paraId="4F4B6503" w14:textId="77777777" w:rsidR="006234C5" w:rsidRPr="006234C5" w:rsidRDefault="006234C5" w:rsidP="006234C5">
      <w:pPr>
        <w:rPr>
          <w:b/>
          <w:bCs/>
          <w:lang w:bidi="ar-EG"/>
        </w:rPr>
      </w:pPr>
      <w:r w:rsidRPr="006234C5">
        <w:rPr>
          <w:b/>
          <w:bCs/>
          <w:lang w:bidi="ar-EG"/>
        </w:rPr>
        <w:t>4. Top-Tier Customer &amp; Product Analysis</w:t>
      </w:r>
    </w:p>
    <w:p w14:paraId="1A6EF0F8" w14:textId="77777777" w:rsidR="006234C5" w:rsidRPr="006234C5" w:rsidRDefault="006234C5" w:rsidP="006234C5">
      <w:pPr>
        <w:numPr>
          <w:ilvl w:val="0"/>
          <w:numId w:val="4"/>
        </w:numPr>
        <w:rPr>
          <w:lang w:bidi="ar-EG"/>
        </w:rPr>
      </w:pPr>
      <w:r w:rsidRPr="006234C5">
        <w:rPr>
          <w:b/>
          <w:bCs/>
          <w:lang w:bidi="ar-EG"/>
        </w:rPr>
        <w:t>High-Value Drivers:</w:t>
      </w:r>
      <w:r w:rsidRPr="006234C5">
        <w:rPr>
          <w:lang w:bidi="ar-EG"/>
        </w:rPr>
        <w:t xml:space="preserve"> Analysis of the top 100 contributors delivering maximum revenue share.</w:t>
      </w:r>
    </w:p>
    <w:p w14:paraId="2D1F1B82" w14:textId="77777777" w:rsidR="006234C5" w:rsidRPr="006234C5" w:rsidRDefault="006234C5" w:rsidP="006234C5">
      <w:pPr>
        <w:numPr>
          <w:ilvl w:val="0"/>
          <w:numId w:val="4"/>
        </w:numPr>
        <w:rPr>
          <w:lang w:bidi="ar-EG"/>
        </w:rPr>
      </w:pPr>
      <w:r w:rsidRPr="006234C5">
        <w:rPr>
          <w:b/>
          <w:bCs/>
          <w:lang w:bidi="ar-EG"/>
        </w:rPr>
        <w:t>Key Contributor Profiles:</w:t>
      </w:r>
      <w:r w:rsidRPr="006234C5">
        <w:rPr>
          <w:lang w:bidi="ar-EG"/>
        </w:rPr>
        <w:t xml:space="preserve"> Specific metrics on top-performing accounts, product keys, or customer profiles for targeted cross-selling, retention, or loyalty programs.</w:t>
      </w:r>
    </w:p>
    <w:p w14:paraId="1D6F13A9" w14:textId="77777777" w:rsidR="006234C5" w:rsidRPr="006234C5" w:rsidRDefault="006234C5" w:rsidP="006234C5">
      <w:pPr>
        <w:rPr>
          <w:b/>
          <w:bCs/>
          <w:lang w:bidi="ar-EG"/>
        </w:rPr>
      </w:pPr>
      <w:r w:rsidRPr="006234C5">
        <w:rPr>
          <w:b/>
          <w:bCs/>
          <w:lang w:bidi="ar-EG"/>
        </w:rPr>
        <w:t>Strategic Recommendations &amp; Action Items</w:t>
      </w:r>
    </w:p>
    <w:p w14:paraId="4951EE2B" w14:textId="77777777" w:rsidR="006234C5" w:rsidRPr="006234C5" w:rsidRDefault="006234C5" w:rsidP="006234C5">
      <w:pPr>
        <w:numPr>
          <w:ilvl w:val="0"/>
          <w:numId w:val="5"/>
        </w:numPr>
        <w:rPr>
          <w:lang w:bidi="ar-EG"/>
        </w:rPr>
      </w:pPr>
      <w:r w:rsidRPr="006234C5">
        <w:rPr>
          <w:b/>
          <w:bCs/>
          <w:lang w:bidi="ar-EG"/>
        </w:rPr>
        <w:t>Focus on High-Yield Segments:</w:t>
      </w:r>
      <w:r w:rsidRPr="006234C5">
        <w:rPr>
          <w:lang w:bidi="ar-EG"/>
        </w:rPr>
        <w:t xml:space="preserve"> Prioritize marketing efforts and operational support toward the top revenue-generating customer segments.</w:t>
      </w:r>
    </w:p>
    <w:p w14:paraId="672AD52A" w14:textId="77777777" w:rsidR="006234C5" w:rsidRPr="006234C5" w:rsidRDefault="006234C5" w:rsidP="006234C5">
      <w:pPr>
        <w:numPr>
          <w:ilvl w:val="0"/>
          <w:numId w:val="5"/>
        </w:numPr>
        <w:rPr>
          <w:lang w:bidi="ar-EG"/>
        </w:rPr>
      </w:pPr>
      <w:r w:rsidRPr="006234C5">
        <w:rPr>
          <w:b/>
          <w:bCs/>
          <w:lang w:bidi="ar-EG"/>
        </w:rPr>
        <w:t>Optimize Off-Peak Periods:</w:t>
      </w:r>
      <w:r w:rsidRPr="006234C5">
        <w:rPr>
          <w:lang w:bidi="ar-EG"/>
        </w:rPr>
        <w:t xml:space="preserve"> Implement targeted promotions during identified low-demand time frames.</w:t>
      </w:r>
    </w:p>
    <w:p w14:paraId="71409B86" w14:textId="77777777" w:rsidR="006234C5" w:rsidRPr="006234C5" w:rsidRDefault="006234C5" w:rsidP="006234C5">
      <w:pPr>
        <w:numPr>
          <w:ilvl w:val="0"/>
          <w:numId w:val="5"/>
        </w:numPr>
        <w:rPr>
          <w:lang w:bidi="ar-EG"/>
        </w:rPr>
      </w:pPr>
      <w:r w:rsidRPr="006234C5">
        <w:rPr>
          <w:b/>
          <w:bCs/>
          <w:lang w:bidi="ar-EG"/>
        </w:rPr>
        <w:lastRenderedPageBreak/>
        <w:t>Targeted Engagement &amp; Retention:</w:t>
      </w:r>
      <w:r w:rsidRPr="006234C5">
        <w:rPr>
          <w:lang w:bidi="ar-EG"/>
        </w:rPr>
        <w:t xml:space="preserve"> Tailor loyalty incentives and communication strategies specifically for high-value accounts identified in top-tier performance tiers.</w:t>
      </w:r>
    </w:p>
    <w:p w14:paraId="1A8EEDB6" w14:textId="77777777" w:rsidR="00A446FA" w:rsidRDefault="00A446FA">
      <w:pPr>
        <w:rPr>
          <w:rtl/>
          <w:lang w:bidi="ar-EG"/>
        </w:rPr>
      </w:pPr>
    </w:p>
    <w:sectPr w:rsidR="00A44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B766D"/>
    <w:multiLevelType w:val="multilevel"/>
    <w:tmpl w:val="013C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50BAE"/>
    <w:multiLevelType w:val="multilevel"/>
    <w:tmpl w:val="9930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E614D"/>
    <w:multiLevelType w:val="multilevel"/>
    <w:tmpl w:val="2C4E3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8270FF"/>
    <w:multiLevelType w:val="multilevel"/>
    <w:tmpl w:val="8A98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C6793"/>
    <w:multiLevelType w:val="multilevel"/>
    <w:tmpl w:val="5B58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394058">
    <w:abstractNumId w:val="1"/>
  </w:num>
  <w:num w:numId="2" w16cid:durableId="1606839397">
    <w:abstractNumId w:val="4"/>
  </w:num>
  <w:num w:numId="3" w16cid:durableId="11807702">
    <w:abstractNumId w:val="0"/>
  </w:num>
  <w:num w:numId="4" w16cid:durableId="2046102212">
    <w:abstractNumId w:val="3"/>
  </w:num>
  <w:num w:numId="5" w16cid:durableId="2031491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4C5"/>
    <w:rsid w:val="00124065"/>
    <w:rsid w:val="006234C5"/>
    <w:rsid w:val="00625468"/>
    <w:rsid w:val="00A446FA"/>
    <w:rsid w:val="00B5028C"/>
    <w:rsid w:val="00D84537"/>
    <w:rsid w:val="00FF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DEC13"/>
  <w15:chartTrackingRefBased/>
  <w15:docId w15:val="{29E6C8C2-27AD-43DA-87CF-38EB953F6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4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كيرلس هانى عزيز جرجس</dc:creator>
  <cp:keywords/>
  <dc:description/>
  <cp:lastModifiedBy>كيرلس هانى عزيز جرجس</cp:lastModifiedBy>
  <cp:revision>1</cp:revision>
  <dcterms:created xsi:type="dcterms:W3CDTF">2026-09-18T10:28:00Z</dcterms:created>
  <dcterms:modified xsi:type="dcterms:W3CDTF">2026-09-18T10:29:00Z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876139ec-c960-4188-8c92-db72a6f485f1</vt:lpwstr>
  </property>
</Properties>
</file>