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2E2" w:rsidRPr="00BA42E2" w:rsidRDefault="00BA42E2" w:rsidP="00BA42E2">
      <w:pPr>
        <w:bidi w:val="0"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r w:rsidRPr="00BA42E2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CMO.AI – Marketing Strategy Agent Documentation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BA42E2">
        <w:rPr>
          <w:rFonts w:asciiTheme="majorBidi" w:eastAsia="Times New Roman" w:hAnsiTheme="majorBidi" w:cstheme="majorBidi"/>
          <w:b/>
          <w:bCs/>
          <w:sz w:val="36"/>
          <w:szCs w:val="36"/>
        </w:rPr>
        <w:t>1. Overview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The Marketing Strategy Agent is a core module within the CMO.AI system, designed to generate data-driven and structured marketing strategies for startups and brand owners.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This agent simulates the role of a Chief Marketing Officer (CMO) by analyzing user inputs and producing actionable marketing plans, including audience targeting, campaign strategies, budget allocation, and performance metrics.</w:t>
      </w:r>
    </w:p>
    <w:p w:rsidR="00BA42E2" w:rsidRPr="00BA42E2" w:rsidRDefault="00BA42E2" w:rsidP="00BA42E2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BA42E2">
        <w:rPr>
          <w:rFonts w:asciiTheme="majorBidi" w:eastAsia="Times New Roman" w:hAnsiTheme="majorBidi" w:cstheme="majorBidi"/>
          <w:b/>
          <w:bCs/>
          <w:sz w:val="36"/>
          <w:szCs w:val="36"/>
        </w:rPr>
        <w:t>2. Objective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The primary objective of this agent is to:</w:t>
      </w:r>
    </w:p>
    <w:p w:rsidR="00BA42E2" w:rsidRPr="00BA42E2" w:rsidRDefault="00BA42E2" w:rsidP="00BA42E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Assist users in building effective marketing strategies</w:t>
      </w:r>
    </w:p>
    <w:p w:rsidR="00BA42E2" w:rsidRPr="00BA42E2" w:rsidRDefault="00BA42E2" w:rsidP="00BA42E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Provide structured, professional, and realistic plans</w:t>
      </w:r>
    </w:p>
    <w:p w:rsidR="00BA42E2" w:rsidRPr="00BA42E2" w:rsidRDefault="00BA42E2" w:rsidP="00BA42E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Incorporate financial reasoning and data-driven insights</w:t>
      </w:r>
    </w:p>
    <w:p w:rsidR="00BA42E2" w:rsidRPr="00BA42E2" w:rsidRDefault="00BA42E2" w:rsidP="00BA42E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Serve as a modular component within a larger multi-agent system</w:t>
      </w:r>
    </w:p>
    <w:p w:rsidR="00BA42E2" w:rsidRPr="00BA42E2" w:rsidRDefault="00BA42E2" w:rsidP="00BA42E2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BA42E2">
        <w:rPr>
          <w:rFonts w:asciiTheme="majorBidi" w:eastAsia="Times New Roman" w:hAnsiTheme="majorBidi" w:cstheme="majorBidi"/>
          <w:b/>
          <w:bCs/>
          <w:sz w:val="36"/>
          <w:szCs w:val="36"/>
        </w:rPr>
        <w:t>3. Input Parameters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The agent collects the following inputs through a user interface:</w:t>
      </w:r>
    </w:p>
    <w:p w:rsidR="00BA42E2" w:rsidRPr="00BA42E2" w:rsidRDefault="00BA42E2" w:rsidP="00BA42E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Brand Name</w:t>
      </w:r>
    </w:p>
    <w:p w:rsidR="00BA42E2" w:rsidRPr="00BA42E2" w:rsidRDefault="00BA42E2" w:rsidP="00BA42E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Industry</w:t>
      </w:r>
    </w:p>
    <w:p w:rsidR="00BA42E2" w:rsidRPr="00BA42E2" w:rsidRDefault="00BA42E2" w:rsidP="00BA42E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Product / Service</w:t>
      </w:r>
    </w:p>
    <w:p w:rsidR="00BA42E2" w:rsidRPr="00BA42E2" w:rsidRDefault="00BA42E2" w:rsidP="00BA42E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Target Audience</w:t>
      </w:r>
    </w:p>
    <w:p w:rsidR="00BA42E2" w:rsidRPr="00BA42E2" w:rsidRDefault="00BA42E2" w:rsidP="00BA42E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Marketing Budget</w:t>
      </w:r>
    </w:p>
    <w:p w:rsidR="00BA42E2" w:rsidRPr="00BA42E2" w:rsidRDefault="00BA42E2" w:rsidP="00BA42E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Marketing Goal (e.g., sales, awareness)</w:t>
      </w:r>
    </w:p>
    <w:p w:rsidR="00BA42E2" w:rsidRPr="005A6522" w:rsidRDefault="00BA42E2" w:rsidP="005A652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 xml:space="preserve">Selected Marketing Platforms (e.g., </w:t>
      </w:r>
      <w:proofErr w:type="spellStart"/>
      <w:r w:rsidRPr="00BA42E2">
        <w:rPr>
          <w:rFonts w:asciiTheme="majorBidi" w:eastAsia="Times New Roman" w:hAnsiTheme="majorBidi" w:cstheme="majorBidi"/>
          <w:sz w:val="24"/>
          <w:szCs w:val="24"/>
        </w:rPr>
        <w:t>Instagram</w:t>
      </w:r>
      <w:proofErr w:type="spellEnd"/>
      <w:r w:rsidRPr="00BA42E2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BA42E2">
        <w:rPr>
          <w:rFonts w:asciiTheme="majorBidi" w:eastAsia="Times New Roman" w:hAnsiTheme="majorBidi" w:cstheme="majorBidi"/>
          <w:sz w:val="24"/>
          <w:szCs w:val="24"/>
        </w:rPr>
        <w:t>TikTok</w:t>
      </w:r>
      <w:proofErr w:type="spellEnd"/>
      <w:r w:rsidRPr="00BA42E2">
        <w:rPr>
          <w:rFonts w:asciiTheme="majorBidi" w:eastAsia="Times New Roman" w:hAnsiTheme="majorBidi" w:cstheme="majorBidi"/>
          <w:sz w:val="24"/>
          <w:szCs w:val="24"/>
        </w:rPr>
        <w:t>)</w:t>
      </w:r>
      <w:r w:rsidR="005A6522" w:rsidRPr="005A652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5A6522">
        <w:rPr>
          <w:rFonts w:asciiTheme="majorBidi" w:eastAsia="Times New Roman" w:hAnsiTheme="majorBidi" w:cstheme="majorBidi"/>
          <w:sz w:val="24"/>
          <w:szCs w:val="24"/>
        </w:rPr>
        <w:t xml:space="preserve">                                                                           </w:t>
      </w:r>
      <w:r w:rsidR="005A6522" w:rsidRPr="005A6522">
        <w:rPr>
          <w:rFonts w:asciiTheme="majorBidi" w:eastAsia="Times New Roman" w:hAnsiTheme="majorBidi" w:cstheme="majorBidi"/>
          <w:sz w:val="24"/>
          <w:szCs w:val="24"/>
        </w:rPr>
        <w:t xml:space="preserve">    </w:t>
      </w:r>
      <w:r w:rsidR="005A6522">
        <w:rPr>
          <w:rFonts w:asciiTheme="majorBidi" w:eastAsia="Times New Roman" w:hAnsiTheme="majorBidi" w:cstheme="majorBidi"/>
          <w:sz w:val="24"/>
          <w:szCs w:val="24"/>
        </w:rPr>
        <w:t xml:space="preserve">       </w:t>
      </w:r>
      <w:bookmarkStart w:id="0" w:name="_GoBack"/>
      <w:bookmarkEnd w:id="0"/>
      <w:r w:rsidR="005A6522" w:rsidRPr="005A6522">
        <w:rPr>
          <w:rFonts w:asciiTheme="majorBidi" w:eastAsia="Times New Roman" w:hAnsiTheme="majorBidi" w:cstheme="majorBidi"/>
          <w:sz w:val="24"/>
          <w:szCs w:val="24"/>
        </w:rPr>
        <w:drawing>
          <wp:inline distT="0" distB="0" distL="0" distR="0" wp14:anchorId="7752E94E" wp14:editId="42CD5C6F">
            <wp:extent cx="3048000" cy="161257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7005" cy="16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522" w:rsidRPr="00BA42E2" w:rsidRDefault="005A6522" w:rsidP="005A6522">
      <w:pPr>
        <w:bidi w:val="0"/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</w:p>
    <w:p w:rsidR="00BA42E2" w:rsidRPr="00BA42E2" w:rsidRDefault="00BA42E2" w:rsidP="00BA42E2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BA42E2">
        <w:rPr>
          <w:rFonts w:asciiTheme="majorBidi" w:eastAsia="Times New Roman" w:hAnsiTheme="majorBidi" w:cstheme="majorBidi"/>
          <w:b/>
          <w:bCs/>
          <w:sz w:val="36"/>
          <w:szCs w:val="36"/>
        </w:rPr>
        <w:t>4. System Architecture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The Marketing Strategy Agent follows a hybrid architecture combining rule-based logic and generative AI: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BA42E2">
        <w:rPr>
          <w:rFonts w:asciiTheme="majorBidi" w:eastAsia="Times New Roman" w:hAnsiTheme="majorBidi" w:cstheme="majorBidi"/>
          <w:b/>
          <w:bCs/>
          <w:sz w:val="27"/>
          <w:szCs w:val="27"/>
        </w:rPr>
        <w:t>4.1 Components</w:t>
      </w:r>
    </w:p>
    <w:p w:rsidR="00BA42E2" w:rsidRPr="00BA42E2" w:rsidRDefault="00BA42E2" w:rsidP="00BA42E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b/>
          <w:bCs/>
          <w:sz w:val="24"/>
          <w:szCs w:val="24"/>
        </w:rPr>
        <w:t>User Interface (</w:t>
      </w:r>
      <w:proofErr w:type="spellStart"/>
      <w:r w:rsidRPr="00BA42E2">
        <w:rPr>
          <w:rFonts w:asciiTheme="majorBidi" w:eastAsia="Times New Roman" w:hAnsiTheme="majorBidi" w:cstheme="majorBidi"/>
          <w:b/>
          <w:bCs/>
          <w:sz w:val="24"/>
          <w:szCs w:val="24"/>
        </w:rPr>
        <w:t>Streamlit</w:t>
      </w:r>
      <w:proofErr w:type="spellEnd"/>
      <w:r w:rsidRPr="00BA42E2">
        <w:rPr>
          <w:rFonts w:asciiTheme="majorBidi" w:eastAsia="Times New Roman" w:hAnsiTheme="majorBidi" w:cstheme="majorBidi"/>
          <w:b/>
          <w:bCs/>
          <w:sz w:val="24"/>
          <w:szCs w:val="24"/>
        </w:rPr>
        <w:t>)</w:t>
      </w:r>
    </w:p>
    <w:p w:rsidR="00BA42E2" w:rsidRPr="00BA42E2" w:rsidRDefault="00BA42E2" w:rsidP="00BA42E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Collects structured business inputs from the user</w:t>
      </w:r>
    </w:p>
    <w:p w:rsidR="00BA42E2" w:rsidRPr="00BA42E2" w:rsidRDefault="00BA42E2" w:rsidP="00BA42E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b/>
          <w:bCs/>
          <w:sz w:val="24"/>
          <w:szCs w:val="24"/>
        </w:rPr>
        <w:t>Tool Layer (Deterministic Functions)</w:t>
      </w:r>
    </w:p>
    <w:p w:rsidR="00BA42E2" w:rsidRPr="00BA42E2" w:rsidRDefault="00BA42E2" w:rsidP="00BA42E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Budget Allocation Tool</w:t>
      </w:r>
    </w:p>
    <w:p w:rsidR="00BA42E2" w:rsidRPr="00BA42E2" w:rsidRDefault="00BA42E2" w:rsidP="00BA42E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Financial Modeling Tool</w:t>
      </w:r>
    </w:p>
    <w:p w:rsidR="00BA42E2" w:rsidRPr="00BA42E2" w:rsidRDefault="00BA42E2" w:rsidP="00BA42E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Platform Strategy Tool</w:t>
      </w:r>
    </w:p>
    <w:p w:rsidR="00BA42E2" w:rsidRPr="00BA42E2" w:rsidRDefault="00BA42E2" w:rsidP="00BA42E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Decision Logic Module</w:t>
      </w:r>
    </w:p>
    <w:p w:rsidR="00BA42E2" w:rsidRPr="00BA42E2" w:rsidRDefault="00BA42E2" w:rsidP="00BA42E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Competitor Insight Generator</w:t>
      </w:r>
    </w:p>
    <w:p w:rsidR="00BA42E2" w:rsidRPr="00BA42E2" w:rsidRDefault="00BA42E2" w:rsidP="00BA42E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b/>
          <w:bCs/>
          <w:sz w:val="24"/>
          <w:szCs w:val="24"/>
        </w:rPr>
        <w:t>LLM Layer</w:t>
      </w:r>
    </w:p>
    <w:p w:rsidR="00BA42E2" w:rsidRPr="00BA42E2" w:rsidRDefault="00BA42E2" w:rsidP="00BA42E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 xml:space="preserve">Uses a Large Language Model via </w:t>
      </w:r>
      <w:proofErr w:type="spellStart"/>
      <w:r w:rsidRPr="00BA42E2">
        <w:rPr>
          <w:rFonts w:asciiTheme="majorBidi" w:eastAsia="Times New Roman" w:hAnsiTheme="majorBidi" w:cstheme="majorBidi"/>
          <w:sz w:val="24"/>
          <w:szCs w:val="24"/>
        </w:rPr>
        <w:t>Groq</w:t>
      </w:r>
      <w:proofErr w:type="spellEnd"/>
      <w:r w:rsidRPr="00BA42E2">
        <w:rPr>
          <w:rFonts w:asciiTheme="majorBidi" w:eastAsia="Times New Roman" w:hAnsiTheme="majorBidi" w:cstheme="majorBidi"/>
          <w:sz w:val="24"/>
          <w:szCs w:val="24"/>
        </w:rPr>
        <w:t xml:space="preserve"> API</w:t>
      </w:r>
    </w:p>
    <w:p w:rsidR="00BA42E2" w:rsidRPr="00BA42E2" w:rsidRDefault="00BA42E2" w:rsidP="00BA42E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Responsible for generating the final marketing strategy</w:t>
      </w:r>
    </w:p>
    <w:p w:rsidR="00BA42E2" w:rsidRPr="00BA42E2" w:rsidRDefault="00BA42E2" w:rsidP="00BA42E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b/>
          <w:bCs/>
          <w:sz w:val="24"/>
          <w:szCs w:val="24"/>
        </w:rPr>
        <w:t>Prompt Engineering Layer</w:t>
      </w:r>
    </w:p>
    <w:p w:rsidR="00BA42E2" w:rsidRPr="00BA42E2" w:rsidRDefault="00BA42E2" w:rsidP="00BA42E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Structured prompt that guides the model to produce:</w:t>
      </w:r>
    </w:p>
    <w:p w:rsidR="00BA42E2" w:rsidRPr="00BA42E2" w:rsidRDefault="00BA42E2" w:rsidP="00BA42E2">
      <w:pPr>
        <w:numPr>
          <w:ilvl w:val="2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Audience analysis</w:t>
      </w:r>
    </w:p>
    <w:p w:rsidR="00BA42E2" w:rsidRPr="00BA42E2" w:rsidRDefault="00BA42E2" w:rsidP="00BA42E2">
      <w:pPr>
        <w:numPr>
          <w:ilvl w:val="2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Content strategy</w:t>
      </w:r>
    </w:p>
    <w:p w:rsidR="00BA42E2" w:rsidRPr="00BA42E2" w:rsidRDefault="00BA42E2" w:rsidP="00BA42E2">
      <w:pPr>
        <w:numPr>
          <w:ilvl w:val="2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Campaign planning</w:t>
      </w:r>
    </w:p>
    <w:p w:rsidR="00BA42E2" w:rsidRPr="00BA42E2" w:rsidRDefault="00BA42E2" w:rsidP="00BA42E2">
      <w:pPr>
        <w:numPr>
          <w:ilvl w:val="2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Financial justification</w:t>
      </w:r>
    </w:p>
    <w:p w:rsidR="00BA42E2" w:rsidRPr="00BA42E2" w:rsidRDefault="00BA42E2" w:rsidP="00BA42E2">
      <w:pPr>
        <w:numPr>
          <w:ilvl w:val="2"/>
          <w:numId w:val="3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KPIs</w:t>
      </w:r>
    </w:p>
    <w:p w:rsidR="00BA42E2" w:rsidRPr="00BA42E2" w:rsidRDefault="00BA42E2" w:rsidP="00BA42E2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BA42E2">
        <w:rPr>
          <w:rFonts w:asciiTheme="majorBidi" w:eastAsia="Times New Roman" w:hAnsiTheme="majorBidi" w:cstheme="majorBidi"/>
          <w:b/>
          <w:bCs/>
          <w:sz w:val="36"/>
          <w:szCs w:val="36"/>
        </w:rPr>
        <w:t>5. Agent Behavior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Although implemented as a standalone module, the system demonstrates agent-like behavior through:</w:t>
      </w:r>
    </w:p>
    <w:p w:rsidR="00BA42E2" w:rsidRPr="00BA42E2" w:rsidRDefault="00BA42E2" w:rsidP="00BA42E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Integration of multiple tools (financial, strategic, analytical)</w:t>
      </w:r>
    </w:p>
    <w:p w:rsidR="00BA42E2" w:rsidRPr="00BA42E2" w:rsidRDefault="00BA42E2" w:rsidP="00BA42E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Context-aware decision logic based on budget</w:t>
      </w:r>
    </w:p>
    <w:p w:rsidR="00BA42E2" w:rsidRPr="00BA42E2" w:rsidRDefault="00BA42E2" w:rsidP="00BA42E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Data-driven reasoning instead of pure text generation</w:t>
      </w:r>
    </w:p>
    <w:p w:rsidR="00BA42E2" w:rsidRPr="00BA42E2" w:rsidRDefault="00BA42E2" w:rsidP="00BA42E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Structured and goal-oriented output generation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 xml:space="preserve">This makes it a </w:t>
      </w:r>
      <w:r w:rsidRPr="00BA42E2">
        <w:rPr>
          <w:rFonts w:asciiTheme="majorBidi" w:eastAsia="Times New Roman" w:hAnsiTheme="majorBidi" w:cstheme="majorBidi"/>
          <w:b/>
          <w:bCs/>
          <w:sz w:val="24"/>
          <w:szCs w:val="24"/>
        </w:rPr>
        <w:t>tool-augmented LLM agent</w:t>
      </w:r>
      <w:r w:rsidRPr="00BA42E2">
        <w:rPr>
          <w:rFonts w:asciiTheme="majorBidi" w:eastAsia="Times New Roman" w:hAnsiTheme="majorBidi" w:cstheme="majorBidi"/>
          <w:sz w:val="24"/>
          <w:szCs w:val="24"/>
        </w:rPr>
        <w:t>, suitable for integration into a multi-agent architecture.</w:t>
      </w:r>
    </w:p>
    <w:p w:rsidR="00BA42E2" w:rsidRPr="00BA42E2" w:rsidRDefault="00BA42E2" w:rsidP="00BA42E2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BA42E2">
        <w:rPr>
          <w:rFonts w:asciiTheme="majorBidi" w:eastAsia="Times New Roman" w:hAnsiTheme="majorBidi" w:cstheme="majorBidi"/>
          <w:b/>
          <w:bCs/>
          <w:sz w:val="36"/>
          <w:szCs w:val="36"/>
        </w:rPr>
        <w:t>6. Financial Reasoning Module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lastRenderedPageBreak/>
        <w:t>A key enhancement in this agent is the introduction of a financial modeling component, which calculates:</w:t>
      </w:r>
    </w:p>
    <w:p w:rsidR="00BA42E2" w:rsidRPr="00BA42E2" w:rsidRDefault="00BA42E2" w:rsidP="00BA42E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Estimated clicks (based on cost-per-click assumptions)</w:t>
      </w:r>
    </w:p>
    <w:p w:rsidR="00BA42E2" w:rsidRPr="00BA42E2" w:rsidRDefault="00BA42E2" w:rsidP="00BA42E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Conversion rate</w:t>
      </w:r>
    </w:p>
    <w:p w:rsidR="00BA42E2" w:rsidRPr="00BA42E2" w:rsidRDefault="00BA42E2" w:rsidP="00BA42E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Expected number of sales</w:t>
      </w:r>
    </w:p>
    <w:p w:rsidR="00BA42E2" w:rsidRPr="00BA42E2" w:rsidRDefault="00BA42E2" w:rsidP="00BA42E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Estimated revenue</w:t>
      </w:r>
    </w:p>
    <w:p w:rsidR="00BA42E2" w:rsidRPr="00BA42E2" w:rsidRDefault="00BA42E2" w:rsidP="00BA42E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Cost per Acquisition (CPA)</w:t>
      </w:r>
    </w:p>
    <w:p w:rsidR="00BA42E2" w:rsidRPr="00BA42E2" w:rsidRDefault="00BA42E2" w:rsidP="00BA42E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Return on Ad Spend (ROAS)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This ensures that generated strategies are not purely descriptive, but also quantitatively grounded.</w:t>
      </w:r>
    </w:p>
    <w:p w:rsidR="00BA42E2" w:rsidRPr="00BA42E2" w:rsidRDefault="00BA42E2" w:rsidP="00BA42E2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BA42E2">
        <w:rPr>
          <w:rFonts w:asciiTheme="majorBidi" w:eastAsia="Times New Roman" w:hAnsiTheme="majorBidi" w:cstheme="majorBidi"/>
          <w:b/>
          <w:bCs/>
          <w:sz w:val="36"/>
          <w:szCs w:val="36"/>
        </w:rPr>
        <w:t>7. Output Structure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The agent generates a complete marketing strategy including:</w:t>
      </w:r>
    </w:p>
    <w:p w:rsidR="00BA42E2" w:rsidRPr="00BA42E2" w:rsidRDefault="00BA42E2" w:rsidP="00BA42E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Target Audience Analysis</w:t>
      </w:r>
    </w:p>
    <w:p w:rsidR="00BA42E2" w:rsidRPr="00BA42E2" w:rsidRDefault="00BA42E2" w:rsidP="00BA42E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Positioning &amp; Unique Value Proposition</w:t>
      </w:r>
    </w:p>
    <w:p w:rsidR="00BA42E2" w:rsidRPr="00BA42E2" w:rsidRDefault="00BA42E2" w:rsidP="00BA42E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Content Strategy</w:t>
      </w:r>
    </w:p>
    <w:p w:rsidR="00BA42E2" w:rsidRPr="00BA42E2" w:rsidRDefault="00BA42E2" w:rsidP="00BA42E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Campaign Ideas and Execution Plan</w:t>
      </w:r>
    </w:p>
    <w:p w:rsidR="00BA42E2" w:rsidRPr="00BA42E2" w:rsidRDefault="00BA42E2" w:rsidP="00BA42E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Weekly Posting Schedule</w:t>
      </w:r>
    </w:p>
    <w:p w:rsidR="00BA42E2" w:rsidRPr="00BA42E2" w:rsidRDefault="00BA42E2" w:rsidP="00BA42E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Budget Allocation and Justification</w:t>
      </w:r>
    </w:p>
    <w:p w:rsidR="00BA42E2" w:rsidRPr="00BA42E2" w:rsidRDefault="00BA42E2" w:rsidP="00BA42E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Key Performance Indicators (KPIs)</w:t>
      </w:r>
    </w:p>
    <w:p w:rsidR="00BA42E2" w:rsidRPr="00BA42E2" w:rsidRDefault="00BA42E2" w:rsidP="00BA42E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Expected Financial Outcomes</w:t>
      </w:r>
    </w:p>
    <w:p w:rsidR="00BA42E2" w:rsidRPr="00BA42E2" w:rsidRDefault="00BA42E2" w:rsidP="00BA42E2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BA42E2">
        <w:rPr>
          <w:rFonts w:asciiTheme="majorBidi" w:eastAsia="Times New Roman" w:hAnsiTheme="majorBidi" w:cstheme="majorBidi"/>
          <w:b/>
          <w:bCs/>
          <w:sz w:val="36"/>
          <w:szCs w:val="36"/>
        </w:rPr>
        <w:t>8. Technologies Used</w:t>
      </w:r>
    </w:p>
    <w:p w:rsidR="00BA42E2" w:rsidRPr="00BA42E2" w:rsidRDefault="00BA42E2" w:rsidP="00BA42E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b/>
          <w:bCs/>
          <w:sz w:val="24"/>
          <w:szCs w:val="24"/>
        </w:rPr>
        <w:t>Frontend:</w:t>
      </w:r>
      <w:r w:rsidRPr="00BA42E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42E2">
        <w:rPr>
          <w:rFonts w:asciiTheme="majorBidi" w:eastAsia="Times New Roman" w:hAnsiTheme="majorBidi" w:cstheme="majorBidi"/>
          <w:sz w:val="24"/>
          <w:szCs w:val="24"/>
        </w:rPr>
        <w:t>Streamlit</w:t>
      </w:r>
      <w:proofErr w:type="spellEnd"/>
    </w:p>
    <w:p w:rsidR="00BA42E2" w:rsidRPr="00BA42E2" w:rsidRDefault="00BA42E2" w:rsidP="00BA42E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b/>
          <w:bCs/>
          <w:sz w:val="24"/>
          <w:szCs w:val="24"/>
        </w:rPr>
        <w:t>Backend Logic:</w:t>
      </w:r>
      <w:r w:rsidRPr="00BA42E2">
        <w:rPr>
          <w:rFonts w:asciiTheme="majorBidi" w:eastAsia="Times New Roman" w:hAnsiTheme="majorBidi" w:cstheme="majorBidi"/>
          <w:sz w:val="24"/>
          <w:szCs w:val="24"/>
        </w:rPr>
        <w:t xml:space="preserve"> Python</w:t>
      </w:r>
    </w:p>
    <w:p w:rsidR="00BA42E2" w:rsidRPr="00BA42E2" w:rsidRDefault="00BA42E2" w:rsidP="00BA42E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b/>
          <w:bCs/>
          <w:sz w:val="24"/>
          <w:szCs w:val="24"/>
        </w:rPr>
        <w:t>LLM Integration:</w:t>
      </w:r>
      <w:r w:rsidRPr="00BA42E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42E2">
        <w:rPr>
          <w:rFonts w:asciiTheme="majorBidi" w:eastAsia="Times New Roman" w:hAnsiTheme="majorBidi" w:cstheme="majorBidi"/>
          <w:sz w:val="24"/>
          <w:szCs w:val="24"/>
        </w:rPr>
        <w:t>Groq</w:t>
      </w:r>
      <w:proofErr w:type="spellEnd"/>
      <w:r w:rsidRPr="00BA42E2">
        <w:rPr>
          <w:rFonts w:asciiTheme="majorBidi" w:eastAsia="Times New Roman" w:hAnsiTheme="majorBidi" w:cstheme="majorBidi"/>
          <w:sz w:val="24"/>
          <w:szCs w:val="24"/>
        </w:rPr>
        <w:t xml:space="preserve"> API (</w:t>
      </w:r>
      <w:proofErr w:type="spellStart"/>
      <w:r w:rsidRPr="00BA42E2">
        <w:rPr>
          <w:rFonts w:asciiTheme="majorBidi" w:eastAsia="Times New Roman" w:hAnsiTheme="majorBidi" w:cstheme="majorBidi"/>
          <w:sz w:val="24"/>
          <w:szCs w:val="24"/>
        </w:rPr>
        <w:t>ChatGroq</w:t>
      </w:r>
      <w:proofErr w:type="spellEnd"/>
      <w:r w:rsidRPr="00BA42E2">
        <w:rPr>
          <w:rFonts w:asciiTheme="majorBidi" w:eastAsia="Times New Roman" w:hAnsiTheme="majorBidi" w:cstheme="majorBidi"/>
          <w:sz w:val="24"/>
          <w:szCs w:val="24"/>
        </w:rPr>
        <w:t>)</w:t>
      </w:r>
    </w:p>
    <w:p w:rsidR="00BA42E2" w:rsidRPr="00BA42E2" w:rsidRDefault="00BA42E2" w:rsidP="00BA42E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b/>
          <w:bCs/>
          <w:sz w:val="24"/>
          <w:szCs w:val="24"/>
        </w:rPr>
        <w:t>Framework:</w:t>
      </w:r>
      <w:r w:rsidRPr="00BA42E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42E2">
        <w:rPr>
          <w:rFonts w:asciiTheme="majorBidi" w:eastAsia="Times New Roman" w:hAnsiTheme="majorBidi" w:cstheme="majorBidi"/>
          <w:sz w:val="24"/>
          <w:szCs w:val="24"/>
        </w:rPr>
        <w:t>LangChain</w:t>
      </w:r>
      <w:proofErr w:type="spellEnd"/>
    </w:p>
    <w:p w:rsidR="00BA42E2" w:rsidRPr="00BA42E2" w:rsidRDefault="00BA42E2" w:rsidP="00BA42E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b/>
          <w:bCs/>
          <w:sz w:val="24"/>
          <w:szCs w:val="24"/>
        </w:rPr>
        <w:t>Prompt Engineering:</w:t>
      </w:r>
      <w:r w:rsidRPr="00BA42E2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BA42E2">
        <w:rPr>
          <w:rFonts w:asciiTheme="majorBidi" w:eastAsia="Times New Roman" w:hAnsiTheme="majorBidi" w:cstheme="majorBidi"/>
          <w:sz w:val="24"/>
          <w:szCs w:val="24"/>
        </w:rPr>
        <w:t>ChatPromptTemplate</w:t>
      </w:r>
      <w:proofErr w:type="spellEnd"/>
    </w:p>
    <w:p w:rsidR="00BA42E2" w:rsidRPr="00BA42E2" w:rsidRDefault="00BA42E2" w:rsidP="00BA42E2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>
        <w:rPr>
          <w:rFonts w:asciiTheme="majorBidi" w:eastAsia="Times New Roman" w:hAnsiTheme="majorBidi" w:cstheme="majorBidi"/>
          <w:b/>
          <w:bCs/>
          <w:sz w:val="36"/>
          <w:szCs w:val="36"/>
        </w:rPr>
        <w:t>9</w:t>
      </w:r>
      <w:r w:rsidRPr="00BA42E2">
        <w:rPr>
          <w:rFonts w:asciiTheme="majorBidi" w:eastAsia="Times New Roman" w:hAnsiTheme="majorBidi" w:cstheme="majorBidi"/>
          <w:b/>
          <w:bCs/>
          <w:sz w:val="36"/>
          <w:szCs w:val="36"/>
        </w:rPr>
        <w:t>. Role in CMO.AI System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 xml:space="preserve">This agent represents the </w:t>
      </w:r>
      <w:r w:rsidRPr="00BA42E2">
        <w:rPr>
          <w:rFonts w:asciiTheme="majorBidi" w:eastAsia="Times New Roman" w:hAnsiTheme="majorBidi" w:cstheme="majorBidi"/>
          <w:b/>
          <w:bCs/>
          <w:sz w:val="24"/>
          <w:szCs w:val="24"/>
        </w:rPr>
        <w:t>Marketing Planner and Strategy Module</w:t>
      </w:r>
      <w:r w:rsidRPr="00BA42E2">
        <w:rPr>
          <w:rFonts w:asciiTheme="majorBidi" w:eastAsia="Times New Roman" w:hAnsiTheme="majorBidi" w:cstheme="majorBidi"/>
          <w:sz w:val="24"/>
          <w:szCs w:val="24"/>
        </w:rPr>
        <w:t xml:space="preserve"> within the overall CMO.AI architecture.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It will later be integrated with:</w:t>
      </w:r>
    </w:p>
    <w:p w:rsidR="00BA42E2" w:rsidRPr="00BA42E2" w:rsidRDefault="00BA42E2" w:rsidP="00BA42E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Brand Coaching Agent (input generation)</w:t>
      </w:r>
    </w:p>
    <w:p w:rsidR="00BA42E2" w:rsidRPr="00BA42E2" w:rsidRDefault="00BA42E2" w:rsidP="00BA42E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lastRenderedPageBreak/>
        <w:t>Content Generation Agent</w:t>
      </w:r>
    </w:p>
    <w:p w:rsidR="00BA42E2" w:rsidRPr="00BA42E2" w:rsidRDefault="00BA42E2" w:rsidP="00BA42E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Ads/Image Generation Agent</w:t>
      </w:r>
    </w:p>
    <w:p w:rsidR="00BA42E2" w:rsidRPr="00BA42E2" w:rsidRDefault="00BA42E2" w:rsidP="00BA42E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Video Generation Agent</w:t>
      </w:r>
    </w:p>
    <w:p w:rsidR="00BA42E2" w:rsidRPr="00BA42E2" w:rsidRDefault="00BA42E2" w:rsidP="00BA42E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Analytics Agent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Together, these agents will form a complete multi-agent marketing automation system.</w:t>
      </w:r>
    </w:p>
    <w:p w:rsidR="00BA42E2" w:rsidRPr="00BA42E2" w:rsidRDefault="00BA42E2" w:rsidP="00BA42E2">
      <w:pPr>
        <w:bidi w:val="0"/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A42E2" w:rsidRPr="00BA42E2" w:rsidRDefault="00BA42E2" w:rsidP="00BA42E2">
      <w:pPr>
        <w:pStyle w:val="Heading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10</w:t>
      </w:r>
      <w:r w:rsidRPr="00BA42E2">
        <w:rPr>
          <w:rFonts w:asciiTheme="majorBidi" w:hAnsiTheme="majorBidi" w:cstheme="majorBidi"/>
        </w:rPr>
        <w:t>. Model Selection and Justification</w:t>
      </w:r>
    </w:p>
    <w:p w:rsidR="00BA42E2" w:rsidRPr="00BA42E2" w:rsidRDefault="00BA42E2" w:rsidP="00BA42E2">
      <w:pPr>
        <w:pStyle w:val="Heading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10</w:t>
      </w:r>
      <w:r w:rsidRPr="00BA42E2">
        <w:rPr>
          <w:rFonts w:asciiTheme="majorBidi" w:hAnsiTheme="majorBidi" w:cstheme="majorBidi"/>
        </w:rPr>
        <w:t>.1 Selected Model</w:t>
      </w:r>
    </w:p>
    <w:p w:rsidR="00BA42E2" w:rsidRPr="00BA42E2" w:rsidRDefault="00BA42E2" w:rsidP="00BA42E2">
      <w:pPr>
        <w:pStyle w:val="NormalWeb"/>
        <w:rPr>
          <w:rFonts w:asciiTheme="majorBidi" w:hAnsiTheme="majorBidi" w:cstheme="majorBidi"/>
        </w:rPr>
      </w:pPr>
      <w:r w:rsidRPr="00BA42E2">
        <w:rPr>
          <w:rFonts w:asciiTheme="majorBidi" w:hAnsiTheme="majorBidi" w:cstheme="majorBidi"/>
        </w:rPr>
        <w:t xml:space="preserve">The Marketing Strategy Agent utilizes the </w:t>
      </w:r>
      <w:proofErr w:type="spellStart"/>
      <w:r w:rsidRPr="00BA42E2">
        <w:rPr>
          <w:rStyle w:val="Strong"/>
          <w:rFonts w:asciiTheme="majorBidi" w:hAnsiTheme="majorBidi" w:cstheme="majorBidi"/>
        </w:rPr>
        <w:t>ChatGroq</w:t>
      </w:r>
      <w:proofErr w:type="spellEnd"/>
      <w:r w:rsidRPr="00BA42E2">
        <w:rPr>
          <w:rStyle w:val="Strong"/>
          <w:rFonts w:asciiTheme="majorBidi" w:hAnsiTheme="majorBidi" w:cstheme="majorBidi"/>
        </w:rPr>
        <w:t xml:space="preserve"> LLM with the model: </w:t>
      </w:r>
      <w:proofErr w:type="spellStart"/>
      <w:r w:rsidRPr="00BA42E2">
        <w:rPr>
          <w:rStyle w:val="HTMLCode"/>
          <w:rFonts w:asciiTheme="majorBidi" w:hAnsiTheme="majorBidi" w:cstheme="majorBidi"/>
          <w:b/>
          <w:bCs/>
        </w:rPr>
        <w:t>openai</w:t>
      </w:r>
      <w:proofErr w:type="spellEnd"/>
      <w:r w:rsidRPr="00BA42E2">
        <w:rPr>
          <w:rStyle w:val="HTMLCode"/>
          <w:rFonts w:asciiTheme="majorBidi" w:hAnsiTheme="majorBidi" w:cstheme="majorBidi"/>
          <w:b/>
          <w:bCs/>
        </w:rPr>
        <w:t>/gpt-oss-120b</w:t>
      </w:r>
      <w:r w:rsidRPr="00BA42E2">
        <w:rPr>
          <w:rFonts w:asciiTheme="majorBidi" w:hAnsiTheme="majorBidi" w:cstheme="majorBidi"/>
        </w:rPr>
        <w:t>.</w:t>
      </w:r>
    </w:p>
    <w:p w:rsidR="00BA42E2" w:rsidRPr="00BA42E2" w:rsidRDefault="00BA42E2" w:rsidP="00BA42E2">
      <w:pPr>
        <w:pStyle w:val="NormalWeb"/>
        <w:rPr>
          <w:rFonts w:asciiTheme="majorBidi" w:hAnsiTheme="majorBidi" w:cstheme="majorBidi"/>
        </w:rPr>
      </w:pPr>
      <w:r w:rsidRPr="00BA42E2">
        <w:rPr>
          <w:rFonts w:asciiTheme="majorBidi" w:hAnsiTheme="majorBidi" w:cstheme="majorBidi"/>
        </w:rPr>
        <w:t xml:space="preserve">This model is accessed through the </w:t>
      </w:r>
      <w:proofErr w:type="spellStart"/>
      <w:r w:rsidRPr="00BA42E2">
        <w:rPr>
          <w:rFonts w:asciiTheme="majorBidi" w:hAnsiTheme="majorBidi" w:cstheme="majorBidi"/>
        </w:rPr>
        <w:t>Groq</w:t>
      </w:r>
      <w:proofErr w:type="spellEnd"/>
      <w:r w:rsidRPr="00BA42E2">
        <w:rPr>
          <w:rFonts w:asciiTheme="majorBidi" w:hAnsiTheme="majorBidi" w:cstheme="majorBidi"/>
        </w:rPr>
        <w:t xml:space="preserve"> API, which provides high-speed inference and efficient execution for large-scale language models.</w:t>
      </w:r>
    </w:p>
    <w:p w:rsidR="00BA42E2" w:rsidRPr="00BA42E2" w:rsidRDefault="00BA42E2" w:rsidP="00BA42E2">
      <w:pPr>
        <w:bidi w:val="0"/>
        <w:rPr>
          <w:rFonts w:asciiTheme="majorBidi" w:hAnsiTheme="majorBidi" w:cstheme="majorBidi"/>
        </w:rPr>
      </w:pPr>
      <w:r w:rsidRPr="00BA42E2">
        <w:rPr>
          <w:rFonts w:asciiTheme="majorBidi" w:hAnsiTheme="majorBidi" w:cstheme="majorBidi"/>
        </w:rPr>
        <w:pict>
          <v:rect id="_x0000_i1033" style="width:0;height:1.5pt" o:hralign="center" o:hrstd="t" o:hr="t" fillcolor="#a0a0a0" stroked="f"/>
        </w:pict>
      </w:r>
    </w:p>
    <w:p w:rsidR="00BA42E2" w:rsidRPr="00BA42E2" w:rsidRDefault="00BA42E2" w:rsidP="00BA42E2">
      <w:pPr>
        <w:pStyle w:val="Heading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10</w:t>
      </w:r>
      <w:r w:rsidRPr="00BA42E2">
        <w:rPr>
          <w:rFonts w:asciiTheme="majorBidi" w:hAnsiTheme="majorBidi" w:cstheme="majorBidi"/>
        </w:rPr>
        <w:t>.2 Why This Model is Suitable</w:t>
      </w:r>
    </w:p>
    <w:p w:rsidR="00BA42E2" w:rsidRPr="00BA42E2" w:rsidRDefault="00BA42E2" w:rsidP="00BA42E2">
      <w:pPr>
        <w:pStyle w:val="NormalWeb"/>
        <w:rPr>
          <w:rFonts w:asciiTheme="majorBidi" w:hAnsiTheme="majorBidi" w:cstheme="majorBidi"/>
        </w:rPr>
      </w:pPr>
      <w:r w:rsidRPr="00BA42E2">
        <w:rPr>
          <w:rFonts w:asciiTheme="majorBidi" w:hAnsiTheme="majorBidi" w:cstheme="majorBidi"/>
        </w:rPr>
        <w:t>The selection of this model is based on several technical and practical considerations:</w:t>
      </w:r>
    </w:p>
    <w:p w:rsidR="00BA42E2" w:rsidRPr="00BA42E2" w:rsidRDefault="00BA42E2" w:rsidP="00BA42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42E2">
        <w:rPr>
          <w:rFonts w:ascii="Times New Roman" w:eastAsia="Times New Roman" w:hAnsi="Symbol" w:cs="Times New Roman"/>
          <w:sz w:val="24"/>
          <w:szCs w:val="24"/>
        </w:rPr>
        <w:t></w:t>
      </w:r>
      <w:r w:rsidRPr="00BA42E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A42E2">
        <w:rPr>
          <w:rFonts w:ascii="Times New Roman" w:eastAsia="Times New Roman" w:hAnsi="Times New Roman" w:cs="Times New Roman"/>
          <w:b/>
          <w:bCs/>
          <w:sz w:val="24"/>
          <w:szCs w:val="24"/>
        </w:rPr>
        <w:t>Strong</w:t>
      </w:r>
      <w:proofErr w:type="gramEnd"/>
      <w:r w:rsidRPr="00BA42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Text Generation</w:t>
      </w:r>
    </w:p>
    <w:p w:rsidR="00BA42E2" w:rsidRPr="00BA42E2" w:rsidRDefault="00BA42E2" w:rsidP="00BA42E2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2E2">
        <w:rPr>
          <w:rFonts w:ascii="Times New Roman" w:eastAsia="Times New Roman" w:hAnsi="Times New Roman" w:cs="Times New Roman"/>
          <w:sz w:val="24"/>
          <w:szCs w:val="24"/>
        </w:rPr>
        <w:t>Produces high-quality, structured marketing strategies</w:t>
      </w:r>
    </w:p>
    <w:p w:rsidR="00BA42E2" w:rsidRPr="00BA42E2" w:rsidRDefault="00BA42E2" w:rsidP="00BA42E2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2E2">
        <w:rPr>
          <w:rFonts w:ascii="Times New Roman" w:eastAsia="Times New Roman" w:hAnsi="Times New Roman" w:cs="Times New Roman"/>
          <w:sz w:val="24"/>
          <w:szCs w:val="24"/>
        </w:rPr>
        <w:t>Maintains professional tone and clear formatting</w:t>
      </w:r>
    </w:p>
    <w:p w:rsidR="00BA42E2" w:rsidRPr="00BA42E2" w:rsidRDefault="00BA42E2" w:rsidP="00BA42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42E2">
        <w:rPr>
          <w:rFonts w:ascii="Times New Roman" w:eastAsia="Times New Roman" w:hAnsi="Symbol" w:cs="Times New Roman"/>
          <w:sz w:val="24"/>
          <w:szCs w:val="24"/>
        </w:rPr>
        <w:t></w:t>
      </w:r>
      <w:r w:rsidRPr="00BA42E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A42E2">
        <w:rPr>
          <w:rFonts w:ascii="Times New Roman" w:eastAsia="Times New Roman" w:hAnsi="Times New Roman" w:cs="Times New Roman"/>
          <w:b/>
          <w:bCs/>
          <w:sz w:val="24"/>
          <w:szCs w:val="24"/>
        </w:rPr>
        <w:t>Excellent</w:t>
      </w:r>
      <w:proofErr w:type="gramEnd"/>
      <w:r w:rsidRPr="00BA42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Instruction Following</w:t>
      </w:r>
    </w:p>
    <w:p w:rsidR="00BA42E2" w:rsidRPr="00BA42E2" w:rsidRDefault="00BA42E2" w:rsidP="00BA42E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2E2">
        <w:rPr>
          <w:rFonts w:ascii="Times New Roman" w:eastAsia="Times New Roman" w:hAnsi="Times New Roman" w:cs="Times New Roman"/>
          <w:sz w:val="24"/>
          <w:szCs w:val="24"/>
        </w:rPr>
        <w:t>Handles multi-step prompts effectively</w:t>
      </w:r>
    </w:p>
    <w:p w:rsidR="00BA42E2" w:rsidRPr="00BA42E2" w:rsidRDefault="00BA42E2" w:rsidP="00BA42E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2E2">
        <w:rPr>
          <w:rFonts w:ascii="Times New Roman" w:eastAsia="Times New Roman" w:hAnsi="Times New Roman" w:cs="Times New Roman"/>
          <w:sz w:val="24"/>
          <w:szCs w:val="24"/>
        </w:rPr>
        <w:t>Adheres to structured output requirements</w:t>
      </w:r>
    </w:p>
    <w:p w:rsidR="00BA42E2" w:rsidRPr="00BA42E2" w:rsidRDefault="00BA42E2" w:rsidP="00BA42E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2E2">
        <w:rPr>
          <w:rFonts w:ascii="Times New Roman" w:eastAsia="Times New Roman" w:hAnsi="Times New Roman" w:cs="Times New Roman"/>
          <w:sz w:val="24"/>
          <w:szCs w:val="24"/>
        </w:rPr>
        <w:t>Integrates inputs such as budget, audience, and goals</w:t>
      </w:r>
    </w:p>
    <w:p w:rsidR="00BA42E2" w:rsidRPr="00BA42E2" w:rsidRDefault="00BA42E2" w:rsidP="00BA42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42E2">
        <w:rPr>
          <w:rFonts w:ascii="Times New Roman" w:eastAsia="Times New Roman" w:hAnsi="Symbol" w:cs="Times New Roman"/>
          <w:sz w:val="24"/>
          <w:szCs w:val="24"/>
        </w:rPr>
        <w:t></w:t>
      </w:r>
      <w:r w:rsidRPr="00BA42E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A42E2">
        <w:rPr>
          <w:rFonts w:ascii="Times New Roman" w:eastAsia="Times New Roman" w:hAnsi="Times New Roman" w:cs="Times New Roman"/>
          <w:b/>
          <w:bCs/>
          <w:sz w:val="24"/>
          <w:szCs w:val="24"/>
        </w:rPr>
        <w:t>Compatible</w:t>
      </w:r>
      <w:proofErr w:type="gramEnd"/>
      <w:r w:rsidRPr="00BA42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Tool-Augmented Design</w:t>
      </w:r>
    </w:p>
    <w:p w:rsidR="00BA42E2" w:rsidRPr="00BA42E2" w:rsidRDefault="00BA42E2" w:rsidP="00BA42E2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2E2">
        <w:rPr>
          <w:rFonts w:ascii="Times New Roman" w:eastAsia="Times New Roman" w:hAnsi="Times New Roman" w:cs="Times New Roman"/>
          <w:sz w:val="24"/>
          <w:szCs w:val="24"/>
        </w:rPr>
        <w:t>Works well with external logic (financial model, decision rules)</w:t>
      </w:r>
    </w:p>
    <w:p w:rsidR="00BA42E2" w:rsidRPr="00BA42E2" w:rsidRDefault="00BA42E2" w:rsidP="00BA42E2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2E2">
        <w:rPr>
          <w:rFonts w:ascii="Times New Roman" w:eastAsia="Times New Roman" w:hAnsi="Times New Roman" w:cs="Times New Roman"/>
          <w:sz w:val="24"/>
          <w:szCs w:val="24"/>
        </w:rPr>
        <w:t>Supports explanation and justification of outputs</w:t>
      </w:r>
    </w:p>
    <w:p w:rsidR="00BA42E2" w:rsidRPr="00BA42E2" w:rsidRDefault="00BA42E2" w:rsidP="00BA42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42E2">
        <w:rPr>
          <w:rFonts w:ascii="Times New Roman" w:eastAsia="Times New Roman" w:hAnsi="Symbol" w:cs="Times New Roman"/>
          <w:sz w:val="24"/>
          <w:szCs w:val="24"/>
        </w:rPr>
        <w:t></w:t>
      </w:r>
      <w:r w:rsidRPr="00BA42E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A42E2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proofErr w:type="gramEnd"/>
      <w:r w:rsidRPr="00BA42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Performance (</w:t>
      </w:r>
      <w:proofErr w:type="spellStart"/>
      <w:r w:rsidRPr="00BA42E2">
        <w:rPr>
          <w:rFonts w:ascii="Times New Roman" w:eastAsia="Times New Roman" w:hAnsi="Times New Roman" w:cs="Times New Roman"/>
          <w:b/>
          <w:bCs/>
          <w:sz w:val="24"/>
          <w:szCs w:val="24"/>
        </w:rPr>
        <w:t>Groq</w:t>
      </w:r>
      <w:proofErr w:type="spellEnd"/>
      <w:r w:rsidRPr="00BA42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Infrastructure)</w:t>
      </w:r>
    </w:p>
    <w:p w:rsidR="00BA42E2" w:rsidRPr="00BA42E2" w:rsidRDefault="00BA42E2" w:rsidP="00BA42E2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2E2">
        <w:rPr>
          <w:rFonts w:ascii="Times New Roman" w:eastAsia="Times New Roman" w:hAnsi="Times New Roman" w:cs="Times New Roman"/>
          <w:sz w:val="24"/>
          <w:szCs w:val="24"/>
        </w:rPr>
        <w:t>Low latency (fast responses)</w:t>
      </w:r>
    </w:p>
    <w:p w:rsidR="00BA42E2" w:rsidRPr="00BA42E2" w:rsidRDefault="00BA42E2" w:rsidP="00BA42E2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2E2">
        <w:rPr>
          <w:rFonts w:ascii="Times New Roman" w:eastAsia="Times New Roman" w:hAnsi="Times New Roman" w:cs="Times New Roman"/>
          <w:sz w:val="24"/>
          <w:szCs w:val="24"/>
        </w:rPr>
        <w:t>Efficient handling of long prompts</w:t>
      </w:r>
    </w:p>
    <w:p w:rsidR="00BA42E2" w:rsidRPr="00BA42E2" w:rsidRDefault="00BA42E2" w:rsidP="00BA42E2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2E2">
        <w:rPr>
          <w:rFonts w:ascii="Times New Roman" w:eastAsia="Times New Roman" w:hAnsi="Times New Roman" w:cs="Times New Roman"/>
          <w:sz w:val="24"/>
          <w:szCs w:val="24"/>
        </w:rPr>
        <w:t>Suitable for real-time user interaction</w:t>
      </w:r>
    </w:p>
    <w:p w:rsidR="00BA42E2" w:rsidRDefault="00BA42E2" w:rsidP="00BA42E2">
      <w:pPr>
        <w:bidi w:val="0"/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BA42E2" w:rsidRPr="00BA42E2" w:rsidRDefault="00BA42E2" w:rsidP="00BA42E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A42E2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BA42E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A42E2">
        <w:rPr>
          <w:rFonts w:ascii="Times New Roman" w:eastAsia="Times New Roman" w:hAnsi="Times New Roman" w:cs="Times New Roman"/>
          <w:b/>
          <w:bCs/>
          <w:sz w:val="24"/>
          <w:szCs w:val="24"/>
        </w:rPr>
        <w:t>Cost</w:t>
      </w:r>
      <w:proofErr w:type="gramEnd"/>
      <w:r w:rsidRPr="00BA42E2">
        <w:rPr>
          <w:rFonts w:ascii="Times New Roman" w:eastAsia="Times New Roman" w:hAnsi="Times New Roman" w:cs="Times New Roman"/>
          <w:b/>
          <w:bCs/>
          <w:sz w:val="24"/>
          <w:szCs w:val="24"/>
        </w:rPr>
        <w:t>-Effective for MVP</w:t>
      </w:r>
    </w:p>
    <w:p w:rsidR="00BA42E2" w:rsidRPr="00BA42E2" w:rsidRDefault="00BA42E2" w:rsidP="00BA42E2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2E2">
        <w:rPr>
          <w:rFonts w:ascii="Times New Roman" w:eastAsia="Times New Roman" w:hAnsi="Times New Roman" w:cs="Times New Roman"/>
          <w:sz w:val="24"/>
          <w:szCs w:val="24"/>
        </w:rPr>
        <w:t>Lower cost compared to proprietary models</w:t>
      </w:r>
    </w:p>
    <w:p w:rsidR="00BA42E2" w:rsidRPr="00BA42E2" w:rsidRDefault="00BA42E2" w:rsidP="00BA42E2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2E2">
        <w:rPr>
          <w:rFonts w:ascii="Times New Roman" w:eastAsia="Times New Roman" w:hAnsi="Times New Roman" w:cs="Times New Roman"/>
          <w:sz w:val="24"/>
          <w:szCs w:val="24"/>
        </w:rPr>
        <w:t>No need for fine-tuning</w:t>
      </w:r>
    </w:p>
    <w:p w:rsidR="00BA42E2" w:rsidRDefault="00BA42E2" w:rsidP="00BA42E2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2E2">
        <w:rPr>
          <w:rFonts w:ascii="Times New Roman" w:eastAsia="Times New Roman" w:hAnsi="Times New Roman" w:cs="Times New Roman"/>
          <w:sz w:val="24"/>
          <w:szCs w:val="24"/>
        </w:rPr>
        <w:t>Ideal for rapid development and testing</w:t>
      </w:r>
    </w:p>
    <w:p w:rsidR="00BA42E2" w:rsidRDefault="00BA42E2" w:rsidP="00BA42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74C1" w:rsidRDefault="007574C1" w:rsidP="00BA42E2">
      <w:pPr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</w:p>
    <w:p w:rsidR="00BA42E2" w:rsidRPr="00BA42E2" w:rsidRDefault="00BA42E2" w:rsidP="007574C1">
      <w:pPr>
        <w:bidi w:val="0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>
        <w:rPr>
          <w:rFonts w:asciiTheme="majorBidi" w:eastAsia="Times New Roman" w:hAnsiTheme="majorBidi" w:cstheme="majorBidi"/>
          <w:b/>
          <w:bCs/>
          <w:sz w:val="36"/>
          <w:szCs w:val="36"/>
        </w:rPr>
        <w:t>11</w:t>
      </w:r>
      <w:r w:rsidRPr="00BA42E2">
        <w:rPr>
          <w:rFonts w:asciiTheme="majorBidi" w:eastAsia="Times New Roman" w:hAnsiTheme="majorBidi" w:cstheme="majorBidi"/>
          <w:b/>
          <w:bCs/>
          <w:sz w:val="36"/>
          <w:szCs w:val="36"/>
        </w:rPr>
        <w:t>. Conclusion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The Marketing Strategy Agent successfully demonstrates how generative AI combined with structured logic can produce realistic, actionable marketing strategies.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A42E2">
        <w:rPr>
          <w:rFonts w:asciiTheme="majorBidi" w:eastAsia="Times New Roman" w:hAnsiTheme="majorBidi" w:cstheme="majorBidi"/>
          <w:sz w:val="24"/>
          <w:szCs w:val="24"/>
        </w:rPr>
        <w:t>It serves as a foundational component in the development of an intelligent, scalable, and modular AI-powered marketing platform.</w:t>
      </w:r>
    </w:p>
    <w:p w:rsidR="00BA42E2" w:rsidRPr="00BA42E2" w:rsidRDefault="00BA42E2" w:rsidP="00BA42E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CCA" w:rsidRPr="00BA42E2" w:rsidRDefault="00031CCA" w:rsidP="00BA42E2">
      <w:pPr>
        <w:rPr>
          <w:rFonts w:asciiTheme="majorBidi" w:hAnsiTheme="majorBidi" w:cstheme="majorBidi" w:hint="cs"/>
          <w:lang w:bidi="ar-EG"/>
        </w:rPr>
      </w:pPr>
    </w:p>
    <w:sectPr w:rsidR="00031CCA" w:rsidRPr="00BA42E2" w:rsidSect="00260D6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05B00"/>
    <w:multiLevelType w:val="multilevel"/>
    <w:tmpl w:val="A2A6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F78F1"/>
    <w:multiLevelType w:val="multilevel"/>
    <w:tmpl w:val="F3E4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EA319F"/>
    <w:multiLevelType w:val="multilevel"/>
    <w:tmpl w:val="B672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60C66"/>
    <w:multiLevelType w:val="multilevel"/>
    <w:tmpl w:val="9ED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512966"/>
    <w:multiLevelType w:val="multilevel"/>
    <w:tmpl w:val="E73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7A762B"/>
    <w:multiLevelType w:val="multilevel"/>
    <w:tmpl w:val="44A2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153DF1"/>
    <w:multiLevelType w:val="multilevel"/>
    <w:tmpl w:val="F10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94471D"/>
    <w:multiLevelType w:val="multilevel"/>
    <w:tmpl w:val="BAF0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4B0343"/>
    <w:multiLevelType w:val="multilevel"/>
    <w:tmpl w:val="8EC6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454FA5"/>
    <w:multiLevelType w:val="multilevel"/>
    <w:tmpl w:val="7C52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3C37BB3"/>
    <w:multiLevelType w:val="multilevel"/>
    <w:tmpl w:val="A32A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791FAC"/>
    <w:multiLevelType w:val="multilevel"/>
    <w:tmpl w:val="9D9C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350920"/>
    <w:multiLevelType w:val="multilevel"/>
    <w:tmpl w:val="8AB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FE5661"/>
    <w:multiLevelType w:val="multilevel"/>
    <w:tmpl w:val="3D2A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3B0CE8"/>
    <w:multiLevelType w:val="multilevel"/>
    <w:tmpl w:val="B73E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E7045E"/>
    <w:multiLevelType w:val="multilevel"/>
    <w:tmpl w:val="8BFA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1F4B77"/>
    <w:multiLevelType w:val="multilevel"/>
    <w:tmpl w:val="C4CA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D61330"/>
    <w:multiLevelType w:val="multilevel"/>
    <w:tmpl w:val="7E5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075F33"/>
    <w:multiLevelType w:val="multilevel"/>
    <w:tmpl w:val="D7A4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ED1D49"/>
    <w:multiLevelType w:val="multilevel"/>
    <w:tmpl w:val="7FAC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3A77C0"/>
    <w:multiLevelType w:val="multilevel"/>
    <w:tmpl w:val="CB4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8F45AB"/>
    <w:multiLevelType w:val="multilevel"/>
    <w:tmpl w:val="DD84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BA0355"/>
    <w:multiLevelType w:val="multilevel"/>
    <w:tmpl w:val="0A4E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D07FC3"/>
    <w:multiLevelType w:val="multilevel"/>
    <w:tmpl w:val="5F04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1575C0A"/>
    <w:multiLevelType w:val="multilevel"/>
    <w:tmpl w:val="72DC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C0463D"/>
    <w:multiLevelType w:val="multilevel"/>
    <w:tmpl w:val="93F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E6957C5"/>
    <w:multiLevelType w:val="multilevel"/>
    <w:tmpl w:val="B766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23"/>
  </w:num>
  <w:num w:numId="4">
    <w:abstractNumId w:val="22"/>
  </w:num>
  <w:num w:numId="5">
    <w:abstractNumId w:val="13"/>
  </w:num>
  <w:num w:numId="6">
    <w:abstractNumId w:val="9"/>
  </w:num>
  <w:num w:numId="7">
    <w:abstractNumId w:val="2"/>
  </w:num>
  <w:num w:numId="8">
    <w:abstractNumId w:val="17"/>
  </w:num>
  <w:num w:numId="9">
    <w:abstractNumId w:val="11"/>
  </w:num>
  <w:num w:numId="10">
    <w:abstractNumId w:val="10"/>
  </w:num>
  <w:num w:numId="11">
    <w:abstractNumId w:val="6"/>
  </w:num>
  <w:num w:numId="12">
    <w:abstractNumId w:val="4"/>
  </w:num>
  <w:num w:numId="13">
    <w:abstractNumId w:val="12"/>
  </w:num>
  <w:num w:numId="14">
    <w:abstractNumId w:val="14"/>
  </w:num>
  <w:num w:numId="15">
    <w:abstractNumId w:val="0"/>
  </w:num>
  <w:num w:numId="16">
    <w:abstractNumId w:val="24"/>
  </w:num>
  <w:num w:numId="17">
    <w:abstractNumId w:val="19"/>
  </w:num>
  <w:num w:numId="18">
    <w:abstractNumId w:val="1"/>
  </w:num>
  <w:num w:numId="19">
    <w:abstractNumId w:val="18"/>
  </w:num>
  <w:num w:numId="20">
    <w:abstractNumId w:val="5"/>
  </w:num>
  <w:num w:numId="21">
    <w:abstractNumId w:val="3"/>
  </w:num>
  <w:num w:numId="22">
    <w:abstractNumId w:val="8"/>
  </w:num>
  <w:num w:numId="23">
    <w:abstractNumId w:val="15"/>
  </w:num>
  <w:num w:numId="24">
    <w:abstractNumId w:val="26"/>
  </w:num>
  <w:num w:numId="25">
    <w:abstractNumId w:val="21"/>
  </w:num>
  <w:num w:numId="26">
    <w:abstractNumId w:val="25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2E2"/>
    <w:rsid w:val="00031CCA"/>
    <w:rsid w:val="00260D62"/>
    <w:rsid w:val="005A6522"/>
    <w:rsid w:val="007574C1"/>
    <w:rsid w:val="00BA42E2"/>
    <w:rsid w:val="00C5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4D0B721-568C-4D6D-8522-7B692BA8F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BA42E2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42E2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42E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2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2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42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42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42E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2E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2E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BA42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63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سنتر الشيخ</dc:creator>
  <cp:keywords/>
  <dc:description/>
  <cp:lastModifiedBy>سنتر الشيخ</cp:lastModifiedBy>
  <cp:revision>2</cp:revision>
  <dcterms:created xsi:type="dcterms:W3CDTF">2026-04-15T15:24:00Z</dcterms:created>
  <dcterms:modified xsi:type="dcterms:W3CDTF">2026-04-15T15:24:00Z</dcterms:modified>
</cp:coreProperties>
</file>