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529" w:rsidRDefault="00714FA9">
      <w:r>
        <w:t xml:space="preserve">• Eviter de faire de </w:t>
      </w:r>
      <w:proofErr w:type="gramStart"/>
      <w:r>
        <w:t>la</w:t>
      </w:r>
      <w:proofErr w:type="gramEnd"/>
      <w:r>
        <w:t xml:space="preserve"> sur-qualité.</w:t>
      </w:r>
    </w:p>
    <w:p w:rsidR="00714FA9" w:rsidRDefault="00714FA9">
      <w:r>
        <w:t>• Bien sélectionner ses tests de régression.</w:t>
      </w:r>
    </w:p>
    <w:p w:rsidR="00714FA9" w:rsidRDefault="00714FA9">
      <w:r>
        <w:t>Maintenir sa campagne de tests de régression.</w:t>
      </w:r>
    </w:p>
    <w:p w:rsidR="00714FA9" w:rsidRDefault="00714FA9">
      <w:r>
        <w:t xml:space="preserve">Mettre à jour ses cas de tests dès qu’ils sont impactés par un nouveau développement ajouté au produit. </w:t>
      </w:r>
    </w:p>
    <w:p w:rsidR="00714FA9" w:rsidRDefault="00714FA9">
      <w:r>
        <w:t xml:space="preserve">– Lutter contre le paradoxe des pesticides : pour cela, les tests exploratoires sont une très bonne réponse mais pas forcément suffisante. Afin d’améliorer l’efficacité de la campagne de régression, il est conseillé de modifier des tests qui ne sont jamais en échec en proposant par exemple des jeux de données différents. </w:t>
      </w:r>
    </w:p>
    <w:p w:rsidR="00714FA9" w:rsidRDefault="00714FA9">
      <w:r>
        <w:t xml:space="preserve">– Supprimer des tests s’avérant inutiles. </w:t>
      </w:r>
    </w:p>
    <w:p w:rsidR="00714FA9" w:rsidRDefault="00714FA9">
      <w:r>
        <w:t xml:space="preserve">– Enrichir les campagnes aves des tests couvrant de nouvelles fonctionnalités </w:t>
      </w:r>
    </w:p>
    <w:p w:rsidR="00714FA9" w:rsidRDefault="00714FA9">
      <w:r>
        <w:t>– Supprimer les tests les moins importants afin de garder un volume de tests que l’on peut exécuter, analyser et maintenir</w:t>
      </w:r>
    </w:p>
    <w:p w:rsidR="00714FA9" w:rsidRDefault="00714FA9" w:rsidP="00714FA9">
      <w:r>
        <w:t>Mettre en place des outils communs de test.</w:t>
      </w:r>
    </w:p>
    <w:p w:rsidR="00B80DE9" w:rsidRDefault="00B80DE9" w:rsidP="00714FA9">
      <w:r>
        <w:t>Comprenez l'application et sachez quoi automatiser. • Choisissez le bon outil d'automatisation.</w:t>
      </w:r>
    </w:p>
    <w:p w:rsidR="00714FA9" w:rsidRDefault="00B80DE9">
      <w:r>
        <w:t>• Tous les tests doivent être indépendants</w:t>
      </w:r>
    </w:p>
    <w:p w:rsidR="00B80DE9" w:rsidRDefault="00B80DE9">
      <w:r>
        <w:t>Configuration des rapports de tests d'automatisation détaillés</w:t>
      </w:r>
    </w:p>
    <w:p w:rsidR="00B80DE9" w:rsidRDefault="00B80DE9">
      <w:r>
        <w:t>Des scénarios certes automatisés mais trop techniques écrits par les développeurs. Ces scénarios sont généralement sans intérêt pour les équipes Métier et Produit car ils ne donnent pas d’information sur le véritable comportement des fonctionnalités. Ils décrivent de façon trop précise les interactions d’un utilisateur avec le produit et ne mettent pas en valeur le cas d’usage et les avantages procurés par la fonctionnalité à l’utilisateur final.</w:t>
      </w:r>
    </w:p>
    <w:p w:rsidR="00B80DE9" w:rsidRDefault="00B80DE9">
      <w:r>
        <w:t>Lorsque ces scénarios ont été implémentés et automatisés, ils assurent le rôle de documentation vivante de l’application.</w:t>
      </w:r>
      <w:bookmarkStart w:id="0" w:name="_GoBack"/>
      <w:bookmarkEnd w:id="0"/>
    </w:p>
    <w:p w:rsidR="00B80DE9" w:rsidRDefault="00B80DE9">
      <w:r>
        <w:t xml:space="preserve">. Les outils de test management. De nombreux outils de test management intègrent désormais un premier niveau de support BDD. Cela se limite généralement à l’édition de tests avec la syntaxe </w:t>
      </w:r>
      <w:proofErr w:type="spellStart"/>
      <w:r>
        <w:t>Gherkin</w:t>
      </w:r>
      <w:proofErr w:type="spellEnd"/>
      <w:r>
        <w:t xml:space="preserve">. Parmi les solutions les plus populaires: </w:t>
      </w:r>
      <w:proofErr w:type="spellStart"/>
      <w:r>
        <w:t>Zephyr</w:t>
      </w:r>
      <w:proofErr w:type="spellEnd"/>
      <w:r>
        <w:t xml:space="preserve"> for </w:t>
      </w:r>
      <w:proofErr w:type="spellStart"/>
      <w:r>
        <w:t>Jira</w:t>
      </w:r>
      <w:proofErr w:type="spellEnd"/>
      <w:r>
        <w:t xml:space="preserve">, </w:t>
      </w:r>
      <w:proofErr w:type="spellStart"/>
      <w:r>
        <w:t>TestRail</w:t>
      </w:r>
      <w:proofErr w:type="spellEnd"/>
      <w:r>
        <w:t xml:space="preserve">, </w:t>
      </w:r>
      <w:proofErr w:type="spellStart"/>
      <w:r>
        <w:t>Xray</w:t>
      </w:r>
      <w:proofErr w:type="spellEnd"/>
      <w:r>
        <w:t>. Il est possible de télécharger les scénarios BDD pour l’automatisation mais aucune de ces solutions ne propose d’intégration Git ou de documentation vivante.</w:t>
      </w:r>
    </w:p>
    <w:p w:rsidR="00714FA9" w:rsidRDefault="00714FA9"/>
    <w:p w:rsidR="00714FA9" w:rsidRDefault="00714FA9">
      <w:pPr>
        <w:pBdr>
          <w:bottom w:val="dotted" w:sz="24" w:space="1" w:color="auto"/>
        </w:pBdr>
      </w:pPr>
    </w:p>
    <w:p w:rsidR="00714FA9" w:rsidRDefault="00714FA9"/>
    <w:p w:rsidR="00714FA9" w:rsidRDefault="00714FA9">
      <w:r>
        <w:t xml:space="preserve">En méthodologie classique </w:t>
      </w:r>
      <w:r>
        <w:t>Quelle que soit la méthode de développement retenue ou l’organisation de travail mise en place, il y a forcément des phases de tests à prévoir. Les méthodes agiles ne changent pas l’importance de ces dernières, mais proposent simplement une nouvelle façon de les percevoir et de les intégrer.</w:t>
      </w:r>
    </w:p>
    <w:p w:rsidR="00714FA9" w:rsidRDefault="00714FA9"/>
    <w:p w:rsidR="00714FA9" w:rsidRDefault="00714FA9"/>
    <w:p w:rsidR="00714FA9" w:rsidRDefault="00714FA9">
      <w:proofErr w:type="spellStart"/>
      <w:r>
        <w:t>Bdd</w:t>
      </w:r>
      <w:proofErr w:type="spellEnd"/>
      <w:r>
        <w:t> </w:t>
      </w:r>
      <w:proofErr w:type="gramStart"/>
      <w:r>
        <w:t xml:space="preserve">: </w:t>
      </w:r>
      <w:r>
        <w:t>.</w:t>
      </w:r>
      <w:proofErr w:type="gramEnd"/>
      <w:r>
        <w:t xml:space="preserve"> Les tests sont là pour guider les développements</w:t>
      </w:r>
    </w:p>
    <w:p w:rsidR="00714FA9" w:rsidRDefault="00714FA9"/>
    <w:p w:rsidR="00714FA9" w:rsidRDefault="00714FA9">
      <w:r>
        <w:t>Description du comportement attendu (les critères d’acceptation</w:t>
      </w:r>
    </w:p>
    <w:p w:rsidR="00B80DE9" w:rsidRDefault="00B80DE9"/>
    <w:p w:rsidR="00B80DE9" w:rsidRDefault="00B80DE9">
      <w:r>
        <w:t>L’un des principaux problèmes menant à l’échec d’une transition ATDD/BDD est le manque de soutien des équipes managériales et décisionnelles. Il est nécessaire de prévoir le temps et l’accompagnement des équipes pour cette transition. C’est un investissement qui aura un coût initial et toutes les expérimentations ne seront pas fructueuses.</w:t>
      </w:r>
    </w:p>
    <w:p w:rsidR="00B80DE9" w:rsidRDefault="00B80DE9"/>
    <w:p w:rsidR="00B80DE9" w:rsidRDefault="00B80DE9">
      <w:r>
        <w:t xml:space="preserve">Les 3 </w:t>
      </w:r>
      <w:proofErr w:type="spellStart"/>
      <w:r>
        <w:t>participent</w:t>
      </w:r>
      <w:r>
        <w:t>sessions</w:t>
      </w:r>
      <w:proofErr w:type="spellEnd"/>
      <w:r>
        <w:t xml:space="preserve"> d’écriture des scénarios et tests</w:t>
      </w:r>
    </w:p>
    <w:sectPr w:rsidR="00B80D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A9"/>
    <w:rsid w:val="00714FA9"/>
    <w:rsid w:val="00A11529"/>
    <w:rsid w:val="00B340B4"/>
    <w:rsid w:val="00B80D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B2E4"/>
  <w15:chartTrackingRefBased/>
  <w15:docId w15:val="{11F21E84-580B-4874-B087-59621342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2605</TotalTime>
  <Pages>2</Pages>
  <Words>446</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sabouni</dc:creator>
  <cp:keywords/>
  <dc:description/>
  <cp:lastModifiedBy>ahmed sabouni</cp:lastModifiedBy>
  <cp:revision>1</cp:revision>
  <dcterms:created xsi:type="dcterms:W3CDTF">2023-02-07T22:53:00Z</dcterms:created>
  <dcterms:modified xsi:type="dcterms:W3CDTF">2023-02-13T20:10:00Z</dcterms:modified>
</cp:coreProperties>
</file>