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08" w:bottom="1080" w:left="1008" w:header="720" w:footer="720" w:gutter="0"/>
      <w:footerReference r:id="rId12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عرض شراكة مخصص · فئة الموردين والتجار</w:t>
      </w:r>
    </w:p>
    <w:p>
      <w:pPr>
        <w:pStyle w:val="Heading1"/>
        <w:spacing w:lineRule="auto"/>
      </w:pPr>
      <w:r>
        <w:rPr/>
        <w:t xml:space="preserve">AcadeGate</w:t>
      </w:r>
    </w:p>
    <w:p>
      <w:pPr>
        <w:spacing w:lineRule="auto"/>
      </w:pPr>
      <w:r>
        <w:rPr/>
        <w:t xml:space="preserve">بوابتك للوصول إلى باحثي وطلاب الدراسات العليا في مكان واحد</w:t>
      </w:r>
    </w:p>
    <w:p>
      <w:pPr>
        <w:spacing w:lineRule="auto"/>
      </w:pPr>
      <w:r>
        <w:rPr/>
        <w:t xml:space="preserve">          لسنا مجرد «متجر إلكتروني عام». نحن منصة أكاديمية متكاملة يصل فيها المورد          إلى عميل يبحث فعلياً عن معدات وكواشف وأجهزة وخدمات بحثية — مع نظام ضمان          يحمي البائع والمشتري.        </w:t>
      </w:r>
    </w:p>
    <w:p>
      <w:pPr>
        <w:spacing w:lineRule="auto"/>
      </w:pPr>
      <w:r>
        <w:rPr/>
        <w:t xml:space="preserve">فكرة المنصة أولاً · ثم عرض المورد</w:t>
      </w:r>
    </w:p>
    <w:p>
      <w:pPr>
        <w:spacing w:lineRule="auto"/>
      </w:pPr>
      <w:r>
        <w:rPr/>
        <w:t xml:space="preserve">مستجدات: Hub · عربة · RFQ</w:t>
      </w:r>
    </w:p>
    <w:p>
      <w:pPr>
        <w:spacing w:lineRule="auto"/>
      </w:pPr>
      <w:r>
        <w:rPr/>
        <w:t xml:space="preserve">محدّث سبتمبر 2026 · https://acadegate-new.web.app</w:t>
      </w:r>
    </w:p>
    <w:p>
      <w:pPr>
        <w:spacing w:lineRule="auto"/>
      </w:pPr>
      <w:r>
        <w:rPr/>
        <w:t xml:space="preserve">        وثيقة عرض شراكة · غير سرية للشركاء المحتملين · يمكن مشاركتها مع فريق المبيعات لديكم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ماذا ستجد في هذا العرض؟</w:t>
      </w:r>
    </w:p>
    <w:p>
      <w:pPr>
        <w:spacing w:lineRule="auto"/>
      </w:pPr>
      <w:r>
        <w:rPr/>
        <w:t xml:space="preserve">نبدأ بفكرة التطبيق والجمهور — ثم المتجر والمستجدات — ثم الشراكة والإيرادات.</w:t>
      </w:r>
    </w:p>
    <w:p>
      <w:pPr>
        <w:numPr>
          <w:ilvl w:val="0"/>
          <w:numId w:val="1"/>
        </w:numPr>
        <w:spacing w:lineRule="auto"/>
      </w:pPr>
      <w:r>
        <w:rPr/>
        <w:t xml:space="preserve">فكرة AcadeGate ورحلة الباحث (لماذا يوجد متجر أصلاً؟)</w:t>
      </w:r>
    </w:p>
    <w:p>
      <w:pPr>
        <w:numPr>
          <w:ilvl w:val="0"/>
          <w:numId w:val="1"/>
        </w:numPr>
        <w:spacing w:lineRule="auto"/>
      </w:pPr>
      <w:r>
        <w:rPr/>
        <w:t xml:space="preserve">لماذا هذه فرصة للمورد؟</w:t>
      </w:r>
    </w:p>
    <w:p>
      <w:pPr>
        <w:numPr>
          <w:ilvl w:val="0"/>
          <w:numId w:val="1"/>
        </w:numPr>
        <w:spacing w:lineRule="auto"/>
      </w:pPr>
      <w:r>
        <w:rPr/>
        <w:t xml:space="preserve">ماذا تقدّم المنصة ككل (البوابتان والخدمات)</w:t>
      </w:r>
    </w:p>
    <w:p>
      <w:pPr>
        <w:numPr>
          <w:ilvl w:val="0"/>
          <w:numId w:val="1"/>
        </w:numPr>
        <w:spacing w:lineRule="auto"/>
      </w:pPr>
      <w:r>
        <w:rPr/>
        <w:t xml:space="preserve">مستجدات المتجر (Hub · عربة · RFQ · متاجر موردين…)</w:t>
      </w:r>
    </w:p>
    <w:p>
      <w:pPr>
        <w:numPr>
          <w:ilvl w:val="0"/>
          <w:numId w:val="1"/>
        </w:numPr>
        <w:spacing w:lineRule="auto"/>
      </w:pPr>
      <w:r>
        <w:rPr/>
        <w:t xml:space="preserve">١٥ قسماً + ماذا تنشر كمنتج؟</w:t>
      </w:r>
    </w:p>
    <w:p>
      <w:pPr>
        <w:numPr>
          <w:ilvl w:val="0"/>
          <w:numId w:val="1"/>
        </w:numPr>
        <w:spacing w:lineRule="auto"/>
      </w:pPr>
      <w:r>
        <w:rPr/>
        <w:t xml:space="preserve">دورة الطلب والضمان Escrow</w:t>
      </w:r>
    </w:p>
    <w:p>
      <w:pPr>
        <w:numPr>
          <w:ilvl w:val="0"/>
          <w:numId w:val="1"/>
        </w:numPr>
        <w:spacing w:lineRule="auto"/>
      </w:pPr>
      <w:r>
        <w:rPr/>
        <w:t xml:space="preserve">آلية الشراكة · ماذا تفعل داخل التطبيق</w:t>
      </w:r>
    </w:p>
    <w:p>
      <w:pPr>
        <w:numPr>
          <w:ilvl w:val="0"/>
          <w:numId w:val="1"/>
        </w:numPr>
        <w:spacing w:lineRule="auto"/>
      </w:pPr>
      <w:r>
        <w:rPr/>
        <w:t xml:space="preserve">نموذج الإيرادات + بدائل ومقترحات</w:t>
      </w:r>
    </w:p>
    <w:p>
      <w:pPr>
        <w:numPr>
          <w:ilvl w:val="0"/>
          <w:numId w:val="1"/>
        </w:numPr>
        <w:spacing w:lineRule="auto"/>
      </w:pPr>
      <w:r>
        <w:rPr/>
        <w:t xml:space="preserve">أمور يجب معرفتها · لماذا الآن · ابدأ الشراكة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١ — فكرة التطبيق: لماذا AcadeGate؟</w:t>
      </w:r>
    </w:p>
    <w:p>
      <w:pPr>
        <w:spacing w:lineRule="auto"/>
      </w:pPr>
      <w:r>
        <w:rPr/>
        <w:t xml:space="preserve">قبل أن نتحدث عن عمولتك: هذه هي المشكلة التي نحلّها — ومنها يأتي عميلك إلى متجرك.</w:t>
      </w:r>
    </w:p>
    <w:p>
      <w:pPr>
        <w:spacing w:lineRule="auto"/>
      </w:pPr>
      <w:r>
        <w:rPr>
          <w:b/>
        </w:rPr>
        <w:t xml:space="preserve">المشكلة:</w:t>
      </w:r>
    </w:p>
    <w:p>
      <w:pPr>
        <w:spacing w:lineRule="auto"/>
      </w:pPr>
      <w:r>
        <w:rPr/>
        <w:t xml:space="preserve">          طالب الدراسات العليا والباحث العربي يحتاج مشرفاً، فكرة، مختبراً، معدات، كتابة، ومجتمعاً —          لكنه يبحث عنها في قنوات متفرقة (واتساب، مجموعات، مواقع عامة) بلا ضمان ولا مسار واحد.        </w:t>
      </w:r>
    </w:p>
    <w:p>
      <w:pPr>
        <w:pStyle w:val="Heading3"/>
        <w:spacing w:lineRule="auto"/>
      </w:pPr>
      <w:r>
        <w:rPr/>
        <w:t xml:space="preserve">الحل: رحلة واحدة مترابطة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>
          <w:b/>
        </w:rPr>
        <w:t xml:space="preserve">فكرة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>
          <w:b/>
        </w:rPr>
        <w:t xml:space="preserve">مشرف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>
          <w:b/>
        </w:rPr>
        <w:t xml:space="preserve">مختبر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>
          <w:b/>
        </w:rPr>
        <w:t xml:space="preserve">معدات (متجرك)</w:t>
      </w:r>
    </w:p>
    <w:p>
      <w:pPr>
        <w:spacing w:lineRule="auto"/>
      </w:pPr>
      <w:r>
        <w:rPr/>
        <w:t xml:space="preserve">5</w:t>
      </w:r>
    </w:p>
    <w:p>
      <w:pPr>
        <w:spacing w:lineRule="auto"/>
      </w:pPr>
      <w:r>
        <w:rPr>
          <w:b/>
        </w:rPr>
        <w:t xml:space="preserve">كتابة</w:t>
      </w:r>
    </w:p>
    <w:p>
      <w:pPr>
        <w:spacing w:lineRule="auto"/>
      </w:pPr>
      <w:r>
        <w:rPr/>
        <w:t xml:space="preserve">6</w:t>
      </w:r>
    </w:p>
    <w:p>
      <w:pPr>
        <w:spacing w:lineRule="auto"/>
      </w:pPr>
      <w:r>
        <w:rPr>
          <w:b/>
        </w:rPr>
        <w:t xml:space="preserve">مجتمع + AI</w:t>
      </w:r>
    </w:p>
    <w:p>
      <w:pPr>
        <w:spacing w:lineRule="auto"/>
      </w:pPr>
      <w:r>
        <w:rPr>
          <w:b/>
        </w:rPr>
        <w:t xml:space="preserve">ماذا يعني ذلك للمورد؟</w:t>
      </w:r>
    </w:p>
    <w:p>
      <w:pPr>
        <w:spacing w:lineRule="auto"/>
      </w:pPr>
      <w:r>
        <w:rPr/>
        <w:t xml:space="preserve">          المتجر ليس إعلاناً منفصلاً. الباحث يعيش أسابيع داخل المنصة — وعندما يحتاج كواشف أو أجهزة يصل إليك          داخل نفس الرحلة، مع ثقة Escrow.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٢ — لماذا AcadeGate فرصة للمورد؟</w:t>
      </w:r>
    </w:p>
    <w:p>
      <w:pPr>
        <w:spacing w:lineRule="auto"/>
      </w:pPr>
      <w:r>
        <w:rPr/>
        <w:t xml:space="preserve">          المشتري الأكاديمي (طالب ماجستير/دكتوراه · باحث · مسؤول مختبر) يشتري بشكل متكرر          لكنه مشتت بين واتساب ومجموعات فيسبوك ومواقع عامة لا تفهم احتياجاته.        </w:t>
      </w:r>
    </w:p>
    <w:p>
      <w:pPr>
        <w:spacing w:lineRule="auto"/>
      </w:pPr>
      <w:r>
        <w:rPr>
          <w:b/>
        </w:rPr>
        <w:t xml:space="preserve">عميل مقصود</w:t>
      </w:r>
    </w:p>
    <w:p>
      <w:pPr>
        <w:spacing w:lineRule="auto"/>
      </w:pPr>
      <w:r>
        <w:rPr/>
        <w:t xml:space="preserve">باحث يبحث عن منتج محدد، لا متصفح عشوائي</w:t>
      </w:r>
    </w:p>
    <w:p>
      <w:pPr>
        <w:spacing w:lineRule="auto"/>
      </w:pPr>
      <w:r>
        <w:rPr>
          <w:b/>
        </w:rPr>
        <w:t xml:space="preserve">ثقة أعلى</w:t>
      </w:r>
    </w:p>
    <w:p>
      <w:pPr>
        <w:spacing w:lineRule="auto"/>
      </w:pPr>
      <w:r>
        <w:rPr/>
        <w:t xml:space="preserve">ضمان حجز المبلغ حتى تأكيد الاستلام</w:t>
      </w:r>
    </w:p>
    <w:p>
      <w:pPr>
        <w:spacing w:lineRule="auto"/>
      </w:pPr>
      <w:r>
        <w:rPr>
          <w:b/>
        </w:rPr>
        <w:t xml:space="preserve">ظهور متخصص</w:t>
      </w:r>
    </w:p>
    <w:p>
      <w:pPr>
        <w:spacing w:lineRule="auto"/>
      </w:pPr>
      <w:r>
        <w:rPr/>
        <w:t xml:space="preserve">١٥ قسماً أكاديمياً لا منافسة «سوبر ماركت»</w:t>
      </w:r>
    </w:p>
    <w:p>
      <w:pPr>
        <w:spacing w:lineRule="auto"/>
      </w:pPr>
      <w:r>
        <w:rPr>
          <w:b/>
        </w:rPr>
        <w:t xml:space="preserve">الجملة التي تهمّك:</w:t>
      </w:r>
    </w:p>
    <w:p>
      <w:pPr>
        <w:spacing w:lineRule="auto"/>
      </w:pPr>
      <w:r>
        <w:rPr/>
        <w:t xml:space="preserve">          العميل يصل إليك وهو داخل رحلة بحث علمي (فكرة → مشرف → مختبر → معدات → كتابة).          عندما يحتاج منتجاً، المتجر جزء طبيعي من المسار — وليس إعلاناً منفصلاً يتجاهله.        </w:t>
      </w:r>
    </w:p>
    <w:p>
      <w:pPr>
        <w:pStyle w:val="Heading3"/>
        <w:spacing w:lineRule="auto"/>
      </w:pPr>
      <w:r>
        <w:rPr/>
        <w:t xml:space="preserve">ما الذي نخسره اليوم بدون منصة؟</w:t>
      </w:r>
    </w:p>
    <w:p>
      <w:pPr>
        <w:numPr>
          <w:ilvl w:val="0"/>
          <w:numId w:val="2"/>
        </w:numPr>
        <w:spacing w:lineRule="auto"/>
      </w:pPr>
      <w:r>
        <w:rPr/>
        <w:t xml:space="preserve">طلبات عبر قنوات غير منظمة بدون سجل واضح</w:t>
      </w:r>
    </w:p>
    <w:p>
      <w:pPr>
        <w:numPr>
          <w:ilvl w:val="0"/>
          <w:numId w:val="2"/>
        </w:numPr>
        <w:spacing w:lineRule="auto"/>
      </w:pPr>
      <w:r>
        <w:rPr/>
        <w:t xml:space="preserve">خلافات على التحويل والاستلام بدون وسيط محايد</w:t>
      </w:r>
    </w:p>
    <w:p>
      <w:pPr>
        <w:numPr>
          <w:ilvl w:val="0"/>
          <w:numId w:val="2"/>
        </w:numPr>
        <w:spacing w:lineRule="auto"/>
      </w:pPr>
      <w:r>
        <w:rPr/>
        <w:t xml:space="preserve">صعوبة الوصول لطلاب الجامعات خارج شبكة علاقاتك الحالية</w:t>
      </w:r>
    </w:p>
    <w:p>
      <w:pPr>
        <w:numPr>
          <w:ilvl w:val="0"/>
          <w:numId w:val="2"/>
        </w:numPr>
        <w:spacing w:lineRule="auto"/>
      </w:pPr>
      <w:r>
        <w:rPr/>
        <w:t xml:space="preserve">غياب تقييم وسمعة رقمية أكاديمية لمنتجاتك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٣ — ماذا تقدّم AcadeGate ككل؟</w:t>
      </w:r>
    </w:p>
    <w:p>
      <w:pPr>
        <w:spacing w:lineRule="auto"/>
      </w:pPr>
      <w:r>
        <w:rPr/>
        <w:t xml:space="preserve">          فهم المنصة كاملة مهم للمورد: لأن قوة المتجر تأتي من أن الباحث «يعيش» داخل المنصة          لأسابيع وأشهر — لا يزور متجراً مرة واحدة ويختفي.        </w:t>
      </w:r>
    </w:p>
    <w:p>
      <w:pPr>
        <w:pStyle w:val="Heading3"/>
        <w:spacing w:lineRule="auto"/>
      </w:pPr>
      <w:r>
        <w:rPr/>
        <w:t xml:space="preserve">البوابتان</w:t>
      </w:r>
    </w:p>
    <w:p>
      <w:pPr>
        <w:spacing w:lineRule="auto"/>
      </w:pPr>
      <w:r>
        <w:rPr/>
        <w:t xml:space="preserve">١</w:t>
      </w:r>
    </w:p>
    <w:p>
      <w:pPr>
        <w:pStyle w:val="Heading4"/>
        <w:spacing w:lineRule="auto"/>
      </w:pPr>
      <w:r>
        <w:rPr/>
        <w:t xml:space="preserve">بوابة الباحث / الطالب</w:t>
      </w:r>
    </w:p>
    <w:p>
      <w:pPr>
        <w:spacing w:lineRule="auto"/>
      </w:pPr>
      <w:r>
        <w:rPr/>
        <w:t xml:space="preserve">استهلاك الخدمات: مشرفون، أفكار، مختبرات، متجر، كتابة، مجتمع، مساعد AI، أخبار، تمويل، نشر.</w:t>
      </w:r>
    </w:p>
    <w:p>
      <w:pPr>
        <w:spacing w:lineRule="auto"/>
      </w:pPr>
      <w:r>
        <w:rPr/>
        <w:t xml:space="preserve">٢</w:t>
      </w:r>
    </w:p>
    <w:p>
      <w:pPr>
        <w:pStyle w:val="Heading4"/>
        <w:spacing w:lineRule="auto"/>
      </w:pPr>
      <w:r>
        <w:rPr/>
        <w:t xml:space="preserve">بوابة مقدم الخدمة</w:t>
      </w:r>
    </w:p>
    <w:p>
      <w:pPr>
        <w:spacing w:lineRule="auto"/>
      </w:pPr>
      <w:r>
        <w:rPr/>
        <w:t xml:space="preserve">لوحة للمورد والمختبر والكاتب والمشرف: طلبات واردة، نشر منتجات، متابعة، رسائل.</w:t>
      </w:r>
    </w:p>
    <w:p>
      <w:pPr>
        <w:pStyle w:val="Heading3"/>
        <w:spacing w:lineRule="auto"/>
      </w:pPr>
      <w:r>
        <w:rPr/>
        <w:t xml:space="preserve">الخدمات التي تجلب جمهورك إلى المنصة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12"/>
        <w:gridCol w:w="51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الخدمة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لماذا تهمّ المورد؟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المشرفون الأكاديميون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تجلب طلاباً جادين يبدأون مشاريع تحتاج معدات وكواشف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مسار البحث الذكي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يقترح ضمن الحزمة منتجات من المتجر مرتبطة بموضوع البحث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المختبرات وتحليل العينات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مسؤولو المختبرات مشترين متكررون للأجهزة والمستهلكات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خدمات الكتابة والمجتمع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تزيد وقت بقاء الباحث على المنصة واحتمال الشراء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المساعد الذكي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يوجّه الباحث لموارد التنفيذ — ومنها المتجر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النزاهة والنشر والتمويل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تكمل دورة الباحث من الفكرة إلى المخرجات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الخلاصة للمورد:</w:t>
      </w:r>
    </w:p>
    <w:p>
      <w:pPr>
        <w:spacing w:lineRule="auto"/>
      </w:pPr>
      <w:r>
        <w:rPr/>
        <w:t xml:space="preserve">          أنت لا تشتري «مساحة إعلان». أنت تدخل سوقاً يتجمع فيه الباحث لأن المنصة تحل له          رحلته كلها — والمتجر هو نقطة التنفيذ المادي لهذه الرحلة.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٤ — مستجدات المتجر (ما تغيّر للمورد والمشتري)</w:t>
      </w:r>
    </w:p>
    <w:p>
      <w:pPr>
        <w:spacing w:lineRule="auto"/>
      </w:pPr>
      <w:r>
        <w:rPr/>
        <w:t xml:space="preserve">تطويرات حديثة تجعل تجربة السوق أقرب للمنصات التجارية — مع هوية أكاديمية.</w:t>
      </w:r>
    </w:p>
    <w:p>
      <w:pPr>
        <w:pStyle w:val="Heading4"/>
        <w:spacing w:lineRule="auto"/>
      </w:pPr>
      <w:r>
        <w:rPr/>
        <w:t xml:space="preserve">واجهة سوق (Store Hub)</w:t>
      </w:r>
    </w:p>
    <w:p>
      <w:pPr>
        <w:spacing w:lineRule="auto"/>
      </w:pPr>
      <w:r>
        <w:rPr/>
        <w:t xml:space="preserve">بحث · الأكثر طلباً · جديد هذا الأسبوع · أقسام · موردون موثّقون</w:t>
      </w:r>
    </w:p>
    <w:p>
      <w:pPr>
        <w:pStyle w:val="Heading4"/>
        <w:spacing w:lineRule="auto"/>
      </w:pPr>
      <w:r>
        <w:rPr/>
        <w:t xml:space="preserve">صفحة منتج غنية</w:t>
      </w:r>
    </w:p>
    <w:p>
      <w:pPr>
        <w:spacing w:lineRule="auto"/>
      </w:pPr>
      <w:r>
        <w:rPr/>
        <w:t xml:space="preserve">SKU · المنشأ · معرض صور · أسئلة وأجوبة · منتجات مشابهة</w:t>
      </w:r>
    </w:p>
    <w:p>
      <w:pPr>
        <w:pStyle w:val="Heading4"/>
        <w:spacing w:lineRule="auto"/>
      </w:pPr>
      <w:r>
        <w:rPr/>
        <w:t xml:space="preserve">فلاتر + متجر المورد</w:t>
      </w:r>
    </w:p>
    <w:p>
      <w:pPr>
        <w:spacing w:lineRule="auto"/>
      </w:pPr>
      <w:r>
        <w:rPr/>
        <w:t xml:space="preserve">توفر · شحن · موثّق · نقاء · سعر · مدينة · صفحة كتالوج لكل بائع</w:t>
      </w:r>
    </w:p>
    <w:p>
      <w:pPr>
        <w:pStyle w:val="Heading4"/>
        <w:spacing w:lineRule="auto"/>
      </w:pPr>
      <w:r>
        <w:rPr/>
        <w:t xml:space="preserve">عربة + RFQ + توصيات</w:t>
      </w:r>
    </w:p>
    <w:p>
      <w:pPr>
        <w:spacing w:lineRule="auto"/>
      </w:pPr>
      <w:r>
        <w:rPr/>
        <w:t xml:space="preserve">Escrow متعدد الموردين · طلب عرض سعر · «معدات تناسب رسالتك»</w:t>
      </w:r>
    </w:p>
    <w:p>
      <w:pPr>
        <w:pStyle w:val="Heading4"/>
        <w:spacing w:lineRule="auto"/>
      </w:pPr>
      <w:r>
        <w:rPr/>
        <w:t xml:space="preserve">شارات ثقة</w:t>
      </w:r>
    </w:p>
    <w:p>
      <w:pPr>
        <w:spacing w:lineRule="auto"/>
      </w:pPr>
      <w:r>
        <w:rPr/>
        <w:t xml:space="preserve">موثّق · مستورد رسمي · ملاءمة مختبر جامعي · كميات بحثية</w:t>
      </w:r>
    </w:p>
    <w:p>
      <w:pPr>
        <w:pStyle w:val="Heading4"/>
        <w:spacing w:lineRule="auto"/>
      </w:pPr>
      <w:r>
        <w:rPr/>
        <w:t xml:space="preserve">تصميم + أمان + قانوني</w:t>
      </w:r>
    </w:p>
    <w:p>
      <w:pPr>
        <w:spacing w:lineRule="auto"/>
      </w:pPr>
      <w:r>
        <w:rPr/>
        <w:t xml:space="preserve">جلد ماركت بليس · قواعد طلبات مشدّدة · خصوصية وشروط محدّثة مع موافقة عند التسجيل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٥ — المتجر الأكاديمي بالتفصيل</w:t>
      </w:r>
    </w:p>
    <w:p>
      <w:pPr>
        <w:spacing w:lineRule="auto"/>
      </w:pPr>
      <w:r>
        <w:rPr/>
        <w:t xml:space="preserve">          المتجر مخصص لبيع وشراء المعدات والأدوات والمستلزمات الأكاديمية، مع نظام ضمان مالي (Escrow)          وليس مجرد كتالوج روابط.        </w:t>
      </w:r>
    </w:p>
    <w:p>
      <w:pPr>
        <w:pStyle w:val="Heading3"/>
        <w:spacing w:lineRule="auto"/>
      </w:pPr>
      <w:r>
        <w:rPr/>
        <w:t xml:space="preserve">٣.١ خمسة عشر قسماً متخصصاً</w:t>
      </w:r>
    </w:p>
    <w:p>
      <w:pPr>
        <w:spacing w:lineRule="auto"/>
      </w:pPr>
      <w:r>
        <w:rPr/>
        <w:t xml:space="preserve">كل قسم موجّه لكليات وجمهور واضح — يظهر منتجك أمام من يحتاجه فعلاً:</w:t>
      </w:r>
    </w:p>
    <w:p>
      <w:pPr>
        <w:spacing w:lineRule="auto"/>
      </w:pPr>
      <w:r>
        <w:rPr/>
        <w:t xml:space="preserve">مستلزمات ومواد كيميائية وكواشف</w:t>
      </w:r>
    </w:p>
    <w:p>
      <w:pPr>
        <w:spacing w:lineRule="auto"/>
      </w:pPr>
      <w:r>
        <w:rPr/>
        <w:t xml:space="preserve">بيولوجيا وتقنية حيوية</w:t>
      </w:r>
    </w:p>
    <w:p>
      <w:pPr>
        <w:spacing w:lineRule="auto"/>
      </w:pPr>
      <w:r>
        <w:rPr/>
        <w:t xml:space="preserve">طبي وصيدلي وسريري</w:t>
      </w:r>
    </w:p>
    <w:p>
      <w:pPr>
        <w:spacing w:lineRule="auto"/>
      </w:pPr>
      <w:r>
        <w:rPr/>
        <w:t xml:space="preserve">هندسة وإلكترونيات</w:t>
      </w:r>
    </w:p>
    <w:p>
      <w:pPr>
        <w:spacing w:lineRule="auto"/>
      </w:pPr>
      <w:r>
        <w:rPr/>
        <w:t xml:space="preserve">فيزياء ومواد</w:t>
      </w:r>
    </w:p>
    <w:p>
      <w:pPr>
        <w:spacing w:lineRule="auto"/>
      </w:pPr>
      <w:r>
        <w:rPr/>
        <w:t xml:space="preserve">زراعة وبيطري</w:t>
      </w:r>
    </w:p>
    <w:p>
      <w:pPr>
        <w:spacing w:lineRule="auto"/>
      </w:pPr>
      <w:r>
        <w:rPr/>
        <w:t xml:space="preserve">حوسبة وبرمجيات بحثية</w:t>
      </w:r>
    </w:p>
    <w:p>
      <w:pPr>
        <w:spacing w:lineRule="auto"/>
      </w:pPr>
      <w:r>
        <w:rPr/>
        <w:t xml:space="preserve">مستهلكات وأدوات مختبر</w:t>
      </w:r>
    </w:p>
    <w:p>
      <w:pPr>
        <w:spacing w:lineRule="auto"/>
      </w:pPr>
      <w:r>
        <w:rPr/>
        <w:t xml:space="preserve">أجهزة وأدوات قياس</w:t>
      </w:r>
    </w:p>
    <w:p>
      <w:pPr>
        <w:spacing w:lineRule="auto"/>
      </w:pPr>
      <w:r>
        <w:rPr/>
        <w:t xml:space="preserve">سلامة ومعدات وقاية</w:t>
      </w:r>
    </w:p>
    <w:p>
      <w:pPr>
        <w:spacing w:lineRule="auto"/>
      </w:pPr>
      <w:r>
        <w:rPr/>
        <w:t xml:space="preserve">أدوات ميدانية ومسح</w:t>
      </w:r>
    </w:p>
    <w:p>
      <w:pPr>
        <w:spacing w:lineRule="auto"/>
      </w:pPr>
      <w:r>
        <w:rPr/>
        <w:t xml:space="preserve">كتب ومراجع علمية</w:t>
      </w:r>
    </w:p>
    <w:p>
      <w:pPr>
        <w:spacing w:lineRule="auto"/>
      </w:pPr>
      <w:r>
        <w:rPr/>
        <w:t xml:space="preserve">إنسانيات وتربية وبحث اجتماعي</w:t>
      </w:r>
    </w:p>
    <w:p>
      <w:pPr>
        <w:spacing w:lineRule="auto"/>
      </w:pPr>
      <w:r>
        <w:rPr/>
        <w:t xml:space="preserve">مستلزمات كتابة وتوثيق البحث</w:t>
      </w:r>
    </w:p>
    <w:p>
      <w:pPr>
        <w:spacing w:lineRule="auto"/>
      </w:pPr>
      <w:r>
        <w:rPr/>
        <w:t xml:space="preserve">مستلزمات عامة</w:t>
      </w:r>
    </w:p>
    <w:p>
      <w:pPr>
        <w:pStyle w:val="Heading3"/>
        <w:spacing w:lineRule="auto"/>
      </w:pPr>
      <w:r>
        <w:rPr/>
        <w:t xml:space="preserve">٣.٢ أمثلة منتجات تناسب كل شريحة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12"/>
        <w:gridCol w:w="51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القسم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أمثلة منتجات / جمهور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مستلزمات ومواد كيميائية وكواشف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مذيبات، كواشف مختبر، لوازم كيمياء — علوم / صيدلة / هندسة كيميائية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بيولوجيا وتقنية حيوية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ELISA، PCR، زراعة خلايا — علوم / زراعة / بيطري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طبي وسريري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فحوصات سريعة، أجهزة مساعدة — طب / أسنان / تمريض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هندسة وإلكترونيات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حساسات، Arduino، مكونات IoT — هندسة / حاسبات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مستهلكات مختبر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زجاجيات، بلاستيك مختبري، أنابيب — كل المختبرات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أجهزة قياس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 / EC / أجهزة تحليل — مراكز بحث ومختبرات جامعية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كتب ومراجع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مراجع علمية ودور نشر أكاديمية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٥ — المتجر (تابع): ماذا تنشر كمنتج؟</w:t>
      </w:r>
    </w:p>
    <w:p>
      <w:pPr>
        <w:pStyle w:val="Heading3"/>
        <w:spacing w:lineRule="auto"/>
      </w:pPr>
      <w:r>
        <w:rPr/>
        <w:t xml:space="preserve">٣.٣ بيانات المنتج داخل النظام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08"/>
        <w:gridCol w:w="3408"/>
        <w:gridCol w:w="34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الحقل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إلزامي؟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التفاصيل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اسم المنتج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نعم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يظهر في القائمة والبحث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السعر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نعم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بالجنيه المصري · يُثبَّت من الخادم عند إنشاء الطلب (لا تلاعب من العميل)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القسم / التصنيف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نعم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أحد الأقسام الخمسة عشر أعلاه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الوصف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مستحسن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مواصفات، وحدة، درجة نقاء، شروط الاستخدام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اسم المتجر / العلامة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مستحسن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يبني تعرّف علامتك داخل المنصة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وسائل التواصل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مستحسن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هاتف / واتساب / بريد — للتواصل والتنسيق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صورة المنتج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مستحسن جداً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رفع عبر التخزين السحابي للمنصة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٣.٤ حقول إضافية (للدليل والكتالوج المتقدم)</w:t>
      </w:r>
    </w:p>
    <w:p>
      <w:pPr>
        <w:numPr>
          <w:ilvl w:val="0"/>
          <w:numId w:val="3"/>
        </w:numPr>
        <w:spacing w:lineRule="auto"/>
      </w:pPr>
      <w:r>
        <w:rPr/>
        <w:t xml:space="preserve">SKU · العلامة التجارية · العملة</w:t>
      </w:r>
    </w:p>
    <w:p>
      <w:pPr>
        <w:numPr>
          <w:ilvl w:val="0"/>
          <w:numId w:val="3"/>
        </w:numPr>
        <w:spacing w:lineRule="auto"/>
      </w:pPr>
      <w:r>
        <w:rPr/>
        <w:t xml:space="preserve">موقع إلكتروني · رابط مصدر · رقم واتساب مخصص</w:t>
      </w:r>
    </w:p>
    <w:p>
      <w:pPr>
        <w:numPr>
          <w:ilvl w:val="0"/>
          <w:numId w:val="3"/>
        </w:numPr>
        <w:spacing w:lineRule="auto"/>
      </w:pPr>
      <w:r>
        <w:rPr/>
        <w:t xml:space="preserve">شارة بائع موثّق · حالة التوفر</w:t>
      </w:r>
    </w:p>
    <w:p>
      <w:pPr>
        <w:numPr>
          <w:ilvl w:val="0"/>
          <w:numId w:val="3"/>
        </w:numPr>
        <w:spacing w:lineRule="auto"/>
      </w:pPr>
      <w:r>
        <w:rPr/>
        <w:t xml:space="preserve">وضع «دليل موردين» (Directory Listing): عرض للتواصل دون شراء Escrow داخل التطبيق — مناسب للكتالوج الكبير أو الاستيراد من متجرك الحالي</w:t>
      </w:r>
    </w:p>
    <w:p>
      <w:pPr>
        <w:spacing w:lineRule="auto"/>
      </w:pPr>
      <w:r>
        <w:rPr>
          <w:b/>
        </w:rPr>
        <w:t xml:space="preserve">مراجعة الجودة:</w:t>
      </w:r>
    </w:p>
    <w:p>
      <w:pPr>
        <w:spacing w:lineRule="auto"/>
      </w:pPr>
      <w:r>
        <w:rPr/>
        <w:t xml:space="preserve">          المنتج الجديد يدخل بحالة </w:t>
      </w:r>
    </w:p>
    <w:p>
      <w:pPr>
        <w:spacing w:lineRule="auto"/>
      </w:pPr>
      <w:r>
        <w:rPr/>
        <w:t xml:space="preserve">قيد المراجعة</w:t>
      </w:r>
    </w:p>
    <w:p>
      <w:pPr>
        <w:spacing w:lineRule="auto"/>
      </w:pPr>
      <w:r>
        <w:rPr/>
        <w:t xml:space="preserve"> ثم يظهر للعامة بعد موافقة الإدارة.          هذا يحمي سمعة المتجر ويمنع العروض الوهمية — ويمنح المورد الجاد ميزة ثقة.        </w:t>
      </w:r>
    </w:p>
    <w:p>
      <w:pPr>
        <w:pStyle w:val="Heading3"/>
        <w:spacing w:lineRule="auto"/>
      </w:pPr>
      <w:r>
        <w:rPr/>
        <w:t xml:space="preserve">٣.٥ تجربة المشتري داخل المتجر</w:t>
      </w:r>
    </w:p>
    <w:p>
      <w:pPr>
        <w:numPr>
          <w:ilvl w:val="0"/>
          <w:numId w:val="4"/>
        </w:numPr>
        <w:spacing w:lineRule="auto"/>
      </w:pPr>
      <w:r>
        <w:rPr/>
        <w:t xml:space="preserve">يدخل أقسام المتجر من الصفحة الرئيسية</w:t>
      </w:r>
    </w:p>
    <w:p>
      <w:pPr>
        <w:numPr>
          <w:ilvl w:val="0"/>
          <w:numId w:val="4"/>
        </w:numPr>
        <w:spacing w:lineRule="auto"/>
      </w:pPr>
      <w:r>
        <w:rPr/>
        <w:t xml:space="preserve">يتصفح منتجات القسم المعتمدة</w:t>
      </w:r>
    </w:p>
    <w:p>
      <w:pPr>
        <w:numPr>
          <w:ilvl w:val="0"/>
          <w:numId w:val="4"/>
        </w:numPr>
        <w:spacing w:lineRule="auto"/>
      </w:pPr>
      <w:r>
        <w:rPr/>
        <w:t xml:space="preserve">يفتح صفحة المنتج: صورة، سعر، وصف، بيانات البائع</w:t>
      </w:r>
    </w:p>
    <w:p>
      <w:pPr>
        <w:numPr>
          <w:ilvl w:val="0"/>
          <w:numId w:val="4"/>
        </w:numPr>
        <w:spacing w:lineRule="auto"/>
      </w:pPr>
      <w:r>
        <w:rPr/>
        <w:t xml:space="preserve">ينشئ طلباً (بعد تسجيل الدخول) أو يتواصل معك عبر الرسائل / بيانات التواصل</w:t>
      </w:r>
    </w:p>
    <w:p>
      <w:pPr>
        <w:numPr>
          <w:ilvl w:val="0"/>
          <w:numId w:val="4"/>
        </w:numPr>
        <w:spacing w:lineRule="auto"/>
      </w:pPr>
      <w:r>
        <w:rPr/>
        <w:t xml:space="preserve">يدفع عبر المسار المتاح (تحويل يدوي حالياً · Paymob جاهز تقنياً)</w:t>
      </w:r>
    </w:p>
    <w:p>
      <w:pPr>
        <w:numPr>
          <w:ilvl w:val="0"/>
          <w:numId w:val="4"/>
        </w:numPr>
        <w:spacing w:lineRule="auto"/>
      </w:pPr>
      <w:r>
        <w:rPr/>
        <w:t xml:space="preserve">بعد الاستلام يؤكد التسليم ليُفرَج المبلغ المحجوز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٦ — آلية الضمان (Escrow) بالتفصيل</w:t>
      </w:r>
    </w:p>
    <w:p>
      <w:pPr>
        <w:spacing w:lineRule="auto"/>
      </w:pPr>
      <w:r>
        <w:rPr/>
        <w:t xml:space="preserve">          الضمان هو أقوى حجة بيع لديك أمام العميل المتردد، وأمام إدارتك أيضاً: يقلل النزاعات          ويبني ثقة تسرّع إغلاق الصفقة.        </w:t>
      </w:r>
    </w:p>
    <w:p>
      <w:pPr>
        <w:pStyle w:val="Heading3"/>
        <w:spacing w:lineRule="auto"/>
      </w:pPr>
      <w:r>
        <w:rPr/>
        <w:t xml:space="preserve">٤.١ دورة الطلب كاملة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>
          <w:b/>
        </w:rPr>
        <w:t xml:space="preserve">إنشاء طلب</w:t>
      </w:r>
    </w:p>
    <w:p>
      <w:pPr>
        <w:spacing w:lineRule="auto"/>
      </w:pPr>
      <w:r>
        <w:rPr/>
        <w:t xml:space="preserve">المشتري يختار المنتج · السعر يُقرأ من قاعدة البيانات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>
          <w:b/>
        </w:rPr>
        <w:t xml:space="preserve">دفع / تحويل</w:t>
      </w:r>
    </w:p>
    <w:p>
      <w:pPr>
        <w:spacing w:lineRule="auto"/>
      </w:pPr>
      <w:r>
        <w:rPr/>
        <w:t xml:space="preserve">يدوي الآن أو Paymob عند التفعيل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>
          <w:b/>
        </w:rPr>
        <w:t xml:space="preserve">حجز المبلغ</w:t>
      </w:r>
    </w:p>
    <w:p>
      <w:pPr>
        <w:spacing w:lineRule="auto"/>
      </w:pPr>
      <w:r>
        <w:rPr/>
        <w:t xml:space="preserve">حالة paid_held · أنت تؤكد استلام التحويل اليدوي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>
          <w:b/>
        </w:rPr>
        <w:t xml:space="preserve">التنفيذ</w:t>
      </w:r>
    </w:p>
    <w:p>
      <w:pPr>
        <w:spacing w:lineRule="auto"/>
      </w:pPr>
      <w:r>
        <w:rPr/>
        <w:t xml:space="preserve">تشحن / تسلّم المنتج وتتواصل داخل التطبيق</w:t>
      </w:r>
    </w:p>
    <w:p>
      <w:pPr>
        <w:spacing w:lineRule="auto"/>
      </w:pPr>
      <w:r>
        <w:rPr/>
        <w:t xml:space="preserve">5</w:t>
      </w:r>
    </w:p>
    <w:p>
      <w:pPr>
        <w:spacing w:lineRule="auto"/>
      </w:pPr>
      <w:r>
        <w:rPr>
          <w:b/>
        </w:rPr>
        <w:t xml:space="preserve">الإفراج</w:t>
      </w:r>
    </w:p>
    <w:p>
      <w:pPr>
        <w:spacing w:lineRule="auto"/>
      </w:pPr>
      <w:r>
        <w:rPr/>
        <w:t xml:space="preserve">المشتري يؤكد الاستلام · تُحرَّر القيمة للبائع</w:t>
      </w:r>
    </w:p>
    <w:p>
      <w:pPr>
        <w:pStyle w:val="Heading3"/>
        <w:spacing w:lineRule="auto"/>
      </w:pPr>
      <w:r>
        <w:rPr/>
        <w:t xml:space="preserve">٤.٢ حالات الدفع وحالات الطلب</w:t>
      </w:r>
    </w:p>
    <w:p>
      <w:pPr>
        <w:pStyle w:val="Heading4"/>
        <w:spacing w:lineRule="auto"/>
      </w:pPr>
      <w:r>
        <w:rPr/>
        <w:t xml:space="preserve">حالات الدفع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pending_payment</w:t>
      </w:r>
      <w:r>
        <w:rPr/>
        <w:t xml:space="preserve"> — طلب أُنشئ ولم يُحجز بعد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paid_held</w:t>
      </w:r>
      <w:r>
        <w:rPr/>
        <w:t xml:space="preserve"> — محجوز / تحويل مؤكد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released</w:t>
      </w:r>
      <w:r>
        <w:rPr/>
        <w:t xml:space="preserve"> — أُفرج للبائع بعد تأكيد الاستلام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refunded</w:t>
      </w:r>
      <w:r>
        <w:rPr/>
        <w:t xml:space="preserve"> — مسار استرداد عند الحاجة</w:t>
      </w:r>
    </w:p>
    <w:p>
      <w:pPr>
        <w:pStyle w:val="Heading4"/>
        <w:spacing w:lineRule="auto"/>
      </w:pPr>
      <w:r>
        <w:rPr/>
        <w:t xml:space="preserve">حالات الطلب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pending</w:t>
      </w:r>
      <w:r>
        <w:rPr/>
        <w:t xml:space="preserve"> — بانتظار الدفع/التأكيد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paid</w:t>
      </w:r>
      <w:r>
        <w:rPr/>
        <w:t xml:space="preserve"> — البائع أكّد التحويل اليدوي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delivered</w:t>
      </w:r>
      <w:r>
        <w:rPr/>
        <w:t xml:space="preserve"> — المشتري أكّد الاستلام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cancelled</w:t>
      </w:r>
      <w:r>
        <w:rPr/>
        <w:t xml:space="preserve"> — إلغاء وفق القواعد</w:t>
      </w:r>
    </w:p>
    <w:p>
      <w:pPr>
        <w:pStyle w:val="Heading3"/>
        <w:spacing w:lineRule="auto"/>
      </w:pPr>
      <w:r>
        <w:rPr/>
        <w:t xml:space="preserve">٤.٣ من يفعل ماذا؟ (وضوح الشراكة التشغيلية)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08"/>
        <w:gridCol w:w="3408"/>
        <w:gridCol w:w="34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الإجراء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المسؤول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لماذا؟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إنشاء الطلب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المشتري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لا يمر طلب بدون حساب مسجّل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تأكيد استلام التحويل اليدوي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أنت (البائع)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أنت من يستلم التحويل البنكي/إنستاباي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الدفع الإلكتروني Paymob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المشتري + النظام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لا يمكن تزوير حالة الدفع من التطبيق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تأكيد التسليم وإفراج الضمان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المشتري (دالة سحابية)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يحميك من إفراج مبكر غير مشروع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المراسلة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الطرفان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محادثات داخل المنصة بسجل واضح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رسالة تطمئن المورد:</w:t>
      </w:r>
    </w:p>
    <w:p>
      <w:pPr>
        <w:spacing w:lineRule="auto"/>
      </w:pPr>
      <w:r>
        <w:rPr/>
        <w:t xml:space="preserve">          السعر لا يُؤخذ من شاشة العميل كما يشاء — النظام يثبّت سعر المنتج من قاعدتك.          والإفراج النهائي مربوط بتأكيد الاستلام، لا برغبة طرف واحد بلا أثر.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٧ — آلية الشراكة: المورد ↔ AcadeGate</w:t>
      </w:r>
    </w:p>
    <w:p>
      <w:pPr>
        <w:spacing w:lineRule="auto"/>
      </w:pPr>
      <w:r>
        <w:rPr/>
        <w:t xml:space="preserve">شراكة تشغيلية واضحة: أنت تملك المنتج والسعر والتنفيذ — نحن نملك القناة والجمهور والثقة الرقمية.</w:t>
      </w:r>
    </w:p>
    <w:p>
      <w:pPr>
        <w:pStyle w:val="Heading3"/>
        <w:spacing w:lineRule="auto"/>
      </w:pPr>
      <w:r>
        <w:rPr/>
        <w:t xml:space="preserve">٥.١ ماذا نقدّم نحن</w:t>
      </w:r>
    </w:p>
    <w:p>
      <w:pPr>
        <w:numPr>
          <w:ilvl w:val="0"/>
          <w:numId w:val="7"/>
        </w:numPr>
        <w:spacing w:lineRule="auto"/>
      </w:pPr>
      <w:r>
        <w:rPr/>
        <w:t xml:space="preserve">قناة وصول مباشرة لطلاب الدراسات العليا والباحثين ومسؤولي المختبرات</w:t>
      </w:r>
    </w:p>
    <w:p>
      <w:pPr>
        <w:numPr>
          <w:ilvl w:val="0"/>
          <w:numId w:val="7"/>
        </w:numPr>
        <w:spacing w:lineRule="auto"/>
      </w:pPr>
      <w:r>
        <w:rPr/>
        <w:t xml:space="preserve">١٥ قسماً تصنيفياً أكاديمياً + بحث داخل المنصة</w:t>
      </w:r>
    </w:p>
    <w:p>
      <w:pPr>
        <w:numPr>
          <w:ilvl w:val="0"/>
          <w:numId w:val="7"/>
        </w:numPr>
        <w:spacing w:lineRule="auto"/>
      </w:pPr>
      <w:r>
        <w:rPr/>
        <w:t xml:space="preserve">بوابة مقدم خدمة: منتجاتك + الطلبات الواردة + الرسائل</w:t>
      </w:r>
    </w:p>
    <w:p>
      <w:pPr>
        <w:numPr>
          <w:ilvl w:val="0"/>
          <w:numId w:val="7"/>
        </w:numPr>
        <w:spacing w:lineRule="auto"/>
      </w:pPr>
      <w:r>
        <w:rPr/>
        <w:t xml:space="preserve">نظام ضمان Escrow يقلل اعتراضات «دفعت ولم يصل» / «وصلت ولم أدفع»</w:t>
      </w:r>
    </w:p>
    <w:p>
      <w:pPr>
        <w:numPr>
          <w:ilvl w:val="0"/>
          <w:numId w:val="7"/>
        </w:numPr>
        <w:spacing w:lineRule="auto"/>
      </w:pPr>
      <w:r>
        <w:rPr/>
        <w:t xml:space="preserve">مراجعة محتوى قبل النشر (حماية سمعة الجميع)</w:t>
      </w:r>
    </w:p>
    <w:p>
      <w:pPr>
        <w:numPr>
          <w:ilvl w:val="0"/>
          <w:numId w:val="7"/>
        </w:numPr>
        <w:spacing w:lineRule="auto"/>
      </w:pPr>
      <w:r>
        <w:rPr/>
        <w:t xml:space="preserve">إمكانية الظهور ضمن مسار البحث الذكي كجزء من حزمة الباحث</w:t>
      </w:r>
    </w:p>
    <w:p>
      <w:pPr>
        <w:numPr>
          <w:ilvl w:val="0"/>
          <w:numId w:val="7"/>
        </w:numPr>
        <w:spacing w:lineRule="auto"/>
      </w:pPr>
      <w:r>
        <w:rPr/>
        <w:t xml:space="preserve">إمكانية استيراد/مزامنة كتالوج (مسار إداري — WooCommerce وغيره حسب الاتفاق)</w:t>
      </w:r>
    </w:p>
    <w:p>
      <w:pPr>
        <w:numPr>
          <w:ilvl w:val="0"/>
          <w:numId w:val="7"/>
        </w:numPr>
        <w:spacing w:lineRule="auto"/>
      </w:pPr>
      <w:r>
        <w:rPr/>
        <w:t xml:space="preserve">مساحات إعلان على الصفحة الرئيسية (للشركاء المميزين — عبر إدارة المنصة)</w:t>
      </w:r>
    </w:p>
    <w:p>
      <w:pPr>
        <w:pStyle w:val="Heading3"/>
        <w:spacing w:lineRule="auto"/>
      </w:pPr>
      <w:r>
        <w:rPr/>
        <w:t xml:space="preserve">٥.٢ ماذا تقدّم أنت</w:t>
      </w:r>
    </w:p>
    <w:p>
      <w:pPr>
        <w:numPr>
          <w:ilvl w:val="0"/>
          <w:numId w:val="8"/>
        </w:numPr>
        <w:spacing w:lineRule="auto"/>
      </w:pPr>
      <w:r>
        <w:rPr/>
        <w:t xml:space="preserve">منتجات حقيقية بأسعار واضحة وصور ومواصفات صادقة</w:t>
      </w:r>
    </w:p>
    <w:p>
      <w:pPr>
        <w:numPr>
          <w:ilvl w:val="0"/>
          <w:numId w:val="8"/>
        </w:numPr>
        <w:spacing w:lineRule="auto"/>
      </w:pPr>
      <w:r>
        <w:rPr/>
        <w:t xml:space="preserve">التزام بتحديث التوفر والرد على الطلبات خلال وقت متفق عليه</w:t>
      </w:r>
    </w:p>
    <w:p>
      <w:pPr>
        <w:numPr>
          <w:ilvl w:val="0"/>
          <w:numId w:val="8"/>
        </w:numPr>
        <w:spacing w:lineRule="auto"/>
      </w:pPr>
      <w:r>
        <w:rPr/>
        <w:t xml:space="preserve">تنفيذ الشحن/التسليم وفق ما تعرضه في المنتج أو الاتفاق مع المشتري</w:t>
      </w:r>
    </w:p>
    <w:p>
      <w:pPr>
        <w:numPr>
          <w:ilvl w:val="0"/>
          <w:numId w:val="8"/>
        </w:numPr>
        <w:spacing w:lineRule="auto"/>
      </w:pPr>
      <w:r>
        <w:rPr/>
        <w:t xml:space="preserve">التعامل المهني مع التحويلات اليدوية حتى تفعيل الدفع الإلكتروني الكامل</w:t>
      </w:r>
    </w:p>
    <w:p>
      <w:pPr>
        <w:numPr>
          <w:ilvl w:val="0"/>
          <w:numId w:val="8"/>
        </w:numPr>
        <w:spacing w:lineRule="auto"/>
      </w:pPr>
      <w:r>
        <w:rPr/>
        <w:t xml:space="preserve">الالتزام بسياسات المحتوى وعدم بيع منتجات مخالفة أو مقلّدة</w:t>
      </w:r>
    </w:p>
    <w:p>
      <w:pPr>
        <w:pStyle w:val="Heading3"/>
        <w:spacing w:lineRule="auto"/>
      </w:pPr>
      <w:r>
        <w:rPr/>
        <w:t xml:space="preserve">٥.٣ نموذج العلاقة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12"/>
        <w:gridCol w:w="51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الوضع الحالي / المقترح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التسجيل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حساب بدور </w:t>
            </w:r>
          </w:p>
          <w:p>
            <w:pPr>
              <w:spacing w:lineRule="auto"/>
            </w:pPr>
            <w:r>
              <w:rPr>
                <w:b/>
              </w:rPr>
              <w:t xml:space="preserve">تاجر (merchant)</w:t>
            </w:r>
          </w:p>
          <w:p>
            <w:pPr>
              <w:spacing w:lineRule="auto"/>
            </w:pPr>
            <w:r>
              <w:rPr/>
              <w:t xml:space="preserve"> من التطبيق → بوابة مقدم الخدمة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نشر المنتجات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حرّ داخل بوابة المورد · يظهر بعد موافقة الإدارة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ملكية العميل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الطلب والرسالة داخل المنصة · علامتك ظاهرة على المنتج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التسعير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أنت تسعّر بالكامل · لا تسعير إجباري من المنصة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العمولة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مقترح تشغيلي </w:t>
            </w:r>
          </w:p>
          <w:p>
            <w:pPr>
              <w:spacing w:lineRule="auto"/>
            </w:pPr>
            <w:r>
              <w:rPr>
                <w:b/>
              </w:rPr>
              <w:t xml:space="preserve">٥–١٥٪</w:t>
            </w:r>
          </w:p>
          <w:p>
            <w:pPr>
              <w:spacing w:lineRule="auto"/>
            </w:pPr>
            <w:r>
              <w:rPr/>
              <w:t xml:space="preserve"> على قيمة الطلب (انظر الشريحة التالية) — غير مخصومة تلقائياً من بوابة الدفع حالياً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المدة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شراكة مرنة للتجربة (Pilot) ثم عقد أوضح عند التوسع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٨ — ماذا تفعل داخل التطبيق عملياً؟</w:t>
      </w:r>
    </w:p>
    <w:p>
      <w:pPr>
        <w:pStyle w:val="Heading3"/>
        <w:spacing w:lineRule="auto"/>
      </w:pPr>
      <w:r>
        <w:rPr/>
        <w:t xml:space="preserve">٦.١ مسار المورد خطوة بخطوة</w:t>
      </w:r>
    </w:p>
    <w:p>
      <w:pPr>
        <w:numPr>
          <w:ilvl w:val="0"/>
          <w:numId w:val="9"/>
        </w:numPr>
        <w:spacing w:lineRule="auto"/>
      </w:pPr>
      <w:r>
        <w:rPr/>
        <w:t xml:space="preserve">إنشاء حساب واختيار دور </w:t>
      </w:r>
      <w:r>
        <w:rPr>
          <w:b/>
        </w:rPr>
        <w:t xml:space="preserve">تاجر / مورد</w:t>
      </w:r>
    </w:p>
    <w:p>
      <w:pPr>
        <w:numPr>
          <w:ilvl w:val="0"/>
          <w:numId w:val="9"/>
        </w:numPr>
        <w:spacing w:lineRule="auto"/>
      </w:pPr>
      <w:r>
        <w:rPr/>
        <w:t xml:space="preserve">الدخول إلى </w:t>
      </w:r>
      <w:r>
        <w:rPr>
          <w:b/>
        </w:rPr>
        <w:t xml:space="preserve">بوابة مقدم الخدمة</w:t>
      </w:r>
    </w:p>
    <w:p>
      <w:pPr>
        <w:numPr>
          <w:ilvl w:val="0"/>
          <w:numId w:val="9"/>
        </w:numPr>
        <w:spacing w:lineRule="auto"/>
      </w:pPr>
      <w:r>
        <w:rPr/>
        <w:t xml:space="preserve">فتح </w:t>
      </w:r>
      <w:r>
        <w:rPr>
          <w:b/>
        </w:rPr>
        <w:t xml:space="preserve">متجري</w:t>
      </w:r>
      <w:r>
        <w:rPr/>
        <w:t xml:space="preserve"> → إضافة منتج → اختيار القسم</w:t>
      </w:r>
    </w:p>
    <w:p>
      <w:pPr>
        <w:numPr>
          <w:ilvl w:val="0"/>
          <w:numId w:val="9"/>
        </w:numPr>
        <w:spacing w:lineRule="auto"/>
      </w:pPr>
      <w:r>
        <w:rPr/>
        <w:t xml:space="preserve">تعبئة الاسم والسعر والوصف والصورة وبيانات التواصل</w:t>
      </w:r>
    </w:p>
    <w:p>
      <w:pPr>
        <w:numPr>
          <w:ilvl w:val="0"/>
          <w:numId w:val="9"/>
        </w:numPr>
        <w:spacing w:lineRule="auto"/>
      </w:pPr>
      <w:r>
        <w:rPr/>
        <w:t xml:space="preserve">انتظار موافقة المراجعة (عادة سريعة في مرحلة الشراكة)</w:t>
      </w:r>
    </w:p>
    <w:p>
      <w:pPr>
        <w:numPr>
          <w:ilvl w:val="0"/>
          <w:numId w:val="9"/>
        </w:numPr>
        <w:spacing w:lineRule="auto"/>
      </w:pPr>
      <w:r>
        <w:rPr/>
        <w:t xml:space="preserve">استقبال </w:t>
      </w:r>
      <w:r>
        <w:rPr>
          <w:b/>
        </w:rPr>
        <w:t xml:space="preserve">الطلبات الواردة</w:t>
      </w:r>
      <w:r>
        <w:rPr/>
        <w:t xml:space="preserve"> في تبويب الطلبات</w:t>
      </w:r>
    </w:p>
    <w:p>
      <w:pPr>
        <w:numPr>
          <w:ilvl w:val="0"/>
          <w:numId w:val="9"/>
        </w:numPr>
        <w:spacing w:lineRule="auto"/>
      </w:pPr>
      <w:r>
        <w:rPr/>
        <w:t xml:space="preserve">التواصل مع المشتري · تأكيد التحويل اليدوي · تجهيز الشحنة</w:t>
      </w:r>
    </w:p>
    <w:p>
      <w:pPr>
        <w:numPr>
          <w:ilvl w:val="0"/>
          <w:numId w:val="9"/>
        </w:numPr>
        <w:spacing w:lineRule="auto"/>
      </w:pPr>
      <w:r>
        <w:rPr/>
        <w:t xml:space="preserve">انتظار تأكيد الاستلام لإغلاق الضمان بنجاح</w:t>
      </w:r>
    </w:p>
    <w:p>
      <w:pPr>
        <w:pStyle w:val="Heading3"/>
        <w:spacing w:lineRule="auto"/>
      </w:pPr>
      <w:r>
        <w:rPr/>
        <w:t xml:space="preserve">٦.٢ شاشة «متجري» تتضمن</w:t>
      </w:r>
    </w:p>
    <w:p>
      <w:pPr>
        <w:pStyle w:val="Heading4"/>
        <w:spacing w:lineRule="auto"/>
      </w:pPr>
      <w:r>
        <w:rPr/>
        <w:t xml:space="preserve">تبويب منتجاتي</w:t>
      </w:r>
    </w:p>
    <w:p>
      <w:pPr>
        <w:numPr>
          <w:ilvl w:val="0"/>
          <w:numId w:val="10"/>
        </w:numPr>
        <w:spacing w:lineRule="auto"/>
      </w:pPr>
      <w:r>
        <w:rPr/>
        <w:t xml:space="preserve">عرض كل منتجاتك وحالة الاعتماد</w:t>
      </w:r>
    </w:p>
    <w:p>
      <w:pPr>
        <w:numPr>
          <w:ilvl w:val="0"/>
          <w:numId w:val="10"/>
        </w:numPr>
        <w:spacing w:lineRule="auto"/>
      </w:pPr>
      <w:r>
        <w:rPr/>
        <w:t xml:space="preserve">إضافة منتج جديد</w:t>
      </w:r>
    </w:p>
    <w:p>
      <w:pPr>
        <w:numPr>
          <w:ilvl w:val="0"/>
          <w:numId w:val="10"/>
        </w:numPr>
        <w:spacing w:lineRule="auto"/>
      </w:pPr>
      <w:r>
        <w:rPr/>
        <w:t xml:space="preserve">فتح التفاصيل / الحذف عند الحاجة</w:t>
      </w:r>
    </w:p>
    <w:p>
      <w:pPr>
        <w:pStyle w:val="Heading4"/>
        <w:spacing w:lineRule="auto"/>
      </w:pPr>
      <w:r>
        <w:rPr/>
        <w:t xml:space="preserve">تبويب الطلبات</w:t>
      </w:r>
    </w:p>
    <w:p>
      <w:pPr>
        <w:numPr>
          <w:ilvl w:val="0"/>
          <w:numId w:val="11"/>
        </w:numPr>
        <w:spacing w:lineRule="auto"/>
      </w:pPr>
      <w:r>
        <w:rPr/>
        <w:t xml:space="preserve">كل الطلبات التي أنت بائعها</w:t>
      </w:r>
    </w:p>
    <w:p>
      <w:pPr>
        <w:numPr>
          <w:ilvl w:val="0"/>
          <w:numId w:val="11"/>
        </w:numPr>
        <w:spacing w:lineRule="auto"/>
      </w:pPr>
      <w:r>
        <w:rPr/>
        <w:t xml:space="preserve">تمييز الدفع اليدوي / الإلكتروني</w:t>
      </w:r>
    </w:p>
    <w:p>
      <w:pPr>
        <w:numPr>
          <w:ilvl w:val="0"/>
          <w:numId w:val="11"/>
        </w:numPr>
        <w:spacing w:lineRule="auto"/>
      </w:pPr>
      <w:r>
        <w:rPr/>
        <w:t xml:space="preserve">زر تأكيد استلام التحويل</w:t>
      </w:r>
    </w:p>
    <w:p>
      <w:pPr>
        <w:numPr>
          <w:ilvl w:val="0"/>
          <w:numId w:val="11"/>
        </w:numPr>
        <w:spacing w:lineRule="auto"/>
      </w:pPr>
      <w:r>
        <w:rPr/>
        <w:t xml:space="preserve">مراسلة المشتري فوراً</w:t>
      </w:r>
    </w:p>
    <w:p>
      <w:pPr>
        <w:spacing w:lineRule="auto"/>
      </w:pPr>
      <w:r>
        <w:rPr>
          <w:b/>
        </w:rPr>
        <w:t xml:space="preserve">لا تحتاج موقعاً جديداً من الصفر:</w:t>
      </w:r>
    </w:p>
    <w:p>
      <w:pPr>
        <w:spacing w:lineRule="auto"/>
      </w:pPr>
      <w:r>
        <w:rPr/>
        <w:t xml:space="preserve">          إن كان لديك متجر WooCommerce أو كتالوج جاهز، يمكن بحث مسار استيراد/مزامنة عبر الإدارة          لملء المنصة بسرعة بدل الإدخال اليدوي لكل صنف.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٩ — نموذج الإيرادات بشفافية (الوضع والمقترح الأساسي)</w:t>
      </w:r>
    </w:p>
    <w:p>
      <w:pPr>
        <w:spacing w:lineRule="auto"/>
      </w:pPr>
      <w:r>
        <w:rPr/>
        <w:t xml:space="preserve">نوضح الوضع كما هو في المنتج اليوم، وما هو مقترح للشراكة التجارية — بلا مبالغة.</w:t>
      </w:r>
    </w:p>
    <w:p>
      <w:pPr>
        <w:pStyle w:val="Heading3"/>
        <w:spacing w:lineRule="auto"/>
      </w:pPr>
      <w:r>
        <w:rPr/>
        <w:t xml:space="preserve">٩.١ ما يعمل اليوم</w:t>
      </w:r>
    </w:p>
    <w:p>
      <w:pPr>
        <w:numPr>
          <w:ilvl w:val="0"/>
          <w:numId w:val="12"/>
        </w:numPr>
        <w:spacing w:lineRule="auto"/>
      </w:pPr>
      <w:r>
        <w:rPr/>
        <w:t xml:space="preserve">إنشاء منتجات وطلبات داخل Firestore + عربة متعددة الموردين</w:t>
      </w:r>
    </w:p>
    <w:p>
      <w:pPr>
        <w:numPr>
          <w:ilvl w:val="0"/>
          <w:numId w:val="12"/>
        </w:numPr>
        <w:spacing w:lineRule="auto"/>
      </w:pPr>
      <w:r>
        <w:rPr/>
        <w:t xml:space="preserve">تحويل يدوي + تأكيد البائع + ضمان حتى تأكيد الاستلام</w:t>
      </w:r>
    </w:p>
    <w:p>
      <w:pPr>
        <w:numPr>
          <w:ilvl w:val="0"/>
          <w:numId w:val="12"/>
        </w:numPr>
        <w:spacing w:lineRule="auto"/>
      </w:pPr>
      <w:r>
        <w:rPr/>
        <w:t xml:space="preserve">تكامل Paymob موجود في البنية ويمكن تفعيله بعد الترتيبات القانونية</w:t>
      </w:r>
    </w:p>
    <w:p>
      <w:pPr>
        <w:pStyle w:val="Heading3"/>
        <w:spacing w:lineRule="auto"/>
      </w:pPr>
      <w:r>
        <w:rPr/>
        <w:t xml:space="preserve">٩.٢ المقترح التجاري الأساسي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08"/>
        <w:gridCol w:w="3408"/>
        <w:gridCol w:w="34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المقترح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ملاحظات للمورد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عمولة على طلب Escrow ناجح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٥–١٥٪ من قيمة المنتج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تُناقش حسب حجم الكتالوج ومعدل الدوران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مثال توضيحي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طلب ٨٠٠ ج.م × ٨٪ ≈ ٦٤ ج.م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للمنصة · صافيك بعد الاتفاق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دليل Directory (تواصل فقط)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مجاني أو اشتراك خفيف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لا عمولة شراء إن لم يمر عبر Escrow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استيراد كتالوج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رسوم مشروع لمرة واحدة (اختياري)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عند مزامنة متجر كبير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شفافية مهمة:</w:t>
      </w:r>
    </w:p>
    <w:p>
      <w:pPr>
        <w:spacing w:lineRule="auto"/>
      </w:pPr>
      <w:r>
        <w:rPr/>
        <w:t xml:space="preserve">          حالياً لا تُخصم عمولة تلقائياً من بوابة الدفع. التسوية تُثبَّت في اتفاق الشراكة.          تدفع على نجاح (طلب منفذ) لا على مجرد ظهور.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٩ — مقترحات إضافية لنموذج الإيرادات</w:t>
      </w:r>
    </w:p>
    <w:p>
      <w:pPr>
        <w:spacing w:lineRule="auto"/>
      </w:pPr>
      <w:r>
        <w:rPr/>
        <w:t xml:space="preserve">لا نعتمد على عمولة واحدة فقط — مزيج Marketplace + SaaS أنسب للنمو والاستدامة.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08"/>
        <w:gridCol w:w="3408"/>
        <w:gridCol w:w="34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المقترح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الفكرة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لماذا؟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عمولة متدرجة حسب القسم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كواشف/أجهزة ١٠–١٥٪ · كتب/مستهلكات ٥–٨٪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أقرب لواقع الهوامش في السوق الأكاديمي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اشتراك مورد مميّز (SaaS)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ظهور أعلى في Hub · شارة · تحليلات · أولوية مراجعة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دخل شهري متكرر للمنصة + قيمة واضحة للمورد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رسوم تحويل RFQ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فتح الطلب مجاني · عمولة ١٢–١٨٪ عند التحويل لطلب مدفوع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يكافئ المنصة على توليد فرص بيع كبيرة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إعلانات داخل المتجر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راعي قسم / بنر Hub / منتج مموّل (محدود)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قناة إضافية دون الاعتماد فقط على العمولة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باقة مختبر / جامعة (B2B)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عقد سنوي لمشتريات متكررة + فاتورة مجمّعة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يرفع متوسط قيمة الطلب (AOV)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تجربة شراكة مبكرة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٣ أشهر عمولة مخفّضة (مثلاً ٥٪) لأول ١٠ موردين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يملأ الكتالوج بسرعة ويبني دراسات حالة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توصية تشغيل:</w:t>
      </w:r>
    </w:p>
    <w:p>
      <w:pPr>
        <w:spacing w:lineRule="auto"/>
      </w:pPr>
      <w:r>
        <w:rPr/>
        <w:t xml:space="preserve">          ابدأ بعمولة بسيطة + فترة تجريبية للموردين الروّاد، ثم أضف اشتراك «مميّز» وإعلانات محدودة بعد وجود حركة شراء حقيقية.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١٠ — أشياء يجب أن تكون على علم بها</w:t>
      </w:r>
    </w:p>
    <w:p>
      <w:pPr>
        <w:pStyle w:val="Heading4"/>
        <w:spacing w:lineRule="auto"/>
      </w:pPr>
      <w:r>
        <w:rPr/>
        <w:t xml:space="preserve">١) الجمهور عربي وأكاديمي</w:t>
      </w:r>
    </w:p>
    <w:p>
      <w:pPr>
        <w:spacing w:lineRule="auto"/>
      </w:pPr>
      <w:r>
        <w:rPr/>
        <w:t xml:space="preserve">الواجهة عربية RTL. العميل يتوقع مواصفات واضحة، تواصلاً سريعاً، وأسعاراً بالجنيه.</w:t>
      </w:r>
    </w:p>
    <w:p>
      <w:pPr>
        <w:pStyle w:val="Heading4"/>
        <w:spacing w:lineRule="auto"/>
      </w:pPr>
      <w:r>
        <w:rPr/>
        <w:t xml:space="preserve">٢) الجودة قبل الكمية</w:t>
      </w:r>
    </w:p>
    <w:p>
      <w:pPr>
        <w:spacing w:lineRule="auto"/>
      </w:pPr>
      <w:r>
        <w:rPr/>
        <w:t xml:space="preserve">المراجعة الإدارية ليست عائقاً — هي فلتر يحمي متجرك من مشاركة رفّ مع عروض ضعيفة.</w:t>
      </w:r>
    </w:p>
    <w:p>
      <w:pPr>
        <w:pStyle w:val="Heading4"/>
        <w:spacing w:lineRule="auto"/>
      </w:pPr>
      <w:r>
        <w:rPr/>
        <w:t xml:space="preserve">٣) الدفع الإلكتروني قيد التفعيل التشغيلي</w:t>
      </w:r>
    </w:p>
    <w:p>
      <w:pPr>
        <w:spacing w:lineRule="auto"/>
      </w:pPr>
      <w:r>
        <w:rPr/>
        <w:t xml:space="preserve">المسار اليدوي يعمل الآن. Paymob جاهز في الكود وينتظر الترخيص/الإعداد — نخبرك بجدول التفعيل عند الشراكة.</w:t>
      </w:r>
    </w:p>
    <w:p>
      <w:pPr>
        <w:pStyle w:val="Heading4"/>
        <w:spacing w:lineRule="auto"/>
      </w:pPr>
      <w:r>
        <w:rPr/>
        <w:t xml:space="preserve">٤) الدليل مقابل الشراء داخل المنصة</w:t>
      </w:r>
    </w:p>
    <w:p>
      <w:pPr>
        <w:spacing w:lineRule="auto"/>
      </w:pPr>
      <w:r>
        <w:rPr/>
        <w:t xml:space="preserve">يمكن إدراجك كدليل تواصل (Directory) أو كبائع طلبات Escrow — أو الاثنين حسب استراتيجية مبيعاتك.</w:t>
      </w:r>
    </w:p>
    <w:p>
      <w:pPr>
        <w:pStyle w:val="Heading4"/>
        <w:spacing w:lineRule="auto"/>
      </w:pPr>
      <w:r>
        <w:rPr/>
        <w:t xml:space="preserve">٥) المنصات</w:t>
      </w:r>
    </w:p>
    <w:p>
      <w:pPr>
        <w:spacing w:lineRule="auto"/>
      </w:pPr>
      <w:r>
        <w:rPr/>
        <w:t xml:space="preserve">التطبيق متعدد المنصات (Windows · Web · Android · iOS). عميلك قد يطلب من أي جهاز.</w:t>
      </w:r>
    </w:p>
    <w:p>
      <w:pPr>
        <w:pStyle w:val="Heading4"/>
        <w:spacing w:lineRule="auto"/>
      </w:pPr>
      <w:r>
        <w:rPr/>
        <w:t xml:space="preserve">٦) البيانات والملكية</w:t>
      </w:r>
    </w:p>
    <w:p>
      <w:pPr>
        <w:spacing w:lineRule="auto"/>
      </w:pPr>
      <w:r>
        <w:rPr/>
        <w:t xml:space="preserve">منتجاتك تبقى بمنشورك. المنصة لا تصادر كتالوجك — العلاقة قناة توزيع رقمية أكاديمية.</w:t>
      </w:r>
    </w:p>
    <w:p>
      <w:pPr>
        <w:pStyle w:val="Heading3"/>
        <w:spacing w:lineRule="auto"/>
      </w:pPr>
      <w:r>
        <w:rPr/>
        <w:t xml:space="preserve">أسئلة يطرحها المورد الذكي — وإجاباتنا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12"/>
        <w:gridCol w:w="51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السؤال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الإجابة المختصرة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هل أتنافس مع متاجر عامة؟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لا بنفس الشكل — التصنيف أكاديمي والجمهور باحثون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هل يمكنني رفض طلب؟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التنسيق مع المشتري عبر الرسائل؛ السياسات التفصيلية تُثبَّت في الاتفاق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هل يظهر سعري للجميع؟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نعم بعد الاعتماد — الشفافية تزيد التحويل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ماذا لو لم يؤكد المشتري الاستلام؟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مسار النزاع/الدعم يُدار وفق قواعد الضمان؛ نهتم بإغلاق عادل للطرفين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هل أحتاج مطوراً؟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لا للإضافة اليدوية. الاستيراد الجماعي يُدار مع فريقنا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١١ — لماذا الآن؟ (قبل أن يمتلئ القسم)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ميزة الرائد:</w:t>
      </w:r>
      <w:r>
        <w:rPr/>
        <w:t xml:space="preserve"> الموردون الأوائل يبنون تقييماً وسمعة وكتالوجاً يظهر أولاً في الأقسام الفارغة نسبياً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تثبيت حضورك:</w:t>
      </w:r>
      <w:r>
        <w:rPr/>
        <w:t xml:space="preserve"> قبل أن يصل منافسوك بنفس التخصص إلى نفس الكلية/المدينة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تأثير الشبكة:</w:t>
      </w:r>
      <w:r>
        <w:rPr/>
        <w:t xml:space="preserve"> كل باحث جديد على المنصة يرى متجرك ضمن رحلته — لا حملة منفصلة كل شهر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مرونة التجربة:</w:t>
      </w:r>
      <w:r>
        <w:rPr/>
        <w:t xml:space="preserve"> ابدأ بعدد محدود من المنتجات عالية الدوران، ثم وسّع</w:t>
      </w:r>
    </w:p>
    <w:p>
      <w:pPr>
        <w:spacing w:lineRule="auto"/>
      </w:pPr>
      <w:r>
        <w:rPr/>
        <w:t xml:space="preserve">          عرضنا للمورد الشريك في المرحلة الحالية: تسهيل المراجعة، دعم تجهيز أول كتالوج،          وتوضيح مسار العمولة قبل أي خصم تشغيلي واسع.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١٢ — ابدأ الشراكة خلال أيام لا أشهر</w:t>
      </w:r>
    </w:p>
    <w:p>
      <w:pPr>
        <w:spacing w:lineRule="auto"/>
      </w:pPr>
      <w:r>
        <w:rPr/>
        <w:t xml:space="preserve">ثلاث خطوات فقط لتكون حاضراً أمام باحثي المنصة:</w:t>
      </w:r>
    </w:p>
    <w:p>
      <w:pPr>
        <w:numPr>
          <w:ilvl w:val="0"/>
          <w:numId w:val="14"/>
        </w:numPr>
        <w:spacing w:lineRule="auto"/>
      </w:pPr>
      <w:r>
        <w:rPr/>
        <w:t xml:space="preserve">تواصل معنا كشريك مورد / وزّع هذا العرض على مدير المبيعات لديكم</w:t>
      </w:r>
    </w:p>
    <w:p>
      <w:pPr>
        <w:numPr>
          <w:ilvl w:val="0"/>
          <w:numId w:val="14"/>
        </w:numPr>
        <w:spacing w:lineRule="auto"/>
      </w:pPr>
      <w:r>
        <w:rPr/>
        <w:t xml:space="preserve">أنشئ حساب تاجر وجرّب إضافة ٣–١٠ منتجات أساسية</w:t>
      </w:r>
    </w:p>
    <w:p>
      <w:pPr>
        <w:numPr>
          <w:ilvl w:val="0"/>
          <w:numId w:val="14"/>
        </w:numPr>
        <w:spacing w:lineRule="auto"/>
      </w:pPr>
      <w:r>
        <w:rPr/>
        <w:t xml:space="preserve">اتفق معنا على القسم المستهدف، أسلوب الإدراج (يدوي أو استيراد)، وشروط العمولة</w:t>
      </w:r>
    </w:p>
    <w:p>
      <w:pPr>
        <w:pStyle w:val="Heading3"/>
        <w:spacing w:lineRule="auto"/>
      </w:pPr>
      <w:r>
        <w:rPr>
          <w:color w:val="fbbf24"/>
        </w:rPr>
        <w:t xml:space="preserve">ماذا نحتاج منك في أول اجتماع؟</w:t>
      </w:r>
    </w:p>
    <w:p>
      <w:pPr>
        <w:numPr>
          <w:ilvl w:val="0"/>
          <w:numId w:val="15"/>
        </w:numPr>
        <w:spacing w:lineRule="auto"/>
      </w:pPr>
      <w:r>
        <w:rPr/>
        <w:t xml:space="preserve">نبذة عن نشاطك والمناطق التي تغطيها</w:t>
      </w:r>
    </w:p>
    <w:p>
      <w:pPr>
        <w:numPr>
          <w:ilvl w:val="0"/>
          <w:numId w:val="15"/>
        </w:numPr>
        <w:spacing w:lineRule="auto"/>
      </w:pPr>
      <w:r>
        <w:rPr/>
        <w:t xml:space="preserve">عينة كتالوج (PDF / Excel / رابط متجر)</w:t>
      </w:r>
    </w:p>
    <w:p>
      <w:pPr>
        <w:numPr>
          <w:ilvl w:val="0"/>
          <w:numId w:val="15"/>
        </w:numPr>
        <w:spacing w:lineRule="auto"/>
      </w:pPr>
      <w:r>
        <w:rPr/>
        <w:t xml:space="preserve">الأقسام الأنسب من قائمة الـ ١٥</w:t>
      </w:r>
    </w:p>
    <w:p>
      <w:pPr>
        <w:numPr>
          <w:ilvl w:val="0"/>
          <w:numId w:val="15"/>
        </w:numPr>
        <w:spacing w:lineRule="auto"/>
      </w:pPr>
      <w:r>
        <w:rPr/>
        <w:t xml:space="preserve">شخص تواصل للطلبات اليومية</w:t>
      </w:r>
    </w:p>
    <w:p>
      <w:pPr>
        <w:spacing w:lineRule="auto"/>
      </w:pPr>
      <w:r>
        <w:rPr>
          <w:b/>
        </w:rPr>
        <w:t xml:space="preserve">البريد:</w:t>
      </w:r>
      <w:hyperlink r:id="rId6">
        <w:r>
          <w:rPr>
            <w:rStyle w:val="Hyperlink"/>
          </w:rPr>
          <w:t xml:space="preserve">acadegate@gmail.com</w:t>
        </w:r>
      </w:hyperlink>
    </w:p>
    <w:p>
      <w:pPr>
        <w:spacing w:lineRule="auto"/>
      </w:pPr>
      <w:r>
        <w:rPr>
          <w:b/>
        </w:rPr>
        <w:t xml:space="preserve">المنصة:</w:t>
      </w:r>
      <w:hyperlink r:id="rId7">
        <w:r>
          <w:rPr>
            <w:rStyle w:val="Hyperlink"/>
          </w:rPr>
          <w:t xml:space="preserve">https://acadegate-new.web.app</w:t>
        </w:r>
      </w:hyperlink>
    </w:p>
    <w:p>
      <w:pPr>
        <w:spacing w:lineRule="auto"/>
      </w:pPr>
      <w:r>
        <w:rPr>
          <w:b/>
        </w:rPr>
        <w:t xml:space="preserve">التسجيل:</w:t>
      </w:r>
      <w:hyperlink r:id="rId8">
        <w:r>
          <w:rPr>
            <w:rStyle w:val="Hyperlink"/>
          </w:rPr>
          <w:t xml:space="preserve">https://acadegate-new.web.app/register</w:t>
        </w:r>
      </w:hyperlink>
    </w:p>
    <w:p>
      <w:pPr>
        <w:spacing w:lineRule="auto"/>
      </w:pPr>
      <w:r>
        <w:rPr>
          <w:b/>
        </w:rPr>
        <w:t xml:space="preserve">بديل واتساب:</w:t>
      </w:r>
      <w:hyperlink r:id="rId9">
        <w:r>
          <w:rPr>
            <w:rStyle w:val="Hyperlink"/>
          </w:rPr>
          <w:t xml:space="preserve">https://acadegate-new.firebaseapp.com</w:t>
        </w:r>
      </w:hyperlink>
    </w:p>
    <w:p>
      <w:pPr>
        <w:spacing w:lineRule="auto"/>
      </w:pPr>
      <w:r>
        <w:rPr>
          <w:sz w:val="36"/>
        </w:rPr>
        <w:t xml:space="preserve">          عميلك الأكاديمي يبحث الآن عن حل منظم.          </w:t>
      </w:r>
      <w:r>
        <w:rPr>
          <w:sz w:val="36"/>
        </w:rPr>
        <w:br w:type="textWrapping"/>
      </w:r>
      <w:r>
        <w:rPr>
          <w:sz w:val="36"/>
        </w:rPr>
        <w:t xml:space="preserve">المسألة ليست «هل يتسوق؟» — بل «من سيصل إليه أولاً بثقة؟»   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ملحق — ملخص تنفيذي لصفحة واحدة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12"/>
        <w:gridCol w:w="51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البند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المحتوى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فكرة المنصة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رحلة دراسات عليا متكاملة — المتجر نقطة التنفيذ المادي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عرض المورد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قناة بيع + Escrow + Hub + عربة + RFQ + متجر مورد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الأقسام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١٥ قسماً متخصصاً من الكواشف إلى الكتب والأجهزة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الدور المطلوب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merchant (تاجر)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الظهور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بعد موافقة الإدارة على المنتج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الدفع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تحويل يدوي الآن · Paymob جاهز للتفعيل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إيراد أساسي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عمولة ٥–١٥٪ على طلب ناجح (بالاتفاق · غير خصم تلقائي حالياً)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إيرادات مقترحة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اشتراك مميّز · RFQ · إعلان · B2B · عمولة متدرجة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الخطوة التالية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حساب تجريبي + أول كتالوج صغير + اجتماع تشغيل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المنصة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rStyle w:val="Hyperlink"/>
                </w:rPr>
                <w:t xml:space="preserve">https://acadegate-new.web.app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التسجيل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rStyle w:val="Hyperlink"/>
                </w:rPr>
                <w:t xml:space="preserve">https://acadegate-new.web.app/register</w:t>
              </w:r>
            </w:hyperlink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 AcadeGate — عرض شراكة الموردين · مبني على وظائف التطبيق الفعلية (المتجر، الطلبات، الضمان، بوابة مقدم الخدمة).          الأرقام التجارية المقترحة قابلة للتفاوض حسب حجم الشراكة.          </w:t>
      </w:r>
      <w:r>
        <w:rPr/>
        <w:br w:type="textWrapping"/>
      </w:r>
      <w:r>
        <w:rPr/>
        <w:t xml:space="preserve">للطباعة: من المتصفح اختر Print → Save as PDF.     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ar" w:eastAsia="ar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acadegate@gmail.com" TargetMode="External"/>
  <Relationship Id="rId7" Type="http://schemas.openxmlformats.org/officeDocument/2006/relationships/hyperlink" Target="https://acadegate-new.web.app" TargetMode="External"/>
  <Relationship Id="rId8" Type="http://schemas.openxmlformats.org/officeDocument/2006/relationships/hyperlink" Target="https://acadegate-new.web.app/register" TargetMode="External"/>
  <Relationship Id="rId9" Type="http://schemas.openxmlformats.org/officeDocument/2006/relationships/hyperlink" Target="https://acadegate-new.firebaseapp.com" TargetMode="External"/>
  <Relationship Id="rId10" Type="http://schemas.openxmlformats.org/officeDocument/2006/relationships/hyperlink" Target="https://acadegate-new.web.app" TargetMode="External"/>
  <Relationship Id="rId11" Type="http://schemas.openxmlformats.org/officeDocument/2006/relationships/hyperlink" Target="https://acadegate-new.web.app/register" TargetMode="External"/>
  <Relationship Id="rId12" Type="http://schemas.openxmlformats.org/officeDocument/2006/relationships/footer" Target="footer1.xml" TargetMode="In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2026-09-13T20:54:42.410Z</dcterms:created>
  <dcterms:modified xsi:type="dcterms:W3CDTF">2026-09-13T20:54:42.410Z</dcterms:modified>
</cp:coreProperties>
</file>