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bidi/>
        <w:spacing w:after="100"/>
        <w:jc w:val="right"/>
      </w:pPr>
      <w:r>
        <w:rPr>
          <w:rFonts w:ascii="Arial" w:cs="Arial" w:eastAsia="Arial" w:hAnsi="Arial"/>
          <w:b/>
          <w:bCs/>
          <w:color w:val="1F5E75"/>
          <w:sz w:val="72"/>
          <w:szCs w:val="72"/>
          <w:rtl/>
        </w:rPr>
        <w:t xml:space="preserve">أُصول</w:t>
      </w:r>
    </w:p>
    <w:p>
      <w:pPr>
        <w:bidi/>
        <w:spacing w:after="300"/>
        <w:jc w:val="right"/>
      </w:pPr>
      <w:r>
        <w:rPr>
          <w:rFonts w:ascii="Arial" w:cs="Arial" w:eastAsia="Arial" w:hAnsi="Arial"/>
          <w:b/>
          <w:bCs/>
          <w:color w:val="14161F"/>
          <w:sz w:val="40"/>
          <w:szCs w:val="40"/>
          <w:rtl/>
        </w:rPr>
        <w:t xml:space="preserve">برومتات كلود ديزاين</w:t>
      </w:r>
    </w:p>
    <w:p>
      <w:pPr>
        <w:pBdr>
          <w:bottom w:val="single" w:color="8A6A2F" w:sz="8" w:space="10"/>
        </w:pBdr>
        <w:bidi/>
        <w:spacing w:after="600"/>
        <w:jc w:val="right"/>
      </w:pPr>
      <w:r>
        <w:rPr>
          <w:rFonts w:ascii="Arial" w:cs="Arial" w:eastAsia="Arial" w:hAnsi="Arial"/>
          <w:color w:val="6B7975"/>
          <w:sz w:val="26"/>
          <w:szCs w:val="26"/>
          <w:rtl/>
        </w:rPr>
        <w:t xml:space="preserve">خمس دفعات لتصميم نظام إدارة المدرسة كاملًا</w:t>
      </w:r>
    </w:p>
    <w:p>
      <w:pPr>
        <w:bidi/>
        <w:spacing w:after="120" w:before="0" w:line="340"/>
        <w:jc w:val="right"/>
      </w:pPr>
      <w:r>
        <w:rPr>
          <w:rFonts w:ascii="Arial" w:cs="Arial" w:eastAsia="Arial" w:hAnsi="Arial"/>
          <w:color w:val="14161F"/>
          <w:sz w:val="24"/>
          <w:szCs w:val="24"/>
          <w:rtl/>
        </w:rPr>
        <w:t xml:space="preserve">خمس دفعات، تُرسل واحدةً بعد الأخرى. لا تُرسل كلّها دفعةً واحدة: أربعون شاشة في برومت واحد تُخرج أربعين شاشة سطحية.</w:t>
      </w:r>
    </w:p>
    <w:p>
      <w:pPr>
        <w:bidi/>
        <w:spacing w:after="300" w:before="0" w:line="340"/>
        <w:jc w:val="right"/>
      </w:pPr>
      <w:r>
        <w:rPr>
          <w:rFonts w:ascii="Arial" w:cs="Arial" w:eastAsia="Arial" w:hAnsi="Arial"/>
          <w:color w:val="14161F"/>
          <w:sz w:val="24"/>
          <w:szCs w:val="24"/>
          <w:rtl/>
        </w:rPr>
        <w:t xml:space="preserve">الدفعة الأولى تُنشئ اللغة البصرية، وكل ما بعدها يرثها — فخُذ وقتك فيها حتى ترضى، ثم أكمل.</w:t>
      </w:r>
    </w:p>
    <w:p>
      <w:pPr>
        <w:pBdr>
          <w:right w:val="single" w:color="8A6A2F" w:sz="14" w:space="8"/>
        </w:pBdr>
        <w:shd w:fill="FBF6EA" w:val="clear"/>
        <w:bidi/>
        <w:spacing w:after="200" w:before="140" w:line="300"/>
        <w:ind w:right="120"/>
        <w:jc w:val="right"/>
      </w:pPr>
      <w:r>
        <w:rPr>
          <w:rFonts w:ascii="Arial" w:cs="Arial" w:eastAsia="Arial" w:hAnsi="Arial"/>
          <w:b/>
          <w:bCs/>
          <w:color w:val="5A4718"/>
          <w:sz w:val="20"/>
          <w:szCs w:val="20"/>
          <w:rtl/>
        </w:rPr>
        <w:t xml:space="preserve">مع كل دفعة أرفق تغذيتك البصرية (لقطات تصاميم تعجبك). والبرومت يطلب من كلود ديزاين أن يستخرج منها الهوية — فلا تحتاج أن تصف الألوان بنفسك.</w:t>
      </w:r>
    </w:p>
    <w:p>
      <w:pPr>
        <w:spacing w:after="200"/>
      </w:pP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i/>
          <w:iCs/>
          <w:color w:val="6B7975"/>
          <w:sz w:val="21"/>
          <w:szCs w:val="21"/>
          <w:rtl/>
        </w:rPr>
        <w:t xml:space="preserve">ما بين الإطارات الملوّنة هو ما يُنسخ ويُلصق. وما عداه شرحٌ لك أنت.</w:t>
      </w:r>
    </w:p>
    <w:p>
      <w:r>
        <w:br w:type="page"/>
      </w:r>
    </w:p>
    <w:p>
      <w:pPr>
        <w:pStyle w:val="Heading1"/>
        <w:pBdr>
          <w:bottom w:val="single" w:color="D8DEDC" w:sz="6" w:space="6"/>
        </w:pBdr>
        <w:bidi/>
        <w:spacing w:after="160" w:before="0"/>
        <w:jc w:val="right"/>
      </w:pPr>
      <w:r>
        <w:rPr>
          <w:rFonts w:ascii="Arial" w:cs="Arial" w:eastAsia="Arial" w:hAnsi="Arial"/>
          <w:b/>
          <w:bCs/>
          <w:color w:val="14161F"/>
          <w:sz w:val="34"/>
          <w:szCs w:val="34"/>
          <w:rtl/>
        </w:rPr>
        <w:t xml:space="preserve">الفهرس</w:t>
      </w:r>
    </w:p>
    <w:p>
      <w:pPr>
        <w:bidi/>
        <w:spacing w:after="20" w:before="160"/>
        <w:jc w:val="right"/>
      </w:pPr>
      <w:r>
        <w:rPr>
          <w:rFonts w:ascii="Arial" w:cs="Arial" w:eastAsia="Arial" w:hAnsi="Arial"/>
          <w:b/>
          <w:bCs/>
          <w:color w:val="1F5E75"/>
          <w:sz w:val="24"/>
          <w:szCs w:val="24"/>
          <w:rtl/>
        </w:rPr>
        <w:t xml:space="preserve">الدفعة ①  </w:t>
      </w:r>
      <w:r>
        <w:rPr>
          <w:rFonts w:ascii="Arial" w:cs="Arial" w:eastAsia="Arial" w:hAnsi="Arial"/>
          <w:b/>
          <w:bCs/>
          <w:color w:val="14161F"/>
          <w:sz w:val="24"/>
          <w:szCs w:val="24"/>
          <w:rtl/>
        </w:rPr>
        <w:t xml:space="preserve">اللغة البصرية + خمس شاشات إدارية</w:t>
      </w:r>
    </w:p>
    <w:p>
      <w:pPr>
        <w:bidi/>
        <w:spacing w:after="60" w:before="0" w:line="300"/>
        <w:ind w:right="240"/>
        <w:jc w:val="right"/>
      </w:pPr>
      <w:r>
        <w:rPr>
          <w:rFonts w:ascii="Arial" w:cs="Arial" w:eastAsia="Arial" w:hAnsi="Arial"/>
          <w:color w:val="6B7975"/>
          <w:sz w:val="20"/>
          <w:szCs w:val="20"/>
          <w:rtl/>
        </w:rPr>
        <w:t xml:space="preserve">أهمّ دفعة — ما يخرج منها يحكم كل ما بعده</w:t>
      </w:r>
    </w:p>
    <w:p>
      <w:pPr>
        <w:bidi/>
        <w:spacing w:after="20" w:before="160"/>
        <w:jc w:val="right"/>
      </w:pPr>
      <w:r>
        <w:rPr>
          <w:rFonts w:ascii="Arial" w:cs="Arial" w:eastAsia="Arial" w:hAnsi="Arial"/>
          <w:b/>
          <w:bCs/>
          <w:color w:val="1F5E75"/>
          <w:sz w:val="24"/>
          <w:szCs w:val="24"/>
          <w:rtl/>
        </w:rPr>
        <w:t xml:space="preserve">الدفعة ②  </w:t>
      </w:r>
      <w:r>
        <w:rPr>
          <w:rFonts w:ascii="Arial" w:cs="Arial" w:eastAsia="Arial" w:hAnsi="Arial"/>
          <w:b/>
          <w:bCs/>
          <w:color w:val="14161F"/>
          <w:sz w:val="24"/>
          <w:szCs w:val="24"/>
          <w:rtl/>
        </w:rPr>
        <w:t xml:space="preserve">بقيّة الشاشات الإدارية</w:t>
      </w:r>
    </w:p>
    <w:p>
      <w:pPr>
        <w:bidi/>
        <w:spacing w:after="60" w:before="0" w:line="300"/>
        <w:ind w:right="240"/>
        <w:jc w:val="right"/>
      </w:pPr>
      <w:r>
        <w:rPr>
          <w:rFonts w:ascii="Arial" w:cs="Arial" w:eastAsia="Arial" w:hAnsi="Arial"/>
          <w:color w:val="6B7975"/>
          <w:sz w:val="20"/>
          <w:szCs w:val="20"/>
          <w:rtl/>
        </w:rPr>
        <w:t xml:space="preserve">الحضور · يوم الوكيل · صندوق المتابعة · المتابعة العميقة · الشهادات · المستودع · الاستيراد · سجل النظام</w:t>
      </w:r>
    </w:p>
    <w:p>
      <w:pPr>
        <w:bidi/>
        <w:spacing w:after="20" w:before="160"/>
        <w:jc w:val="right"/>
      </w:pPr>
      <w:r>
        <w:rPr>
          <w:rFonts w:ascii="Arial" w:cs="Arial" w:eastAsia="Arial" w:hAnsi="Arial"/>
          <w:b/>
          <w:bCs/>
          <w:color w:val="1F5E75"/>
          <w:sz w:val="24"/>
          <w:szCs w:val="24"/>
          <w:rtl/>
        </w:rPr>
        <w:t xml:space="preserve">الدفعة ③  </w:t>
      </w:r>
      <w:r>
        <w:rPr>
          <w:rFonts w:ascii="Arial" w:cs="Arial" w:eastAsia="Arial" w:hAnsi="Arial"/>
          <w:b/>
          <w:bCs/>
          <w:color w:val="14161F"/>
          <w:sz w:val="24"/>
          <w:szCs w:val="24"/>
          <w:rtl/>
        </w:rPr>
        <w:t xml:space="preserve">تطبيق وليّ الأمر (جوّال)</w:t>
      </w:r>
    </w:p>
    <w:p>
      <w:pPr>
        <w:bidi/>
        <w:spacing w:after="60" w:before="0" w:line="300"/>
        <w:ind w:right="240"/>
        <w:jc w:val="right"/>
      </w:pPr>
      <w:r>
        <w:rPr>
          <w:rFonts w:ascii="Arial" w:cs="Arial" w:eastAsia="Arial" w:hAnsi="Arial"/>
          <w:color w:val="6B7975"/>
          <w:sz w:val="20"/>
          <w:szCs w:val="20"/>
          <w:rtl/>
        </w:rPr>
        <w:t xml:space="preserve">اليوم · الباص · الرسوم · البطاقة · حسابي</w:t>
      </w:r>
    </w:p>
    <w:p>
      <w:pPr>
        <w:bidi/>
        <w:spacing w:after="20" w:before="160"/>
        <w:jc w:val="right"/>
      </w:pPr>
      <w:r>
        <w:rPr>
          <w:rFonts w:ascii="Arial" w:cs="Arial" w:eastAsia="Arial" w:hAnsi="Arial"/>
          <w:b/>
          <w:bCs/>
          <w:color w:val="1F5E75"/>
          <w:sz w:val="24"/>
          <w:szCs w:val="24"/>
          <w:rtl/>
        </w:rPr>
        <w:t xml:space="preserve">الدفعة ④  </w:t>
      </w:r>
      <w:r>
        <w:rPr>
          <w:rFonts w:ascii="Arial" w:cs="Arial" w:eastAsia="Arial" w:hAnsi="Arial"/>
          <w:b/>
          <w:bCs/>
          <w:color w:val="14161F"/>
          <w:sz w:val="24"/>
          <w:szCs w:val="24"/>
          <w:rtl/>
        </w:rPr>
        <w:t xml:space="preserve">منصّة الطالب (ثلاثة أوضاع بالعمر)</w:t>
      </w:r>
    </w:p>
    <w:p>
      <w:pPr>
        <w:bidi/>
        <w:spacing w:after="60" w:before="0" w:line="300"/>
        <w:ind w:right="240"/>
        <w:jc w:val="right"/>
      </w:pPr>
      <w:r>
        <w:rPr>
          <w:rFonts w:ascii="Arial" w:cs="Arial" w:eastAsia="Arial" w:hAnsi="Arial"/>
          <w:color w:val="6B7975"/>
          <w:sz w:val="20"/>
          <w:szCs w:val="20"/>
          <w:rtl/>
        </w:rPr>
        <w:t xml:space="preserve">«ما فاتك» · المكتبة · الواجبات</w:t>
      </w:r>
    </w:p>
    <w:p>
      <w:pPr>
        <w:bidi/>
        <w:spacing w:after="20" w:before="160"/>
        <w:jc w:val="right"/>
      </w:pPr>
      <w:r>
        <w:rPr>
          <w:rFonts w:ascii="Arial" w:cs="Arial" w:eastAsia="Arial" w:hAnsi="Arial"/>
          <w:b/>
          <w:bCs/>
          <w:color w:val="1F5E75"/>
          <w:sz w:val="24"/>
          <w:szCs w:val="24"/>
          <w:rtl/>
        </w:rPr>
        <w:t xml:space="preserve">الدفعة ⑤  </w:t>
      </w:r>
      <w:r>
        <w:rPr>
          <w:rFonts w:ascii="Arial" w:cs="Arial" w:eastAsia="Arial" w:hAnsi="Arial"/>
          <w:b/>
          <w:bCs/>
          <w:color w:val="14161F"/>
          <w:sz w:val="24"/>
          <w:szCs w:val="24"/>
          <w:rtl/>
        </w:rPr>
        <w:t xml:space="preserve">شاشات الميدان</w:t>
      </w:r>
    </w:p>
    <w:p>
      <w:pPr>
        <w:bidi/>
        <w:spacing w:after="60" w:before="0" w:line="300"/>
        <w:ind w:right="240"/>
        <w:jc w:val="right"/>
      </w:pPr>
      <w:r>
        <w:rPr>
          <w:rFonts w:ascii="Arial" w:cs="Arial" w:eastAsia="Arial" w:hAnsi="Arial"/>
          <w:color w:val="6B7975"/>
          <w:sz w:val="20"/>
          <w:szCs w:val="20"/>
          <w:rtl/>
        </w:rPr>
        <w:t xml:space="preserve">البوابة · السائق · المعلّم</w:t>
      </w:r>
    </w:p>
    <w:p>
      <w:r>
        <w:br w:type="page"/>
      </w:r>
    </w:p>
    <w:p>
      <w:pPr>
        <w:pStyle w:val="Heading1"/>
        <w:pBdr>
          <w:bottom w:val="single" w:color="D8DEDC" w:sz="6" w:space="6"/>
        </w:pBdr>
        <w:bidi/>
        <w:spacing w:after="160" w:before="0"/>
        <w:jc w:val="right"/>
      </w:pPr>
      <w:r>
        <w:rPr>
          <w:rFonts w:ascii="Arial" w:cs="Arial" w:eastAsia="Arial" w:hAnsi="Arial"/>
          <w:b/>
          <w:bCs/>
          <w:color w:val="1F5E75"/>
          <w:sz w:val="34"/>
          <w:szCs w:val="34"/>
          <w:rtl/>
        </w:rPr>
        <w:t xml:space="preserve">الدفعة ① — اللغة البصرية + خمس شاشات إدارية</w:t>
      </w:r>
    </w:p>
    <w:p>
      <w:pPr>
        <w:bidi/>
        <w:spacing w:after="240" w:before="0" w:line="300"/>
        <w:jc w:val="right"/>
      </w:pPr>
      <w:r>
        <w:rPr>
          <w:rFonts w:ascii="Arial" w:cs="Arial" w:eastAsia="Arial" w:hAnsi="Arial"/>
          <w:color w:val="6B7975"/>
          <w:sz w:val="22"/>
          <w:szCs w:val="22"/>
          <w:rtl/>
        </w:rPr>
        <w:t xml:space="preserve">أهمّ دفعة. ما يخرج منها يحكم كل ما بعده — فلا تنتقل حتى ترضى عنها تمامًا.</w:t>
      </w:r>
    </w:p>
    <w:p>
      <w:pPr>
        <w:pBdr>
          <w:top w:val="single" w:color="E2E8E6" w:sz="4" w:space="4"/>
          <w:right w:val="single" w:color="1F5E75" w:sz="18" w:space="8"/>
        </w:pBdr>
        <w:shd w:fill="F4F6F5" w:val="clear"/>
        <w:bidi/>
        <w:spacing w:after="0" w:before="6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صمّم لوحة إدارة ويب لنظام «أُصول» — نظام إدارة مدارس سعودي.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المستخدم: مدير مدرسة أهلية سعودية فيها ٤١٢ طالبًا و٣٨ موظفًا. يفتح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اللوحة الساعة السابعة صباحًا وهو واقف في فناء المدرسة يحمل جوّاله،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ثم يجلس على مكتبه ويفتحها على شاشة ٢٧ بوصة. الشاشة نفسها في الحالتين.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المرفق تغذية بصرية: استخرج منها الإحساس واللوحة اللونية والوزن البصري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ومقاس الزوايا وأسلوب الظلال. لا تنسخ محتواها — انقل روحها.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═══ لغة الواجهة ═══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عربية بالكامل، والاتجاه RTL في كل شيء: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• كل عنصر يبدأ من اليمين. الشريط الجانبي على اليمين، والمحتوى يساره.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• العمود الأول في الجدول أقصى اليمين.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• الأيقونة قبل النصّ تعني على يمينه.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• السهم «التالي» يشير لليسار، و«السابق» لليمين.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• الأرقام تبقى LTR داخل النصّ العربي، والعملة «ر.س» بعد الرقم مباشرة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 بلا فاصل سطر: «١٨٤٬٢٠٠ ر.س» كتلة واحدة لا تنكسر.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• الخطّ: Cairo. ثلاثة أوزان فقط: 400 و600 و700.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• التاريخ هجري وميلادي معًا في الترويسة: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 «الأحد ٢٤ صفر ١٤٤٨ · ١٩ أغسطس».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═══ الهيكل ═══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شريط جانبي داكن ثابت على اليمين، عرضه ٢٦٠ بكسل، فيه: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• شعار المدرسة واسمها في الأعلى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• أربعة أقسام قابلة للطيّ، وتحت كلٍّ بنوده: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  إدارة المدرسة — نظرة عامة · لوحة العهدة · الإنذارات · الطلاب ·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                  أولياء الأمور · الصفوف والشعب · الحضور · الاختبارات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  النقل         — المسارات والباصات · رحلات اليوم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  ERP           — الرسوم والفواتير · المحاسبة · الموارد البشرية · المستودع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  النظام        — الموظفون · الصلاحيات · الإعدادات · سجل النظام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• شارة حمراء بعدد على «نداء الانصراف» و«الإنذارات»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• أسفله: اسم المستخدم ودوره وزرّ خروج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ترويسة علوية رفيعة: اسم المدرسة · التاريخ · حقل بحث بمفتاح Ctrl+K ·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جرس إشعارات · زرّ الوضع الليلي.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═══ الشاشات المطلوبة (خمس) ═══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▸ ١. لوحة العهدة — أهمّ شاشة في النظام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«أين كل طالب الآن»، لا أين كان آخر اليوم.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- أربع بطاقات أرقام كبيرة: في المدرسة ٣٧١ · في الباص ٢٤ ·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 في المنزل ١٢ · خرج مبكرًا ٥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- شريط زمني أفقي لستّ محطّات يمرّ بها الطالب: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 خرج من البيت ← صعد الباص ← دخل البوابة ← في الفصل ←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 خرج من البوابة ← وصل البيت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- جدول: صورة الطالب · اسمه · صفّه · حالته الآن (شارة ملوّنة) ·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 آخر محطّة · منذ متى («منذ ١٢ دقيقة»)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- صندوق «إنذارات مفتوحة» بأحمر: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 «صعد الباص ولم يدخل البوابة — منذ ٢٢ دقيقة»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▸ ٢. الطلاب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- شريط أدوات: بحث · تصفية بالمرحلة والصف والحالة ·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 زرّ «تسجيل طالب» · زرّ «استيراد من Excel»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- جدول بتحديد جماعي (مربّع في كل صفّ ومربّع في الرأس):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 صورة · الاسم الكامل · الرقم الأكاديمي · الصف/الشعبة ·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 وليّ الأمر · حالة العهدة · نسبة الحضور · قائمة أفعال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- حين يُحدَّد أكثر من صفّ يظهر شريط عائم أسفل الشاشة: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 «حُدِّد ٣٧ طالبًا» + أزرار: طباعة البطاقات · إرسال تذكير · نقل لشعبة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- صفّ واحد موسَّع يُظهر تفاصيله داخل الجدول بلا فتح صفحة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▸ ٣. الرسوم والفواتير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- بطاقات: المستحق هذا الشهر ١٨٤٬٢٠٠ ر.س · المحصَّل ١٤٧٬٠٠٠ ر.س ·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 المتأخر ٣٧٬٢٠٠ ر.س · عدد الأسر المتأخرة ١٢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- رسم أعمدة: التحصيل الشهري لستّة أشهر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- جدول فواتير: الطالب · الإجمالي · الخصم (نسبة مئوية) · الصافي ·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 المدفوع · المتبقّي · الحالة (مسدَّدة/جزئية/متأخرة/مقسَّطة) ·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 تاريخ الاستحقاق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- كل مبلغ بأرقام مُجدوَلة، والوحدة «ر.س» ملتصقة به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▸ ٤. نداء الانصراف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لوحة تُعرض على شاشة كبيرة عند البوابة وقت الانصراف.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- بطاقات كبيرة، الأقدم أولًا، لكل نداء: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 صورة الطالب كبيرة · اسمه · صفّه · اسم مَن ينادي وصلته ·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 منذ كم دقيقة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- شارة حالة: «بانتظار المشرفة» أصفر · «المشرفة في الطريق» أزرق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- زرّان كبيران في كل بطاقة: «أستلمه» و«سُلّم»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- العدّاد يتلوّن أحمر بعد عشر دقائق انتظار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▸ ٥. الصلاحيات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أصعب شاشة في النظام، وتصميمها هو ما يجعلها مفهومة.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- عمود يمين: قائمة الموظفين بصورهم وأدوارهم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- عمود يسار: صلاحيات الموظف المحدَّد، مجموعةً بأقسام، ولكل صلاحية: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  • مفتاح تشغيل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  • وبجانبه قائمة نطاق من ثلاثة: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    «كل المدرسة» · «مرحلته فقط» · «فصوله وطلابه فقط»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- ثلاث حالات بصرية مميّزة: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 عادية (مفتاح عادي) ·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 حسّاسة (شارة برتقالية «يصل إشعار للمدير») ·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 مقفلة (رمادية بقفل، ومعها سبب المنع مكتوبًا تحتها)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- شارة في الأعلى: «هذا الموظف بصلاحيات مخصّصة»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 أو «يعمل بصلاحيات دوره»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═══ بيانات وهمية واقعية ═══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أسماء سعودية ثلاثية: سامي أحمد العتيبي · نورة سعد القحطاني ·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راكان بدر الحربي · لمى خالد الشمري · عبدالله ماجد الدوسري ·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جود فهد العنزي · محمد سالم الغامدي · ريما ناصر الشهري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موظفون: أ. خالد المطيري (وكيل) · أ. هند الزهراني (معلمة) ·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م. سعد الحربي (محاسب) · أ. منى القحطاني (مرشدة طلابية)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الصفوف: الرابع/أ · الرابع/ب · الخامس/أ · الخامس/ب · السادس/أ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المراحل: رياض أطفال · ابتدائي · متوسط · ثانوي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المواد: رياضيات · علوم · لغة عربية · لغة إنجليزية · دراسات إسلامية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═══ نظام الألوان — لكل لون معنى واحد ═══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استخرج اللوحة من المرفق، ثم وزّعها هكذا: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• لون أساسي — الفعل والتحديد والرابط النشط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• أخضر      — تمّ · حاضر · مسدَّد · في المدرسة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• كهرماني   — انتباه لا خطر: متأخر · في الباص · عقد يقارب انتهاءه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• أحمر      — غائب · متأخر عن الرسوم · إنذار · حذف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• ذهبي      — تميّز وتقدير: الشهادات والتفوّق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• رمادي     — ثانوي: التسميات والتواريخ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والأحمر لا يُستعمل للتزيين إطلاقًا: شاشة فيها ستّة عناصر حمراء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لا يميّز فيها المدير ما هو عاجل فعلًا.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═══ اصنع وضعين ═══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فاتح وليلي. موظّف الحضور يفتح النظام قبل الفجر، ومشرف الرحلة بعد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المغرب — والشاشة البيضاء في الظلام تُتعب العين.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وفي الوضع الليلي انتبه: النصّ الأبيض فوق أخضر فاتح غير مقروء. لكل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لون حالة، اختر لون نصّ فوقه بتباين ٤٫٥:١ على الأقلّ في الوضعين.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═══ المخرَج ═══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ملفّ HTML واحد قائم بذاته، بكل الشاشات الخمس، وزرّ تبديل الوضع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الليلي. بيانات وهمية واقعية في كل جدول وكل بطاقة — لا «Lorem ipsum»</w:t>
      </w:r>
    </w:p>
    <w:p>
      <w:pPr>
        <w:pBdr>
          <w:bottom w:val="single" w:color="E2E8E6" w:sz="4" w:space="4"/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ولا خانات فارغة. أرني الشاشة كما سيراها المدير في يومه الأول.</w:t>
      </w:r>
    </w:p>
    <w:p>
      <w:pPr>
        <w:spacing w:after="160"/>
      </w:pPr>
    </w:p>
    <w:p>
      <w:pPr>
        <w:pBdr>
          <w:right w:val="single" w:color="8A6A2F" w:sz="14" w:space="8"/>
        </w:pBdr>
        <w:shd w:fill="FBF6EA" w:val="clear"/>
        <w:bidi/>
        <w:spacing w:after="200" w:before="140" w:line="300"/>
        <w:ind w:right="120"/>
        <w:jc w:val="right"/>
      </w:pPr>
      <w:r>
        <w:rPr>
          <w:rFonts w:ascii="Arial" w:cs="Arial" w:eastAsia="Arial" w:hAnsi="Arial"/>
          <w:b/>
          <w:bCs/>
          <w:color w:val="5A4718"/>
          <w:sz w:val="20"/>
          <w:szCs w:val="20"/>
          <w:rtl/>
        </w:rPr>
        <w:t xml:space="preserve">أرفق معها تغذيتك البصرية. وإن لم ترضَ عن اللوحة اللونية، قل له «غيّر اللوحة إلى كذا» في المحادثة نفسها بدل إعادة البرومت.</w:t>
      </w:r>
    </w:p>
    <w:p>
      <w:r>
        <w:br w:type="page"/>
      </w:r>
    </w:p>
    <w:p>
      <w:pPr>
        <w:pStyle w:val="Heading1"/>
        <w:pBdr>
          <w:bottom w:val="single" w:color="D8DEDC" w:sz="6" w:space="6"/>
        </w:pBdr>
        <w:bidi/>
        <w:spacing w:after="160" w:before="0"/>
        <w:jc w:val="right"/>
      </w:pPr>
      <w:r>
        <w:rPr>
          <w:rFonts w:ascii="Arial" w:cs="Arial" w:eastAsia="Arial" w:hAnsi="Arial"/>
          <w:b/>
          <w:bCs/>
          <w:color w:val="1F5E75"/>
          <w:sz w:val="34"/>
          <w:szCs w:val="34"/>
          <w:rtl/>
        </w:rPr>
        <w:t xml:space="preserve">الدفعة ② — بقيّة الشاشات الإدارية</w:t>
      </w:r>
    </w:p>
    <w:p>
      <w:pPr>
        <w:bidi/>
        <w:spacing w:after="240" w:before="0" w:line="300"/>
        <w:jc w:val="right"/>
      </w:pPr>
      <w:r>
        <w:rPr>
          <w:rFonts w:ascii="Arial" w:cs="Arial" w:eastAsia="Arial" w:hAnsi="Arial"/>
          <w:color w:val="6B7975"/>
          <w:sz w:val="22"/>
          <w:szCs w:val="22"/>
          <w:rtl/>
        </w:rPr>
        <w:t xml:space="preserve">أرسلها بعد أن ترضى عن الأولى، وأرفق معها مخرَج الأولى نفسه حتى ترث لغتها البصرية.</w:t>
      </w:r>
    </w:p>
    <w:p>
      <w:pPr>
        <w:pBdr>
          <w:top w:val="single" w:color="E2E8E6" w:sz="4" w:space="4"/>
          <w:right w:val="single" w:color="1F5E75" w:sz="18" w:space="8"/>
        </w:pBdr>
        <w:shd w:fill="F4F6F5" w:val="clear"/>
        <w:bidi/>
        <w:spacing w:after="0" w:before="6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هذا هو نظام أُصول الذي صمّمناه. أكمل عليه بالشاشات التالية، بنفس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اللغة البصرية تمامًا — نفس الألوان والخطّ والمسافات والزوايا واللبنات.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▸ الحضور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شبكة حرارية: الصفوف طلاب والأعمدة أيام الشهر، وكل خلية بلون حالتها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(حاضر · متأخر · غائب · إجازة معتمدة). فوقها أربع بطاقات نسب.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وتنبيه: «إجازة معتمدة» لا تُحسب غيابًا — يجب أن تُميَّز بلونها الخاص.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▸ يوم الوكيل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قائمة «ما ينتظر قرارك اليوم» مرتّبة بالأثر لا بالوقت. كل بند فيه: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ما هو · لماذا يهمّ (سطر واحد) · وزرّ فعل واحد.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وقسم «حصص بلا معلّم» فيه جدول: الحصة · الفصل · المادة · الغائب ·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وثلاثة بدلاء مقترحين تلقائيًّا مع زرّ «إسناد» بجانب كلٍّ.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▸ صندوق المتابعة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ملاحظات الطلاب الواردة من المعلّمين، مصنّفة (سلوك إيجابي · مشاركة ·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يحتاج متابعة · صحي). لكل ملاحظة: الطالب · المعلّم · التصنيف ·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النصّ · الحالة (جديد/قيد المعالجة/مغلق) · ومَن أُحيلت إليه.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وعمود جانبي: وسيط زمن الاستجابة، ونسبة المغلقة بلا إجراء.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▸ المتابعة العميقة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ثلاث بطاقات كبيرة: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«الطلاب المنسيّون» — لم يُذكر أحدهم منذ ٢١ يومًا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«هل تحسّن بعد أسبوعين؟» — مقارنة أرقام الطالب قبل التدخّل وبعده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«زمن الاستجابة» — من ظهور الإشارة إلى أول تصرّف، كوسيط لا كأفراد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▸ الشهادات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شبكة قوالب الشهادات (١٤ قالبًا) كبطاقات معاينة مصغّرة ملوّنة، وزرّ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«إصدار بالجملة» يفتح نافذة اختيار صفّ أو شعبة.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▸ المستودع والأصول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جدول أصناف بكمّياتها، وشريط تقدّم لكل صنف يقارن الكمية بالحدّ الأدنى،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ويتلوّن أحمر عند اقتراب النفاد.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▸ الاستيراد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ثلاث خطوات أفقية: رفع الملف ← معاينة الأخطاء ← تأكيد.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وشاشة المعاينة تعرض جدولًا فيه رقم كل سطر وخطؤه بالعربية، مع عدّاد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«١٨ سطرًا سليمًا · ٣ فيها أخطاء» وزرّ التأكيد معطَّل حتى تُصلَح.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▸ سجل النظام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جدول للقراءة فقط: من فعل ماذا ومتى ومن أيّ جهاز. بلا أي زرّ تعديل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أو حذف في الشاشة — وهذا مقصود ويجب أن يظهر في التصميم.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bottom w:val="single" w:color="E2E8E6" w:sz="4" w:space="4"/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نفس المخرَج: ملفّ HTML واحد، بالوضعين، ببيانات وهمية واقعية.</w:t>
      </w:r>
    </w:p>
    <w:p>
      <w:r>
        <w:br w:type="page"/>
      </w:r>
    </w:p>
    <w:p>
      <w:pPr>
        <w:pStyle w:val="Heading1"/>
        <w:pBdr>
          <w:bottom w:val="single" w:color="D8DEDC" w:sz="6" w:space="6"/>
        </w:pBdr>
        <w:bidi/>
        <w:spacing w:after="160" w:before="0"/>
        <w:jc w:val="right"/>
      </w:pPr>
      <w:r>
        <w:rPr>
          <w:rFonts w:ascii="Arial" w:cs="Arial" w:eastAsia="Arial" w:hAnsi="Arial"/>
          <w:b/>
          <w:bCs/>
          <w:color w:val="1F5E75"/>
          <w:sz w:val="34"/>
          <w:szCs w:val="34"/>
          <w:rtl/>
        </w:rPr>
        <w:t xml:space="preserve">الدفعة ③ — تطبيق وليّ الأمر (جوّال)</w:t>
      </w:r>
    </w:p>
    <w:p>
      <w:pPr>
        <w:bidi/>
        <w:spacing w:after="240" w:before="0" w:line="300"/>
        <w:jc w:val="right"/>
      </w:pPr>
      <w:r>
        <w:rPr>
          <w:rFonts w:ascii="Arial" w:cs="Arial" w:eastAsia="Arial" w:hAnsi="Arial"/>
          <w:color w:val="6B7975"/>
          <w:sz w:val="22"/>
          <w:szCs w:val="22"/>
          <w:rtl/>
        </w:rPr>
        <w:t xml:space="preserve">أرفق معها مخرَج الدفعة الأولى.</w:t>
      </w:r>
    </w:p>
    <w:p>
      <w:pPr>
        <w:pBdr>
          <w:top w:val="single" w:color="E2E8E6" w:sz="4" w:space="4"/>
          <w:right w:val="single" w:color="1F5E75" w:sz="18" w:space="8"/>
        </w:pBdr>
        <w:shd w:fill="F4F6F5" w:val="clear"/>
        <w:bidi/>
        <w:spacing w:after="0" w:before="6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صمّم تطبيق جوّال لوليّ الأمر في نظام أُصول، بنفس اللغة البصرية المرفقة.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مقاس iPhone 15 (٣٩٣ × ٨٥٢). عربي RTL. شريط تبويب سفلي بخمسة تبويبات.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المستخدم: أب سعودي عنده ثلاثة أبناء في المدرسة. يفتح التطبيق ثلاث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مرّات في اليوم: الصباح ليطمئنّ أنهم وصلوا، والظهر ليعرف متى ينصرفون،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والمساء ليرى ماذا جرى.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▸ اليوم — الشاشة الأولى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مبدّل أبناء في الأعلى (صور دائرية، المحدَّد أكبر وبإطار).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ثم «خيط اليوم»: خطّ رأسي فيه أحداث الطفل بترتيبها الزمني —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٦:٤٠ خرج من البيت · ٦:٥٢ صعد الباص · ٧:١٤ دخل البوابة ·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٧:٣٠ حاضر في الفصل · ١٢:٠٥ زيارة عيادة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النقطة الحالية أكبر وحولها هالة. والماضي باهت والقادم رمادي.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وزرّ كبير ثابت أسفل الشاشة: «استدعِ ابني للانصراف».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▸ الباص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خريطة عليها مسار الباص ونقاط التوقّف، وموقع الباص الآن.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وأسفلها بطاقة: «يبعد عنكم نقطتان · ٦ دقائق».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▸ الرسوم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بطاقة المبلغ المستحق كبيرة في الأعلى، وتحتها قائمة الفواتير بحالاتها،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وزرّ دفع. والأقساط تظهر كخطّ زمني بنقاط مدفوعة وأخرى قادمة.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▸ البطاقة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بطاقة الطالب كوثيقة رسمية: صورته · اسمه عربيًّا وتحته إنجليزيًّا ·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رقمه الأكاديمي · صفّه · رمز QR كبير في الوسط وفيه صورته الصغيرة.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وضغطة على الرمز تفتحه بملء الشاشة.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▸ حسابي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صورته واسمه الأول فقط، وقائمة إعدادات بأيقونات.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وصمّم أيضًا: شاشة الإشعارات (قائمة بأيقونة لكل نوع ولون لكل فئة)،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وشاشة فارغة، وشاشة تحميل.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bottom w:val="single" w:color="E2E8E6" w:sz="4" w:space="4"/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المخرَج: ملفّ HTML واحد يعرض الشاشات كإطارات جوّال متجاورة، بالوضعين.</w:t>
      </w:r>
    </w:p>
    <w:p>
      <w:r>
        <w:br w:type="page"/>
      </w:r>
    </w:p>
    <w:p>
      <w:pPr>
        <w:pStyle w:val="Heading1"/>
        <w:pBdr>
          <w:bottom w:val="single" w:color="D8DEDC" w:sz="6" w:space="6"/>
        </w:pBdr>
        <w:bidi/>
        <w:spacing w:after="160" w:before="0"/>
        <w:jc w:val="right"/>
      </w:pPr>
      <w:r>
        <w:rPr>
          <w:rFonts w:ascii="Arial" w:cs="Arial" w:eastAsia="Arial" w:hAnsi="Arial"/>
          <w:b/>
          <w:bCs/>
          <w:color w:val="1F5E75"/>
          <w:sz w:val="34"/>
          <w:szCs w:val="34"/>
          <w:rtl/>
        </w:rPr>
        <w:t xml:space="preserve">الدفعة ④ — منصّة الطالب (ثلاثة أوضاع بالعمر)</w:t>
      </w:r>
    </w:p>
    <w:p>
      <w:pPr>
        <w:bidi/>
        <w:spacing w:after="240" w:before="0" w:line="300"/>
        <w:jc w:val="right"/>
      </w:pPr>
      <w:r>
        <w:rPr>
          <w:rFonts w:ascii="Arial" w:cs="Arial" w:eastAsia="Arial" w:hAnsi="Arial"/>
          <w:color w:val="6B7975"/>
          <w:sz w:val="22"/>
          <w:szCs w:val="22"/>
          <w:rtl/>
        </w:rPr>
        <w:t xml:space="preserve">أصعب دفعة مفاهيميًّا: تطبيق واحد بثلاث شخصيات. أرفق معها مخرَج الدفعة الأولى.</w:t>
      </w:r>
    </w:p>
    <w:p>
      <w:pPr>
        <w:pBdr>
          <w:top w:val="single" w:color="E2E8E6" w:sz="4" w:space="4"/>
          <w:right w:val="single" w:color="1F5E75" w:sz="18" w:space="8"/>
        </w:pBdr>
        <w:shd w:fill="F4F6F5" w:val="clear"/>
        <w:bidi/>
        <w:spacing w:after="0" w:before="6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صمّم تطبيق الطالب في نظام أُصول، بنفس اللغة البصرية المرفقة.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وهذا التطبيق مختلف: له ثلاثة أوضاع بحسب مرحلة الطالب، لا بلونه فقط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بل بلغته وأدواته وكثافته.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▸ وضع الروضة والابتدائي (٤–١١ سنة)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لغة الطفل لا لغة المدرسة: «أهلًا بك» · «العب وتعلّم».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أزرار كبيرة جدًّا ونصّ أقلّ، وأيقونات ملوّنة، بلا لوحة متصدّرين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إطلاقًا (الطفل يقارن نفسه بأمس لا بزملائه). الإصبع صغير والقراءة بطيئة.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▸ وضع المتوسط (١٢–١٤)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«جاهز؟» · «التحدّيات». نقاط وسلاسل ومستويات — التلعيب يعمل في هذه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المرحلة تحديدًا. والتنافس هنا وهنا فقط، وبين الفصول لا بين الأفراد.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▸ وضع الثانوي (١٥–١٨)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«يومك» · «المصادر» · «تدريب». لغة راشد لا لغة طفل. أرقام ودرجات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ووقت موفَّر. بلا تلعيب إطلاقًا — النجوم تُهين طالب الثانوي.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▸ الشاشة القاتلة: «ما فاتك»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الطالب غاب أمس. يفتح التطبيق فيجد بطاقة لكل حصة فاتته: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اسم المادة · الحصة الثانية · موضوع الدرس · وزرّان: «شرح الدرس»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و«ورقة تدريب». لأن النظام يعرف جدول مدرسته، فيعرف ما فاته بالضبط.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صمّمها كأهمّ شاشة في التطبيق.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▸ المكتبة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شبكة بطاقات محتوى: كتب وفيديوهات وألعاب، مصنّفة بالمادة، ولكلٍّ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مدّة ونوع. وشارة «جديد» على ما لم يُفتح.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▸ الواجبات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قائمة أسبوعية، وكل واجب فيه: المادة · موعده · حالته · وشارة صغيرة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تقول «شُرح في الحصة» أو «لم تحضر شرحه» — تُميّز من غاب عمّن تكاسل.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المخرَج: ملفّ HTML واحد، الأوضاع الثلاثة جنبًا إلى جنب لنفس الشاشة</w:t>
      </w:r>
    </w:p>
    <w:p>
      <w:pPr>
        <w:pBdr>
          <w:bottom w:val="single" w:color="E2E8E6" w:sz="4" w:space="4"/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حتى يظهر الفرق، بالوضعين الفاتح والليلي.</w:t>
      </w:r>
    </w:p>
    <w:p>
      <w:pPr>
        <w:spacing w:after="160"/>
      </w:pPr>
    </w:p>
    <w:p>
      <w:pPr>
        <w:pBdr>
          <w:right w:val="single" w:color="8A6A2F" w:sz="14" w:space="8"/>
        </w:pBdr>
        <w:shd w:fill="FBF6EA" w:val="clear"/>
        <w:bidi/>
        <w:spacing w:after="200" w:before="140" w:line="300"/>
        <w:ind w:right="120"/>
        <w:jc w:val="right"/>
      </w:pPr>
      <w:r>
        <w:rPr>
          <w:rFonts w:ascii="Arial" w:cs="Arial" w:eastAsia="Arial" w:hAnsi="Arial"/>
          <w:b/>
          <w:bCs/>
          <w:color w:val="5A4718"/>
          <w:sz w:val="20"/>
          <w:szCs w:val="20"/>
          <w:rtl/>
        </w:rPr>
        <w:t xml:space="preserve">شاشة «ما فاتك» هي ما يميّز النظام كلّه. إن لم تخرج ممتازة، أعد طلبها وحدها بمزيد من التفصيل.</w:t>
      </w:r>
    </w:p>
    <w:p>
      <w:r>
        <w:br w:type="page"/>
      </w:r>
    </w:p>
    <w:p>
      <w:pPr>
        <w:pStyle w:val="Heading1"/>
        <w:pBdr>
          <w:bottom w:val="single" w:color="D8DEDC" w:sz="6" w:space="6"/>
        </w:pBdr>
        <w:bidi/>
        <w:spacing w:after="160" w:before="0"/>
        <w:jc w:val="right"/>
      </w:pPr>
      <w:r>
        <w:rPr>
          <w:rFonts w:ascii="Arial" w:cs="Arial" w:eastAsia="Arial" w:hAnsi="Arial"/>
          <w:b/>
          <w:bCs/>
          <w:color w:val="1F5E75"/>
          <w:sz w:val="34"/>
          <w:szCs w:val="34"/>
          <w:rtl/>
        </w:rPr>
        <w:t xml:space="preserve">الدفعة ⑤ — شاشات الميدان</w:t>
      </w:r>
    </w:p>
    <w:p>
      <w:pPr>
        <w:bidi/>
        <w:spacing w:after="240" w:before="0" w:line="300"/>
        <w:jc w:val="right"/>
      </w:pPr>
      <w:r>
        <w:rPr>
          <w:rFonts w:ascii="Arial" w:cs="Arial" w:eastAsia="Arial" w:hAnsi="Arial"/>
          <w:color w:val="6B7975"/>
          <w:sz w:val="22"/>
          <w:szCs w:val="22"/>
          <w:rtl/>
        </w:rPr>
        <w:t xml:space="preserve">ثلاث واجهات تُستعمل واقفًا وبيد واحدة. أرفق معها مخرَج الدفعة الأولى.</w:t>
      </w:r>
    </w:p>
    <w:p>
      <w:pPr>
        <w:pBdr>
          <w:top w:val="single" w:color="E2E8E6" w:sz="4" w:space="4"/>
          <w:right w:val="single" w:color="1F5E75" w:sz="18" w:space="8"/>
        </w:pBdr>
        <w:shd w:fill="F4F6F5" w:val="clear"/>
        <w:bidi/>
        <w:spacing w:after="0" w:before="6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صمّم ثلاث واجهات ميدانية لنظام أُصول، بنفس اللغة البصرية المرفقة.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هذه تُستعمل واقفًا، وبيد واحدة، وتحت الشمس أحيانًا — فالتباين عالٍ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والأزرار كبيرة والنصّ أقلّ ما يمكن.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▸ شاشة البوابة (جوّال أفقي أو لوحي)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ماسح QR يملأ الشاشة. وعند المسح تظهر النتيجة كبيرة جدًّا: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أخضر — صورة الطالب واسمه و«دخل ٧:١٤»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أحمر — «هذا الشخص غير مخوَّل باستلام الطالب» مع صورتيهما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وشريط جانبي رفيع: آخر عشر مسحات.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▸ شاشة السائق (جوّال)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رحلته اليوم: اسم المسار · عدد الركّاب · المحطّة التالية.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وقائمة الطلاب بصورهم، ولكلٍّ زرّ كبير «صعد» / «نزل».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وعدّاد كبير في الأعلى: «١٨ من ٢٤ صعدوا».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▸ شاشة المعلّم (جوّال)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تحضير الفصل في نصف دقيقة: شبكة صور الطلاب، وضغطة واحدة على الصورة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تقلب حالته (حاضر ← متأخر ← غائب) بلون مختلف لكلٍّ.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وزرّ «الجميع حاضرون» في الأعلى يملأ الشبكة دفعةً واحدة.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وأسفلها: زرّ «تسجيل ملاحظة» يفتح نافذة تصنيف سريع.</w:t>
      </w:r>
    </w:p>
    <w:p>
      <w:pPr>
        <w:pBdr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 </w:t>
      </w:r>
    </w:p>
    <w:p>
      <w:pPr>
        <w:pBdr>
          <w:bottom w:val="single" w:color="E2E8E6" w:sz="4" w:space="4"/>
          <w:right w:val="single" w:color="1F5E75" w:sz="18" w:space="8"/>
        </w:pBdr>
        <w:shd w:fill="F4F6F5" w:val="clear"/>
        <w:bidi/>
        <w:spacing w:after="0" w:before="0" w:line="260"/>
        <w:ind w:left="200" w:right="200"/>
        <w:jc w:val="right"/>
      </w:pPr>
      <w:r>
        <w:rPr>
          <w:rFonts w:ascii="Arial" w:cs="Arial" w:eastAsia="Arial" w:hAnsi="Arial"/>
          <w:color w:val="1A2420"/>
          <w:sz w:val="19"/>
          <w:szCs w:val="19"/>
          <w:rtl/>
        </w:rPr>
        <w:t xml:space="preserve">المخرَج: ملفّ HTML واحد، الثلاث شاشات متجاورة، بالوضعين.</w:t>
      </w:r>
    </w:p>
    <w:p>
      <w:r>
        <w:br w:type="page"/>
      </w:r>
    </w:p>
    <w:p>
      <w:pPr>
        <w:pStyle w:val="Heading1"/>
        <w:pBdr>
          <w:bottom w:val="single" w:color="D8DEDC" w:sz="6" w:space="6"/>
        </w:pBdr>
        <w:bidi/>
        <w:spacing w:after="160" w:before="0"/>
        <w:jc w:val="right"/>
      </w:pPr>
      <w:r>
        <w:rPr>
          <w:rFonts w:ascii="Arial" w:cs="Arial" w:eastAsia="Arial" w:hAnsi="Arial"/>
          <w:b/>
          <w:bCs/>
          <w:color w:val="14161F"/>
          <w:sz w:val="34"/>
          <w:szCs w:val="34"/>
          <w:rtl/>
        </w:rPr>
        <w:t xml:space="preserve">ملاحظات لك أنت</w:t>
      </w:r>
    </w:p>
    <w:p>
      <w:pPr>
        <w:pStyle w:val="Heading2"/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4161F"/>
          <w:sz w:val="26"/>
          <w:szCs w:val="26"/>
          <w:rtl/>
        </w:rPr>
        <w:t xml:space="preserve">التغذية البصرية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color w:val="14161F"/>
          <w:sz w:val="22"/>
          <w:szCs w:val="22"/>
          <w:rtl/>
        </w:rPr>
        <w:t xml:space="preserve">أرفق ثلاث إلى خمس لقطات لا أكثر. أكثر من ذلك يشتّت ويعطي تصميمًا هجينًا. واختَرها متقاربة الإحساس — لا واحدة فخمة داكنة وأخرى مرحة ملوّنة.</w:t>
      </w:r>
    </w:p>
    <w:p>
      <w:pPr>
        <w:pStyle w:val="Heading2"/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4161F"/>
          <w:sz w:val="26"/>
          <w:szCs w:val="26"/>
          <w:rtl/>
        </w:rPr>
        <w:t xml:space="preserve">بعد كل دفعة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color w:val="14161F"/>
          <w:sz w:val="22"/>
          <w:szCs w:val="22"/>
          <w:rtl/>
        </w:rPr>
        <w:t xml:space="preserve">افتح المخرَج وانظره في الوضعين وعلى جوّالك قبل أن تنتقل للتالية. وإن لم يعجبك شيء قل له «عدّل كذا» في المحادثة نفسها — أرخص من إعادة الدفعة كاملة.</w:t>
      </w:r>
    </w:p>
    <w:p>
      <w:pPr>
        <w:pStyle w:val="Heading2"/>
        <w:bidi/>
        <w:spacing w:after="160" w:before="320"/>
        <w:jc w:val="right"/>
      </w:pPr>
      <w:r>
        <w:rPr>
          <w:rFonts w:ascii="Arial" w:cs="Arial" w:eastAsia="Arial" w:hAnsi="Arial"/>
          <w:b/>
          <w:bCs/>
          <w:color w:val="14161F"/>
          <w:sz w:val="26"/>
          <w:szCs w:val="26"/>
          <w:rtl/>
        </w:rPr>
        <w:t xml:space="preserve">حين ترضى عن التصميم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color w:val="14161F"/>
          <w:sz w:val="22"/>
          <w:szCs w:val="22"/>
          <w:rtl/>
        </w:rPr>
        <w:t xml:space="preserve">خذ المخرَج النهائي وافتح ملفّ «تبديل-التصميم.md» في مجلّد التصميم — فيه البرومت الذي يحوّل التصميم إلى ملفّ الرموز، بحيث ترثه كل شاشة تلقائيًّا بلا إعادة بناء.</w:t>
      </w:r>
    </w:p>
    <w:p>
      <w:pPr>
        <w:spacing w:after="240"/>
      </w:pPr>
    </w:p>
    <w:p>
      <w:pPr>
        <w:pBdr>
          <w:right w:val="single" w:color="8A6A2F" w:sz="14" w:space="8"/>
        </w:pBdr>
        <w:shd w:fill="FBF6EA" w:val="clear"/>
        <w:bidi/>
        <w:spacing w:after="200" w:before="140" w:line="300"/>
        <w:ind w:right="120"/>
        <w:jc w:val="right"/>
      </w:pPr>
      <w:r>
        <w:rPr>
          <w:rFonts w:ascii="Arial" w:cs="Arial" w:eastAsia="Arial" w:hAnsi="Arial"/>
          <w:b/>
          <w:bCs/>
          <w:color w:val="5A4718"/>
          <w:sz w:val="20"/>
          <w:szCs w:val="20"/>
          <w:rtl/>
        </w:rPr>
        <w:t xml:space="preserve">الهوية في المشروع الآن مؤقّتة. جُرّب تبديلها بتعديل ١٥ رمز لون فقط: صفر تعديل في أي مكوّن، وصفر شاشة أُعيد بناؤها. فمهما بلغ عدد الشاشات المبنيّة، يبقى تبديل الهوية تعديلًا في ملفّ واحد.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برومتات كلود ديزاين — أُصول</dc:title>
  <dc:creator>أُصول</dc:creator>
  <cp:lastModifiedBy>Un-named</cp:lastModifiedBy>
  <cp:revision>1</cp:revision>
  <dcterms:created xsi:type="dcterms:W3CDTF">2026-08-19T02:34:30.484Z</dcterms:created>
  <dcterms:modified xsi:type="dcterms:W3CDTF">2026-08-19T02:34:30.485Z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