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Borders>
          <w:top w:val="single" w:sz="10" w:space="0" w:color="B8892E"/>
          <w:left w:val="single" w:sz="10" w:space="0" w:color="B8892E"/>
          <w:bottom w:val="single" w:sz="10" w:space="0" w:color="B8892E"/>
          <w:right w:val="single" w:sz="10" w:space="0" w:color="B8892E"/>
          <w:insideH w:val="single" w:sz="10" w:space="0" w:color="B8892E"/>
          <w:insideV w:val="single" w:sz="10" w:space="0" w:color="B8892E"/>
        </w:tblBorders>
        <w:tblLayout w:type="fixed"/>
        <w:tblCellMar>
          <w:top w:w="360" w:type="dxa"/>
          <w:bottom w:w="360" w:type="dxa"/>
          <w:left w:w="320" w:type="dxa"/>
          <w:right w:w="32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14700" w:hRule="atLeast"/>
        </w:trPr>
        <w:tc>
          <w:tcPr>
            <w:tcW w:type="dxa" w:w="10091"/>
            <w:shd w:fill="FAF5E9" w:val="clear" w:color="auto"/>
            <w:vAlign w:val="center"/>
          </w:tcPr>
          <w:p>
            <w:pPr>
              <w:bidi/>
              <w:spacing w:after="360" w:before="0" w:line="324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B8892E"/>
                <w:sz w:val="26"/>
                <w:szCs w:val="26"/>
                <w:rtl/>
              </w:rPr>
              <w:t>★   ★   ★</w:t>
            </w:r>
          </w:p>
          <w:p>
            <w:pPr>
              <w:bidi/>
              <w:spacing w:after="160" w:before="0" w:line="324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B8892E"/>
                <w:sz w:val="24"/>
                <w:szCs w:val="24"/>
                <w:rtl/>
              </w:rPr>
              <w:t>لوحة إبداعية  ·  إعلان مدرسي</w:t>
            </w:r>
          </w:p>
          <w:p>
            <w:pPr>
              <w:bidi/>
              <w:spacing w:after="120" w:before="160" w:line="240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80"/>
                <w:szCs w:val="80"/>
                <w:rtl/>
              </w:rPr>
              <w:t>حملة «الاستقالة»</w:t>
            </w:r>
          </w:p>
          <w:p>
            <w:pPr>
              <w:bidi/>
              <w:spacing w:after="440" w:before="0" w:line="324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B8892E"/>
                <w:sz w:val="34"/>
                <w:szCs w:val="34"/>
                <w:rtl/>
              </w:rPr>
              <w:t>مدارس الفلك المنير</w:t>
            </w:r>
          </w:p>
          <w:p>
            <w:pPr>
              <w:bidi/>
              <w:spacing w:after="20" w:before="0" w:line="360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25"/>
                <w:szCs w:val="25"/>
                <w:rtl/>
              </w:rPr>
              <w:t>طفلٌ في العاشرة يُقدّم استقالته الرسمية من مدرسته —</w:t>
            </w:r>
          </w:p>
          <w:p>
            <w:pPr>
              <w:bidi/>
              <w:spacing w:after="520" w:before="0" w:line="360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25"/>
                <w:szCs w:val="25"/>
                <w:rtl/>
              </w:rPr>
              <w:t>لا هرباً من مكان، بل شوقاً إلى النور.</w:t>
            </w:r>
          </w:p>
          <w:tbl>
            <w:tblPr>
              <w:tblW w:type="auto" w:w="0"/>
              <w:jc w:val="center"/>
              <w:tblBorders>
                <w:top w:val="single" w:sz="12" w:space="0" w:color="0E1A3A"/>
                <w:left w:val="single" w:sz="12" w:space="0" w:color="0E1A3A"/>
                <w:bottom w:val="single" w:sz="12" w:space="0" w:color="0E1A3A"/>
                <w:right w:val="single" w:sz="12" w:space="0" w:color="0E1A3A"/>
                <w:insideH w:val="single" w:sz="12" w:space="0" w:color="0E1A3A"/>
                <w:insideV w:val="single" w:sz="12" w:space="0" w:color="0E1A3A"/>
              </w:tblBorders>
              <w:tblLayout w:type="fixed"/>
              <w:tblCellMar>
                <w:top w:w="160" w:type="dxa"/>
                <w:bottom w:w="160" w:type="dxa"/>
                <w:left w:w="190" w:type="dxa"/>
                <w:right w:w="190" w:type="dxa"/>
              </w:tblCellMar>
              <w:tblLook w:firstColumn="1" w:firstRow="1" w:lastColumn="0" w:lastRow="0" w:noHBand="0" w:noVBand="1" w:val="04A0"/>
            </w:tblPr>
            <w:tblGrid>
              <w:gridCol w:w="8617"/>
            </w:tblGrid>
            <w:tr>
              <w:tc>
                <w:tcPr>
                  <w:tcW w:type="dxa" w:w="8617"/>
                  <w:shd w:fill="EDF0F8" w:val="clear" w:color="auto"/>
                </w:tcPr>
                <w:p/>
                <w:p>
                  <w:pPr>
                    <w:bidi/>
                    <w:spacing w:after="40" w:before="0" w:line="324" w:lineRule="auto"/>
                    <w:jc w:val="center"/>
                  </w:pPr>
                  <w:r>
                    <w:rPr>
                      <w:rFonts w:ascii="Tahoma" w:hAnsi="Tahoma" w:cs="Tahoma"/>
                      <w:b/>
                      <w:i w:val="0"/>
                      <w:color w:val="B8892E"/>
                      <w:sz w:val="20"/>
                      <w:szCs w:val="20"/>
                      <w:rtl/>
                    </w:rPr>
                    <w:t>الرسالة</w:t>
                  </w:r>
                </w:p>
                <w:p>
                  <w:pPr>
                    <w:bidi/>
                    <w:spacing w:after="40" w:before="0" w:line="336" w:lineRule="auto"/>
                    <w:jc w:val="center"/>
                  </w:pPr>
                  <w:r>
                    <w:rPr>
                      <w:rFonts w:ascii="Tahoma" w:hAnsi="Tahoma" w:cs="Tahoma"/>
                      <w:b/>
                      <w:i w:val="0"/>
                      <w:color w:val="0E1A3A"/>
                      <w:sz w:val="28"/>
                      <w:szCs w:val="28"/>
                      <w:rtl/>
                    </w:rPr>
                    <w:t>حين يختار طفلك مدرسته بنفسه… تعرف أنك في المكان الصحيح.</w:t>
                  </w:r>
                </w:p>
              </w:tc>
            </w:tr>
          </w:tbl>
          <w:p/>
          <w:p>
            <w:pPr>
              <w:bidi/>
              <w:spacing w:after="480" w:before="400" w:line="324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B8892E"/>
                <w:sz w:val="22"/>
                <w:szCs w:val="22"/>
                <w:rtl/>
              </w:rPr>
              <w:t>★   ★   ★</w:t>
            </w:r>
          </w:p>
          <w:p>
            <w:pPr>
              <w:bidi/>
              <w:spacing w:after="0" w:before="0" w:line="324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5B6478"/>
                <w:sz w:val="22"/>
                <w:szCs w:val="22"/>
                <w:rtl/>
              </w:rPr>
              <w:t>alfalakalmuneer.com   ·   هاتف: 0126914100</w:t>
            </w:r>
          </w:p>
        </w:tc>
      </w:tr>
    </w:tbl>
    <w:p>
      <w:r>
        <w:br w:type="page"/>
      </w:r>
    </w:p>
    <w:p>
      <w:pPr>
        <w:bidi/>
        <w:spacing w:after="20" w:before="240" w:line="324" w:lineRule="auto"/>
        <w:jc w:val="right"/>
      </w:pPr>
      <w:r>
        <w:rPr>
          <w:rFonts w:ascii="Tahoma" w:hAnsi="Tahoma" w:cs="Tahoma"/>
          <w:b/>
          <w:i w:val="0"/>
          <w:color w:val="B8892E"/>
          <w:sz w:val="19"/>
          <w:szCs w:val="19"/>
          <w:rtl/>
        </w:rPr>
        <w:t>الأساس الإبداعي</w:t>
      </w:r>
    </w:p>
    <w:p>
      <w:pPr>
        <w:bidi/>
        <w:spacing w:after="60" w:before="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الفكرة والرسالة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0" w:type="dxa"/>
          <w:bottom w:w="140" w:type="dxa"/>
          <w:left w:w="170" w:type="dxa"/>
          <w:right w:w="19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right w:val="single" w:sz="36" w:space="0" w:color="B8892E"/>
            </w:tcBorders>
            <w:shd w:fill="F7EFDC" w:val="clear" w:color="auto"/>
          </w:tcPr>
          <w:p>
            <w:pPr>
              <w:bidi/>
              <w:spacing w:after="80" w:before="0" w:line="324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E1A3A"/>
                <w:sz w:val="24"/>
                <w:szCs w:val="24"/>
                <w:rtl/>
              </w:rPr>
              <w:t>الرؤية العميقة (Insight)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الطفل لا يجامل. حين يسعى طفلٌ بنفسه نحو مدرسة، فتلك أصدق شهادة تحصل عليها مدرسة.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لا نقول «نحن الأفضل» — بل نجعل الأب يتساءل: أين المكان الذي يستحق هذا الشوق؟ فيأتيه الجواب: الفلك المنير.</w:t>
            </w:r>
          </w:p>
        </w:tc>
      </w:tr>
    </w:tbl>
    <w:p>
      <w:pPr>
        <w:bidi/>
        <w:spacing w:after="40" w:before="0" w:line="324" w:lineRule="auto"/>
        <w:jc w:val="right"/>
      </w:pPr>
      <w:r>
        <w:rPr>
          <w:rFonts w:ascii="Tahoma" w:hAnsi="Tahoma" w:cs="Tahoma"/>
          <w:b w:val="0"/>
          <w:i w:val="0"/>
          <w:color w:val="1B2340"/>
          <w:sz w:val="8"/>
          <w:szCs w:val="8"/>
          <w:rtl/>
        </w:rPr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0" w:type="dxa"/>
          <w:bottom w:w="140" w:type="dxa"/>
          <w:left w:w="170" w:type="dxa"/>
          <w:right w:w="19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right w:val="single" w:sz="36" w:space="0" w:color="0E1A3A"/>
            </w:tcBorders>
            <w:shd w:fill="EDF0F8" w:val="clear" w:color="auto"/>
          </w:tcPr>
          <w:p>
            <w:pPr>
              <w:bidi/>
              <w:spacing w:after="80" w:before="0" w:line="324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E1A3A"/>
                <w:sz w:val="24"/>
                <w:szCs w:val="24"/>
                <w:rtl/>
              </w:rPr>
              <w:t>الرسالة الأساسية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«حين يختار طفلك مدرسته بنفسه… تعرف أنك في المكان الصحيح.»</w:t>
            </w:r>
          </w:p>
        </w:tc>
      </w:tr>
    </w:tbl>
    <w:p>
      <w:pPr>
        <w:bidi/>
        <w:spacing w:after="40" w:before="0" w:line="324" w:lineRule="auto"/>
        <w:jc w:val="right"/>
      </w:pPr>
      <w:r>
        <w:rPr>
          <w:rFonts w:ascii="Tahoma" w:hAnsi="Tahoma" w:cs="Tahoma"/>
          <w:b w:val="0"/>
          <w:i w:val="0"/>
          <w:color w:val="1B2340"/>
          <w:sz w:val="8"/>
          <w:szCs w:val="8"/>
          <w:rtl/>
        </w:rPr>
      </w:r>
    </w:p>
    <w:p>
      <w:pPr>
        <w:bidi/>
        <w:spacing w:after="160" w:before="120" w:line="348" w:lineRule="auto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تموضع العلامة: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اسم المدرسة كنزٌ بصري — «الفلك» نجومٌ وعلوٌّ وطموح، و«المنير» نورٌ وهداية. فتصبح ثيمة الحملة رحلةً من العتمة إلى النور، والتعليم نورٌ يُنير طريق الطفل.</w:t>
      </w:r>
    </w:p>
    <w:p>
      <w:pPr>
        <w:bidi/>
        <w:spacing w:after="60" w:before="28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لماذا تنجح (رافعات الانتشار)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مفارقة طريفة قابلة للمشاركة: طفلٌ يكتب «خطاب استقالة» رسمياً.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جملة قابلة للاقتباس يقولها الطفل بثقةٍ تُحبَّب.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مكافأة عاطفية لمن يُكمل المشاهدة: «الابتسامة الطويلة».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تعاطف الأهل: «أتمنى ابني يحب مدرسته بهالشكل».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خطّاف يوقف التمرير في أول ٣ ثوانٍ.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صيغة عمودية مُحسّنة للجوال وسناب شات وتيك توك.</w:t>
      </w:r>
    </w:p>
    <w:p>
      <w:pPr>
        <w:bidi/>
        <w:spacing w:after="20" w:before="240" w:line="324" w:lineRule="auto"/>
        <w:jc w:val="right"/>
      </w:pPr>
      <w:r>
        <w:rPr>
          <w:rFonts w:ascii="Tahoma" w:hAnsi="Tahoma" w:cs="Tahoma"/>
          <w:b/>
          <w:i w:val="0"/>
          <w:color w:val="B8892E"/>
          <w:sz w:val="19"/>
          <w:szCs w:val="19"/>
          <w:rtl/>
        </w:rPr>
        <w:t>مهم قبل التصوير</w:t>
      </w:r>
    </w:p>
    <w:p>
      <w:pPr>
        <w:bidi/>
        <w:spacing w:after="60" w:before="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قرار المحتوى المناسب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الطفل مؤدّبٌ لا متمرّد؛ الطرافة من رسميّته الطفولية («بكل احترام يا أستاذة»).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لا تقليل من أي مدرسة؛ سببه إيجابيٌّ وطموح (قيم، تعلّم، حبّ المدرسة) لا «مدرستي سيّئة».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المديرة حكيمةٌ وفخورة توقّع بابتسامة — احترامٌ لمقام المعلّم.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/>
          <w:color w:val="5B6478"/>
          <w:sz w:val="22"/>
          <w:szCs w:val="22"/>
          <w:rtl/>
        </w:rPr>
        <w:t>ملاحظة: «المديرة» مناسبة للروضة/الابتدائي/قسم البنات؛ ولقسم البنين استبدلها بـ«المدير» والحوار كما هو.</w:t>
      </w:r>
    </w:p>
    <w:p>
      <w:r>
        <w:br w:type="page"/>
      </w:r>
    </w:p>
    <w:p>
      <w:pPr>
        <w:bidi/>
        <w:spacing w:after="20" w:before="240" w:line="324" w:lineRule="auto"/>
        <w:jc w:val="right"/>
      </w:pPr>
      <w:r>
        <w:rPr>
          <w:rFonts w:ascii="Tahoma" w:hAnsi="Tahoma" w:cs="Tahoma"/>
          <w:b/>
          <w:i w:val="0"/>
          <w:color w:val="B8892E"/>
          <w:sz w:val="19"/>
          <w:szCs w:val="19"/>
          <w:rtl/>
        </w:rPr>
        <w:t>عمودي 9:16 · تشويق متصاعد، كله خطّافات</w:t>
      </w:r>
    </w:p>
    <w:p>
      <w:pPr>
        <w:bidi/>
        <w:spacing w:after="60" w:before="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السيناريو — لوحة قصصية (٣٢ ثانية)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tbl>
      <w:tblPr>
        <w:bidiVisual/>
        <w:tblW w:type="auto" w:w="0"/>
        <w:jc w:val="right"/>
        <w:tblBorders>
          <w:top w:val="single" w:sz="4" w:space="0" w:color="D7DCEA"/>
          <w:left w:val="single" w:sz="4" w:space="0" w:color="D7DCEA"/>
          <w:bottom w:val="single" w:sz="4" w:space="0" w:color="D7DCEA"/>
          <w:right w:val="single" w:sz="4" w:space="0" w:color="D7DCEA"/>
          <w:insideH w:val="single" w:sz="4" w:space="0" w:color="D7DCEA"/>
          <w:insideV w:val="single" w:sz="4" w:space="0" w:color="D7DCEA"/>
        </w:tblBorders>
        <w:tblLayout w:type="fixed"/>
        <w:tblCellMar>
          <w:top w:w="55" w:type="dxa"/>
          <w:bottom w:w="55" w:type="dxa"/>
          <w:left w:w="90" w:type="dxa"/>
          <w:right w:w="90" w:type="dxa"/>
        </w:tblCellMar>
        <w:tblLook w:firstColumn="1" w:firstRow="1" w:lastColumn="0" w:lastRow="0" w:noHBand="0" w:noVBand="1" w:val="04A0"/>
      </w:tblPr>
      <w:tblGrid>
        <w:gridCol w:w="566"/>
        <w:gridCol w:w="2664"/>
        <w:gridCol w:w="3571"/>
        <w:gridCol w:w="2267"/>
        <w:gridCol w:w="1020"/>
      </w:tblGrid>
      <w:tr>
        <w:tc>
          <w:tcPr>
            <w:tcW w:type="dxa" w:w="567"/>
            <w:shd w:fill="EFE3C2" w:val="clear" w:color="auto"/>
            <w:vAlign w:val="center"/>
          </w:tcPr>
          <w:p>
            <w:pPr>
              <w:bidi/>
              <w:spacing w:after="20" w:before="2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9"/>
                <w:szCs w:val="19"/>
                <w:rtl/>
              </w:rPr>
              <w:t>#</w:t>
            </w:r>
          </w:p>
        </w:tc>
        <w:tc>
          <w:tcPr>
            <w:tcW w:type="dxa" w:w="2665"/>
            <w:shd w:fill="EFE3C2" w:val="clear" w:color="auto"/>
            <w:vAlign w:val="center"/>
          </w:tcPr>
          <w:p>
            <w:pPr>
              <w:bidi/>
              <w:spacing w:after="20" w:before="20" w:line="276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E1A3A"/>
                <w:sz w:val="19"/>
                <w:szCs w:val="19"/>
                <w:rtl/>
              </w:rPr>
              <w:t>المشهد / اللقطة</w:t>
            </w:r>
          </w:p>
        </w:tc>
        <w:tc>
          <w:tcPr>
            <w:tcW w:type="dxa" w:w="3572"/>
            <w:shd w:fill="EFE3C2" w:val="clear" w:color="auto"/>
            <w:vAlign w:val="center"/>
          </w:tcPr>
          <w:p>
            <w:pPr>
              <w:bidi/>
              <w:spacing w:after="20" w:before="20" w:line="276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E1A3A"/>
                <w:sz w:val="19"/>
                <w:szCs w:val="19"/>
                <w:rtl/>
              </w:rPr>
              <w:t>الحوار والصوت</w:t>
            </w:r>
          </w:p>
        </w:tc>
        <w:tc>
          <w:tcPr>
            <w:tcW w:type="dxa" w:w="2268"/>
            <w:shd w:fill="EFE3C2" w:val="clear" w:color="auto"/>
            <w:vAlign w:val="center"/>
          </w:tcPr>
          <w:p>
            <w:pPr>
              <w:bidi/>
              <w:spacing w:after="20" w:before="2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9"/>
                <w:szCs w:val="19"/>
                <w:rtl/>
              </w:rPr>
              <w:t>نص الشاشة</w:t>
            </w:r>
          </w:p>
        </w:tc>
        <w:tc>
          <w:tcPr>
            <w:tcW w:type="dxa" w:w="1020"/>
            <w:shd w:fill="EFE3C2" w:val="clear" w:color="auto"/>
            <w:vAlign w:val="center"/>
          </w:tcPr>
          <w:p>
            <w:pPr>
              <w:bidi/>
              <w:spacing w:after="20" w:before="20" w:line="276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9"/>
                <w:szCs w:val="19"/>
                <w:rtl/>
              </w:rPr>
              <w:t>الزمن</w:t>
            </w:r>
          </w:p>
        </w:tc>
      </w:tr>
      <w:tr>
        <w:tc>
          <w:tcPr>
            <w:tcW w:type="dxa" w:w="567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١</w:t>
            </w:r>
          </w:p>
        </w:tc>
        <w:tc>
          <w:tcPr>
            <w:tcW w:type="dxa" w:w="2665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افتتاح صادم: يدٌ صغيرة تضع ورقة «استقالة» على مكتب المديرة، ووجهها يتجمّد (لقطة قريبة جداً).</w:t>
            </w:r>
          </w:p>
        </w:tc>
        <w:tc>
          <w:tcPr>
            <w:tcW w:type="dxa" w:w="3572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المديرة: «استقالة؟!»</w:t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طفل بالصف الرابع… سلّم المديرة هذي الورقة</w:t>
            </w:r>
          </w:p>
        </w:tc>
        <w:tc>
          <w:tcPr>
            <w:tcW w:type="dxa" w:w="1020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0–3s</w:t>
            </w:r>
          </w:p>
        </w:tc>
      </w:tr>
      <w:tr>
        <w:tc>
          <w:tcPr>
            <w:tcW w:type="dxa" w:w="567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٢</w:t>
            </w:r>
          </w:p>
        </w:tc>
        <w:tc>
          <w:tcPr>
            <w:tcW w:type="dxa" w:w="2665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المديرة تسأل؛ الطفل بثقة الكبار يُخرج ورقة ثانية (استمارة معبّأة مسبقاً).</w:t>
            </w:r>
          </w:p>
        </w:tc>
        <w:tc>
          <w:tcPr>
            <w:tcW w:type="dxa" w:w="3572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المديرة: «ليش يا ولدي؟» — الطفل: «قرار مدروس يا أستاذة.»</w:t>
            </w:r>
          </w:p>
        </w:tc>
        <w:tc>
          <w:tcPr>
            <w:tcW w:type="dxa" w:w="2268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وطلّع ورقة ثانية…</w:t>
            </w:r>
          </w:p>
        </w:tc>
        <w:tc>
          <w:tcPr>
            <w:tcW w:type="dxa" w:w="1020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3–6s</w:t>
            </w:r>
          </w:p>
        </w:tc>
      </w:tr>
      <w:tr>
        <w:tc>
          <w:tcPr>
            <w:tcW w:type="dxa" w:w="567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٣</w:t>
            </w:r>
          </w:p>
        </w:tc>
        <w:tc>
          <w:tcPr>
            <w:tcW w:type="dxa" w:w="2665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يكشف وجهته؛ المديرة توقّع بابتسامة فخرٍ ولا تجادل.</w:t>
            </w:r>
          </w:p>
        </w:tc>
        <w:tc>
          <w:tcPr>
            <w:tcW w:type="dxa" w:w="3572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الطفل: «حوّلت أوراقي لمدارس الفلك المنير.» — المديرة: «الله يوفّقك يا بطل.»</w:t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6–9s</w:t>
            </w:r>
          </w:p>
        </w:tc>
      </w:tr>
      <w:tr>
        <w:tc>
          <w:tcPr>
            <w:tcW w:type="dxa" w:w="567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٤</w:t>
            </w:r>
          </w:p>
        </w:tc>
        <w:tc>
          <w:tcPr>
            <w:tcW w:type="dxa" w:w="2665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قطع سريع (كسر إيقاع): يخرج من البوابة بخطى واثقة، الحقيبة على كتفه.</w:t>
            </w:r>
          </w:p>
        </w:tc>
        <w:tc>
          <w:tcPr>
            <w:tcW w:type="dxa" w:w="3572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(الموسيقى تبدأ بالتصاعد)</w:t>
            </w:r>
          </w:p>
        </w:tc>
        <w:tc>
          <w:tcPr>
            <w:tcW w:type="dxa" w:w="2268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وين رايح؟…</w:t>
            </w:r>
          </w:p>
        </w:tc>
        <w:tc>
          <w:tcPr>
            <w:tcW w:type="dxa" w:w="1020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9–11s</w:t>
            </w:r>
          </w:p>
        </w:tc>
      </w:tr>
      <w:tr>
        <w:tc>
          <w:tcPr>
            <w:tcW w:type="dxa" w:w="567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٥</w:t>
            </w:r>
          </w:p>
        </w:tc>
        <w:tc>
          <w:tcPr>
            <w:tcW w:type="dxa" w:w="2665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الاستقبال والتسجيل: المديرة الجديدة تستقبله في مكتبها بحفاوة وتطبع بطاقته.</w:t>
            </w:r>
          </w:p>
        </w:tc>
        <w:tc>
          <w:tcPr>
            <w:tcW w:type="dxa" w:w="3572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المديرة الجديدة: «تم تسجيلك في مدارس الفلك المنير… كنّا ننتظرك.»</w:t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هنا بدأت الحكاية…</w:t>
            </w:r>
          </w:p>
        </w:tc>
        <w:tc>
          <w:tcPr>
            <w:tcW w:type="dxa" w:w="1020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11–16s</w:t>
            </w:r>
          </w:p>
        </w:tc>
      </w:tr>
      <w:tr>
        <w:tc>
          <w:tcPr>
            <w:tcW w:type="dxa" w:w="567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٦</w:t>
            </w:r>
          </w:p>
        </w:tc>
        <w:tc>
          <w:tcPr>
            <w:tcW w:type="dxa" w:w="2665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المشرفة تمشي معه في ممرٍ مضيء نحو الفصل، الكاميرا خلفهما، وتمسك مقبض الباب.</w:t>
            </w:r>
          </w:p>
        </w:tc>
        <w:tc>
          <w:tcPr>
            <w:tcW w:type="dxa" w:w="3572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المشرفة: «تعال… خلّني أوريك صفّك.»</w:t>
            </w:r>
          </w:p>
        </w:tc>
        <w:tc>
          <w:tcPr>
            <w:tcW w:type="dxa" w:w="2268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وخلف هذا الباب…</w:t>
            </w:r>
          </w:p>
        </w:tc>
        <w:tc>
          <w:tcPr>
            <w:tcW w:type="dxa" w:w="1020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16–21s</w:t>
            </w:r>
          </w:p>
        </w:tc>
      </w:tr>
      <w:tr>
        <w:tc>
          <w:tcPr>
            <w:tcW w:type="dxa" w:w="567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٧</w:t>
            </w:r>
          </w:p>
        </w:tc>
        <w:tc>
          <w:tcPr>
            <w:tcW w:type="dxa" w:w="2665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يُفتح الباب فينسكب نورٌ دافئ؛ فصلٌ مرتّب، معلّم وطلاب يرحّبون.</w:t>
            </w:r>
          </w:p>
        </w:tc>
        <w:tc>
          <w:tcPr>
            <w:tcW w:type="dxa" w:w="3572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(همسة ترحيب + الموسيقى تعلو)</w:t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21–24s</w:t>
            </w:r>
          </w:p>
        </w:tc>
      </w:tr>
      <w:tr>
        <w:tc>
          <w:tcPr>
            <w:tcW w:type="dxa" w:w="567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٨</w:t>
            </w:r>
          </w:p>
        </w:tc>
        <w:tc>
          <w:tcPr>
            <w:tcW w:type="dxa" w:w="2665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لقطة قريبة على وجهه: ابتسامةٌ تكبر… وضحكةٌ صادقة لأنه صار من الفلك المنير.</w:t>
            </w:r>
          </w:p>
        </w:tc>
        <w:tc>
          <w:tcPr>
            <w:tcW w:type="dxa" w:w="3572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(ذروة الموسيقى)</w:t>
            </w:r>
          </w:p>
        </w:tc>
        <w:tc>
          <w:tcPr>
            <w:tcW w:type="dxa" w:w="2268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هذي الابتسامة… ما تنشرى</w:t>
            </w:r>
          </w:p>
        </w:tc>
        <w:tc>
          <w:tcPr>
            <w:tcW w:type="dxa" w:w="1020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24–27s</w:t>
            </w:r>
          </w:p>
        </w:tc>
      </w:tr>
      <w:tr>
        <w:tc>
          <w:tcPr>
            <w:tcW w:type="dxa" w:w="567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٩</w:t>
            </w:r>
          </w:p>
        </w:tc>
        <w:tc>
          <w:tcPr>
            <w:tcW w:type="dxa" w:w="2665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الكاميرا ترتفع فوق المدرسة، يُغلق الباب بهدوء؛ وبطاقة على الباب.</w:t>
            </w:r>
          </w:p>
        </w:tc>
        <w:tc>
          <w:tcPr>
            <w:tcW w:type="dxa" w:w="3572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VO: «حين يختار طفلك مدرسته بنفسه… تعرف أنك في المكان الصحيح.»</w:t>
            </w:r>
          </w:p>
        </w:tc>
        <w:tc>
          <w:tcPr>
            <w:tcW w:type="dxa" w:w="2268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العدد محدود — سجّل الآن · alfalakalmuneer.com</w:t>
            </w:r>
          </w:p>
        </w:tc>
        <w:tc>
          <w:tcPr>
            <w:tcW w:type="dxa" w:w="1020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27–30s</w:t>
            </w:r>
          </w:p>
        </w:tc>
      </w:tr>
      <w:tr>
        <w:tc>
          <w:tcPr>
            <w:tcW w:type="dxa" w:w="567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18"/>
                <w:szCs w:val="18"/>
                <w:rtl/>
              </w:rPr>
              <w:t>١٠</w:t>
            </w:r>
          </w:p>
        </w:tc>
        <w:tc>
          <w:tcPr>
            <w:tcW w:type="dxa" w:w="2665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مفاجأة ختامية: عند المدرسة القديمة، طفلٌ آخر يقف حاملاً ورقته «استقالة» ويغمز للكاميرا.</w:t>
            </w:r>
          </w:p>
        </w:tc>
        <w:tc>
          <w:tcPr>
            <w:tcW w:type="dxa" w:w="3572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(نغمة طريفة قصيرة)</w:t>
            </w:r>
          </w:p>
        </w:tc>
        <w:tc>
          <w:tcPr>
            <w:tcW w:type="dxa" w:w="2268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مين التالي؟ · التسجيل مفتوح</w:t>
            </w:r>
          </w:p>
        </w:tc>
        <w:tc>
          <w:tcPr>
            <w:tcW w:type="dxa" w:w="1020"/>
            <w:shd w:fill="F5F7FB" w:val="clear" w:color="auto"/>
            <w:vAlign w:val="center"/>
          </w:tcPr>
          <w:p>
            <w:pPr>
              <w:bidi/>
              <w:spacing w:after="20" w:before="20" w:line="312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18"/>
                <w:szCs w:val="18"/>
                <w:rtl/>
              </w:rPr>
              <w:t>30–32s</w:t>
            </w:r>
          </w:p>
        </w:tc>
      </w:tr>
    </w:tbl>
    <w:p>
      <w:pPr>
        <w:bidi/>
        <w:spacing w:after="20" w:before="240" w:line="324" w:lineRule="auto"/>
        <w:jc w:val="right"/>
      </w:pPr>
      <w:r>
        <w:rPr>
          <w:rFonts w:ascii="Tahoma" w:hAnsi="Tahoma" w:cs="Tahoma"/>
          <w:b/>
          <w:i w:val="0"/>
          <w:color w:val="B8892E"/>
          <w:sz w:val="19"/>
          <w:szCs w:val="19"/>
          <w:rtl/>
        </w:rPr>
        <w:t>هوكات ومفاجآت متتالية</w:t>
      </w:r>
    </w:p>
    <w:p>
      <w:pPr>
        <w:bidi/>
        <w:spacing w:after="60" w:before="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خريطة التشويق — لماذا يُشاهد حتى النهاية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0" w:type="dxa"/>
          <w:bottom w:w="140" w:type="dxa"/>
          <w:left w:w="170" w:type="dxa"/>
          <w:right w:w="19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right w:val="single" w:sz="36" w:space="0" w:color="0E1A3A"/>
            </w:tcBorders>
            <w:shd w:fill="EDF0F8" w:val="clear" w:color="auto"/>
          </w:tcPr>
          <w:p>
            <w:pPr>
              <w:bidi/>
              <w:spacing w:after="80" w:before="0" w:line="324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E1A3A"/>
                <w:sz w:val="24"/>
                <w:szCs w:val="24"/>
                <w:rtl/>
              </w:rPr>
              <w:t>المبدأ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افتتاح صادم · حلقات فضول تُفتح وتُغلق تباعاً · قطعات سريعة · كابشن تشويقي فوق كل مشهد · ذروة عاطفية · مفاجأة أخيرة تصنع المشاركة.</w:t>
            </w:r>
          </w:p>
        </w:tc>
      </w:tr>
    </w:tbl>
    <w:p>
      <w:pPr>
        <w:bidi/>
        <w:spacing w:after="40" w:before="0" w:line="324" w:lineRule="auto"/>
        <w:jc w:val="right"/>
      </w:pPr>
      <w:r>
        <w:rPr>
          <w:rFonts w:ascii="Tahoma" w:hAnsi="Tahoma" w:cs="Tahoma"/>
          <w:b w:val="0"/>
          <w:i w:val="0"/>
          <w:color w:val="1B2340"/>
          <w:sz w:val="8"/>
          <w:szCs w:val="8"/>
          <w:rtl/>
        </w:rPr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٠–٣ث خطّاف صادم: طفلٌ يُقدّم استقالته! (سؤال فوري: ليش؟)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٣–٦ث مفاجأة: جاء مجهّزاً بورقة ثانية (حلقة: وش خطته؟)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٦–٩ث انعكاس توقّع: المديرة تحترم قراره وتوقّع بلا جدال.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٩–١١ث قطع سريع يعيد شدّ الانتباه (وين رايح؟).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١١–١٦ث دفءٌ غير متوقّع: «كنّا ننتظرك» (حلقة جديدة تُفتح).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١٦–٢١ث ذروة الفضول: «وخلف هذا الباب…» نُمسك النَفَس.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٢١–٢٤ث الكشف: نورٌ وترحيبٌ دافئ.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٢٤–٢٧ث الدفعة العاطفية: الابتسامة والضحكة الصادقة.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٢٧–٣٠ث الدعوة: نداءٌ واحد واضح + إلحاح (العدد محدود).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٣٠–٣٢ث زرٌّ ختامي: «مين التالي؟» يكافئ من أكمل ويحفّز المشاركة.</w:t>
      </w:r>
    </w:p>
    <w:p>
      <w:r>
        <w:br w:type="page"/>
      </w:r>
    </w:p>
    <w:p>
      <w:pPr>
        <w:bidi/>
        <w:spacing w:after="20" w:before="240" w:line="324" w:lineRule="auto"/>
        <w:jc w:val="right"/>
      </w:pPr>
      <w:r>
        <w:rPr>
          <w:rFonts w:ascii="Tahoma" w:hAnsi="Tahoma" w:cs="Tahoma"/>
          <w:b/>
          <w:i w:val="0"/>
          <w:color w:val="B8892E"/>
          <w:sz w:val="19"/>
          <w:szCs w:val="19"/>
          <w:rtl/>
        </w:rPr>
        <w:t>A/B</w:t>
      </w:r>
    </w:p>
    <w:p>
      <w:pPr>
        <w:bidi/>
        <w:spacing w:after="60" w:before="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نسخ المنصات وبدائل الاختبار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0" w:type="dxa"/>
          <w:bottom w:w="140" w:type="dxa"/>
          <w:left w:w="170" w:type="dxa"/>
          <w:right w:w="19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right w:val="single" w:sz="36" w:space="0" w:color="0E1A3A"/>
            </w:tcBorders>
            <w:shd w:fill="EDF0F8" w:val="clear" w:color="auto"/>
          </w:tcPr>
          <w:p>
            <w:pPr>
              <w:bidi/>
              <w:spacing w:after="80" w:before="0" w:line="324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E1A3A"/>
                <w:sz w:val="24"/>
                <w:szCs w:val="24"/>
                <w:rtl/>
              </w:rPr>
              <w:t>نسخة ١٥ ثانية — للإعلان المموّل (الأعلى تحويلاً)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الافتتاح الصادم (الاستقالة) ← «تم تسجيلك في الفلك المنير» ← الابتسامة ← «العدد محدود، سجّل الآن». الأعلى تحويلاً على سناب وتيك توك.</w:t>
            </w:r>
          </w:p>
        </w:tc>
      </w:tr>
    </w:tbl>
    <w:p>
      <w:pPr>
        <w:bidi/>
        <w:spacing w:after="40" w:before="0" w:line="324" w:lineRule="auto"/>
        <w:jc w:val="right"/>
      </w:pPr>
      <w:r>
        <w:rPr>
          <w:rFonts w:ascii="Tahoma" w:hAnsi="Tahoma" w:cs="Tahoma"/>
          <w:b w:val="0"/>
          <w:i w:val="0"/>
          <w:color w:val="1B2340"/>
          <w:sz w:val="8"/>
          <w:szCs w:val="8"/>
          <w:rtl/>
        </w:rPr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0" w:type="dxa"/>
          <w:bottom w:w="140" w:type="dxa"/>
          <w:left w:w="170" w:type="dxa"/>
          <w:right w:w="19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right w:val="single" w:sz="36" w:space="0" w:color="B8892E"/>
            </w:tcBorders>
            <w:shd w:fill="F7EFDC" w:val="clear" w:color="auto"/>
          </w:tcPr>
          <w:p>
            <w:pPr>
              <w:bidi/>
              <w:spacing w:after="80" w:before="0" w:line="324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E1A3A"/>
                <w:sz w:val="24"/>
                <w:szCs w:val="24"/>
                <w:rtl/>
              </w:rPr>
              <w:t>نسخة ٤٥–٦٠ ثانية — للعمق (يوتيوب/صفحة الهبوط)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مشهد ليلي صامت وهو يجهّز أوراقه بجديّة · لقطة حلقة تحفيظ والنور على الوجوه · نظرة الأب الفخورة.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خاتمة: «في الفلك المنير لا نُعلّمهم فقط… نُنير لهم الطريق. ٣٢ سنة والنور يكبر.»</w:t>
            </w:r>
          </w:p>
        </w:tc>
      </w:tr>
    </w:tbl>
    <w:p>
      <w:pPr>
        <w:bidi/>
        <w:spacing w:after="40" w:before="0" w:line="324" w:lineRule="auto"/>
        <w:jc w:val="right"/>
      </w:pPr>
      <w:r>
        <w:rPr>
          <w:rFonts w:ascii="Tahoma" w:hAnsi="Tahoma" w:cs="Tahoma"/>
          <w:b w:val="0"/>
          <w:i w:val="0"/>
          <w:color w:val="1B2340"/>
          <w:sz w:val="8"/>
          <w:szCs w:val="8"/>
          <w:rtl/>
        </w:rPr>
      </w:r>
    </w:p>
    <w:p>
      <w:pPr>
        <w:bidi/>
        <w:spacing w:after="80" w:before="160" w:line="324" w:lineRule="auto"/>
        <w:jc w:val="right"/>
      </w:pPr>
      <w:r>
        <w:rPr>
          <w:rFonts w:ascii="Tahoma" w:hAnsi="Tahoma" w:cs="Tahoma"/>
          <w:b/>
          <w:i w:val="0"/>
          <w:color w:val="0E1A3A"/>
          <w:sz w:val="23"/>
          <w:szCs w:val="23"/>
          <w:rtl/>
        </w:rPr>
        <w:t>خطّافات بديلة (أول ٣ ثوانٍ):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لقطة قريبة على ورقة «خطاب استقالة» + نص «طفل عمره ١٠ سنوات قدّم استقالته».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نفتح على صوت المديرة المصدوم «استقااالة؟!» فوق شاشة سوداء نصف ثانية.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الطفل ينظر للكاميرا: «تعرف ليش قدّمت استقالة من مدرستي؟» ثم يبدأ القص.</w:t>
      </w:r>
    </w:p>
    <w:p>
      <w:pPr>
        <w:bidi/>
        <w:spacing w:after="120" w:before="160" w:line="324" w:lineRule="auto"/>
        <w:jc w:val="right"/>
      </w:pPr>
      <w:r>
        <w:rPr>
          <w:rFonts w:ascii="Tahoma" w:hAnsi="Tahoma" w:cs="Tahoma"/>
          <w:b/>
          <w:i w:val="0"/>
          <w:color w:val="0E1A3A"/>
          <w:sz w:val="23"/>
          <w:szCs w:val="23"/>
          <w:rtl/>
        </w:rPr>
        <w:t>جُملٌ ختامية للاختبار: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حين يختار طفلك مدرسته بنفسه… تعرف أنك في المكان الصحيح. (عاطفية)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طفلٌ يختار مستقبله بثقة… فماذا اخترتَ له؟ (تأمّلية)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في الفلك المنير… نُنير لهم الطريق منذ ٣٢ سنة. (ثقة العلامة)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مستقبل ابنك يبدأ بقرار… والعدد محدود. (تحفيزية)</w:t>
      </w:r>
    </w:p>
    <w:p>
      <w:pPr>
        <w:bidi/>
        <w:spacing w:after="60" w:before="28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الصوت والموسيقى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p>
      <w:pPr>
        <w:bidi/>
        <w:spacing w:after="120" w:before="80" w:line="348" w:lineRule="auto"/>
        <w:jc w:val="right"/>
      </w:pP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بيانو ووتريات هادئة تبدأ فضوليةً في مكتب المديرة، ثم تتصاعد دافئةً عند دخول الفلك المنير وتبلغ ذروتها مع الابتسامة وارتفاع الكاميرا. مؤثرات: حفيف الورقة، نقرة قلم التوقيع، همسة ترحيب، «ووش» ناعم مع ارتفاع الكاميرا. استخدم موسيقى خالية الحقوق لتفادي الحجب على سناب/يوتيوب.</w:t>
      </w:r>
    </w:p>
    <w:p>
      <w:pPr>
        <w:bidi/>
        <w:spacing w:after="20" w:before="240" w:line="324" w:lineRule="auto"/>
        <w:jc w:val="right"/>
      </w:pPr>
      <w:r>
        <w:rPr>
          <w:rFonts w:ascii="Tahoma" w:hAnsi="Tahoma" w:cs="Tahoma"/>
          <w:b/>
          <w:i w:val="0"/>
          <w:color w:val="B8892E"/>
          <w:sz w:val="19"/>
          <w:szCs w:val="19"/>
          <w:rtl/>
        </w:rPr>
        <w:t>جاهزة للنشر</w:t>
      </w:r>
    </w:p>
    <w:p>
      <w:pPr>
        <w:bidi/>
        <w:spacing w:after="60" w:before="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الكابشن والهاشتاقات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0" w:type="dxa"/>
          <w:bottom w:w="140" w:type="dxa"/>
          <w:left w:w="170" w:type="dxa"/>
          <w:right w:w="19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Borders>
              <w:right w:val="single" w:sz="36" w:space="0" w:color="B8892E"/>
            </w:tcBorders>
            <w:shd w:fill="F7EFDC" w:val="clear" w:color="auto"/>
          </w:tcPr>
          <w:p>
            <w:pPr>
              <w:bidi/>
              <w:spacing w:after="80" w:before="0" w:line="324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E1A3A"/>
                <w:sz w:val="24"/>
                <w:szCs w:val="24"/>
                <w:rtl/>
              </w:rPr>
              <w:t>الكابشن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قدّم استقالته من المدرسة وعمره ١٠ سنوات… والسبب سيجعلك تبتسم.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في مدارس الفلك المنير نُنير لهم الطريق منذ ٣٢ سنة. التسجيل المبكر مفتوح — والعدد محدود.</w:t>
            </w:r>
          </w:p>
          <w:p>
            <w:pPr>
              <w:bidi/>
              <w:spacing w:after="40" w:before="0" w:line="336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2"/>
                <w:szCs w:val="22"/>
                <w:rtl/>
              </w:rPr>
              <w:t>سجّل طفلك الآن:  alfalakalmuneer.com  ·  0126914100</w:t>
            </w:r>
          </w:p>
        </w:tc>
      </w:tr>
    </w:tbl>
    <w:p>
      <w:pPr>
        <w:bidi/>
        <w:spacing w:after="40" w:before="0" w:line="324" w:lineRule="auto"/>
        <w:jc w:val="right"/>
      </w:pPr>
      <w:r>
        <w:rPr>
          <w:rFonts w:ascii="Tahoma" w:hAnsi="Tahoma" w:cs="Tahoma"/>
          <w:b w:val="0"/>
          <w:i w:val="0"/>
          <w:color w:val="1B2340"/>
          <w:sz w:val="8"/>
          <w:szCs w:val="8"/>
          <w:rtl/>
        </w:rPr>
      </w:r>
    </w:p>
    <w:p>
      <w:pPr>
        <w:bidi/>
        <w:spacing w:after="120" w:before="80" w:line="360" w:lineRule="auto"/>
        <w:jc w:val="right"/>
      </w:pPr>
      <w:r>
        <w:rPr>
          <w:rFonts w:ascii="Tahoma" w:hAnsi="Tahoma" w:cs="Tahoma"/>
          <w:b/>
          <w:i w:val="0"/>
          <w:color w:val="B8892E"/>
          <w:sz w:val="21"/>
          <w:szCs w:val="21"/>
          <w:rtl/>
        </w:rPr>
        <w:t>#الفلك_المنير  #مدارس_الفلك_المنير  #جدة  #مدارس_جدة  #العودة_للمدارس  #تسجيل_مبكر  #تحفيظ_القران  #تعليم</w:t>
      </w:r>
    </w:p>
    <w:p>
      <w:r>
        <w:br w:type="page"/>
      </w:r>
    </w:p>
    <w:p>
      <w:pPr>
        <w:bidi/>
        <w:spacing w:after="60" w:before="28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ملاحظات الإنتاج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البطل: طفلٌ ٩–١١ سنة بوجهٍ معبّر قادر على «الجادّ الطريف» — اختره بتجربة أداء؛ هو محور الفيديو.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المواقع: مكتبٌ إداري بسيط + بوابة وممرّ وفصل الفلك المنير الحقيقي (يُظهر جمال المدرسة).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الإضاءة (مفتاح الثيمة): المدرسة الأولى محايدة/أبرد، والفلك المنير دافئةٌ مشرقة — التباين يروي «قصة النور» بلا كلام.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ميزانية مرنة: جوالٌ حديث + مثبّت + إضاءة سوفت واحدة؛ أهمّ استثمار: اختيار الطفل والصوت النظيف (مايك لافلير).</w:t>
      </w:r>
    </w:p>
    <w:p>
      <w:pPr>
        <w:bidi/>
        <w:spacing w:after="60" w:before="280" w:line="264" w:lineRule="auto"/>
        <w:jc w:val="right"/>
      </w:pPr>
      <w:r>
        <w:rPr>
          <w:rFonts w:ascii="Tahoma" w:hAnsi="Tahoma" w:cs="Tahoma"/>
          <w:b/>
          <w:i w:val="0"/>
          <w:color w:val="0E1A3A"/>
          <w:sz w:val="31"/>
          <w:szCs w:val="31"/>
          <w:rtl/>
        </w:rPr>
        <w:t>خطة النشر والتحويل</w:t>
      </w:r>
    </w:p>
    <w:tbl>
      <w:tblPr>
        <w:tblW w:type="auto" w:w="0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rPr>
          <w:trHeight w:val="40" w:hRule="exact"/>
        </w:trPr>
        <w:tc>
          <w:tcPr>
            <w:tcW w:type="dxa" w:w="10091"/>
            <w:shd w:fill="B8892E" w:val="clear" w:color="auto"/>
          </w:tcPr>
          <w:p>
            <w:pPr>
              <w:bidi/>
              <w:spacing w:after="0" w:before="0" w:line="240" w:lineRule="auto"/>
              <w:jc w:val="right"/>
            </w:pPr>
            <w:r>
              <w:rPr>
                <w:rFonts w:ascii="Tahoma" w:hAnsi="Tahoma" w:cs="Tahoma"/>
                <w:b w:val="0"/>
                <w:i w:val="0"/>
                <w:color w:val="1B2340"/>
                <w:sz w:val="2"/>
                <w:szCs w:val="2"/>
                <w:rtl/>
              </w:rPr>
            </w:r>
          </w:p>
        </w:tc>
      </w:tr>
    </w:tbl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التوقيت: الآن — ذروة التسجيل المبكر (موسم العودة للمدارس، أغسطس). كل أسبوع تأخير = تسجيلات مفقودة.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عضوي: سناب + تيك توك + ريلز في ذروة المساء (٨–١١م)؛ ثبّت الرابط في الردود على «كيف أسجّل؟».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مموّل: استهدف أولياء الأمور في جدة والمحافظات؛ نسخة ١٥ث مع زر «سجّل الآن»؛ ريتارقتنق لمن شاهد ٥٠٪+.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التحويل: واتساب قناة أساسية (0126914100)؛ CTA واحد واضح: «سجّل الآن — العدد محدود».</w:t>
      </w:r>
    </w:p>
    <w:p>
      <w:pPr>
        <w:bidi/>
        <w:spacing w:after="60" w:before="0" w:line="336" w:lineRule="auto"/>
        <w:ind w:left="227"/>
        <w:jc w:val="right"/>
      </w:pPr>
      <w:r>
        <w:rPr>
          <w:rFonts w:ascii="Tahoma" w:hAnsi="Tahoma" w:cs="Tahoma"/>
          <w:b/>
          <w:i w:val="0"/>
          <w:color w:val="B8892E"/>
          <w:sz w:val="22"/>
          <w:szCs w:val="22"/>
          <w:rtl/>
        </w:rPr>
        <w:t xml:space="preserve">•  </w:t>
      </w:r>
      <w:r>
        <w:rPr>
          <w:rFonts w:ascii="Tahoma" w:hAnsi="Tahoma" w:cs="Tahoma"/>
          <w:b w:val="0"/>
          <w:i w:val="0"/>
          <w:color w:val="1B2340"/>
          <w:sz w:val="22"/>
          <w:szCs w:val="22"/>
          <w:rtl/>
        </w:rPr>
        <w:t>المؤشرات: نسبة إكمال المشاهدة (≥٥٠٪)، المشاركات والحفظ، وعدد استمارات التسجيل (المؤشر الأهم).</w:t>
      </w:r>
    </w:p>
    <w:p>
      <w:pPr>
        <w:bidi/>
        <w:spacing w:after="200" w:before="0" w:line="324" w:lineRule="auto"/>
        <w:jc w:val="right"/>
      </w:pPr>
      <w:r>
        <w:rPr>
          <w:rFonts w:ascii="Tahoma" w:hAnsi="Tahoma" w:cs="Tahoma"/>
          <w:b w:val="0"/>
          <w:i w:val="0"/>
          <w:color w:val="1B2340"/>
          <w:sz w:val="2"/>
          <w:szCs w:val="2"/>
          <w:rtl/>
        </w:rPr>
      </w:r>
    </w:p>
    <w:tbl>
      <w:tblPr>
        <w:tblW w:type="auto" w:w="0"/>
        <w:jc w:val="right"/>
        <w:tblBorders>
          <w:top w:val="single" w:sz="14" w:space="0" w:color="B8892E"/>
          <w:left w:val="single" w:sz="14" w:space="0" w:color="B8892E"/>
          <w:bottom w:val="single" w:sz="14" w:space="0" w:color="B8892E"/>
          <w:right w:val="single" w:sz="14" w:space="0" w:color="B8892E"/>
          <w:insideH w:val="single" w:sz="14" w:space="0" w:color="B8892E"/>
          <w:insideV w:val="single" w:sz="14" w:space="0" w:color="B8892E"/>
        </w:tblBorders>
        <w:tblLayout w:type="fixed"/>
        <w:tblCellMar>
          <w:top w:w="300" w:type="dxa"/>
          <w:bottom w:w="300" w:type="dxa"/>
          <w:left w:w="260" w:type="dxa"/>
          <w:right w:w="260" w:type="dxa"/>
        </w:tblCellMar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fill="FAF5E9" w:val="clear" w:color="auto"/>
            <w:vAlign w:val="center"/>
          </w:tcPr>
          <w:p/>
          <w:p>
            <w:pPr>
              <w:bidi/>
              <w:spacing w:after="80" w:before="0" w:line="324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B8892E"/>
                <w:sz w:val="32"/>
                <w:szCs w:val="32"/>
                <w:rtl/>
              </w:rPr>
              <w:t>★   الفلك المنير</w:t>
            </w:r>
          </w:p>
          <w:p>
            <w:pPr>
              <w:bidi/>
              <w:spacing w:after="80" w:before="40" w:line="324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0E1A3A"/>
                <w:sz w:val="44"/>
                <w:szCs w:val="44"/>
                <w:rtl/>
              </w:rPr>
              <w:t>نُنير لهم الطريق</w:t>
            </w:r>
          </w:p>
          <w:p>
            <w:pPr>
              <w:bidi/>
              <w:spacing w:after="160" w:before="40" w:line="324" w:lineRule="auto"/>
              <w:jc w:val="center"/>
            </w:pPr>
            <w:r>
              <w:rPr>
                <w:rFonts w:ascii="Tahoma" w:hAnsi="Tahoma" w:cs="Tahoma"/>
                <w:b/>
                <w:i w:val="0"/>
                <w:color w:val="B8892E"/>
                <w:sz w:val="26"/>
                <w:szCs w:val="26"/>
                <w:rtl/>
              </w:rPr>
              <w:t>التسجيل مفتوح  ·  العدد محدود</w:t>
            </w:r>
          </w:p>
          <w:p>
            <w:pPr>
              <w:bidi/>
              <w:spacing w:after="40" w:before="40" w:line="324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1B2340"/>
                <w:sz w:val="23"/>
                <w:szCs w:val="23"/>
                <w:rtl/>
              </w:rPr>
              <w:t>alfalakalmuneer.com   ·   هاتف: 0126914100</w:t>
            </w:r>
          </w:p>
        </w:tc>
      </w:tr>
    </w:tbl>
    <w:p>
      <w:pPr>
        <w:bidi/>
        <w:spacing w:after="0" w:before="0" w:line="324" w:lineRule="auto"/>
        <w:jc w:val="right"/>
      </w:pPr>
      <w:r>
        <w:rPr>
          <w:rFonts w:ascii="Tahoma" w:hAnsi="Tahoma" w:cs="Tahoma"/>
          <w:b w:val="0"/>
          <w:i w:val="0"/>
          <w:color w:val="1B2340"/>
          <w:sz w:val="2"/>
          <w:szCs w:val="2"/>
          <w:rtl/>
        </w:rPr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