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bidi/>
        <w:spacing w:after="60" w:before="0" w:line="320"/>
        <w:jc w:val="center"/>
      </w:pPr>
      <w:r>
        <w:rPr>
          <w:rFonts w:ascii="Arial" w:cs="Arial" w:eastAsia="Arial" w:hAnsi="Arial"/>
          <w:b/>
          <w:bCs/>
          <w:i w:val="false"/>
          <w:iCs w:val="false"/>
          <w:color w:val="1F3A5F"/>
          <w:sz w:val="56"/>
          <w:szCs w:val="56"/>
          <w:rtl/>
        </w:rPr>
        <w:t xml:space="preserve">مدرسة الفلك المنير</w:t>
      </w:r>
    </w:p>
    <w:p>
      <w:pPr>
        <w:pBdr>
          <w:bottom w:val="single" w:color="C9A227" w:sz="18" w:space="2"/>
        </w:pBdr>
        <w:spacing w:after="160" w:before="40"/>
      </w:pPr>
    </w:p>
    <w:p>
      <w:pPr>
        <w:shd w:fill="1F3A5F" w:color="auto" w:val="clear"/>
        <w:bidi/>
        <w:spacing w:after="0" w:before="120" w:line="400"/>
        <w:jc w:val="center"/>
      </w:pPr>
      <w:r>
        <w:rPr>
          <w:rFonts w:ascii="Arial" w:cs="Arial" w:eastAsia="Arial" w:hAnsi="Arial"/>
          <w:b/>
          <w:bCs/>
          <w:color w:val="FFFFFF"/>
          <w:sz w:val="44"/>
          <w:szCs w:val="44"/>
          <w:rtl/>
        </w:rPr>
        <w:t xml:space="preserve">عرض فني ومالي</w:t>
      </w:r>
    </w:p>
    <w:p>
      <w:pPr>
        <w:bidi/>
        <w:spacing w:after="700" w:before="260" w:line="320"/>
        <w:jc w:val="center"/>
      </w:pPr>
      <w:r>
        <w:rPr>
          <w:rFonts w:ascii="Arial" w:cs="Arial" w:eastAsia="Arial" w:hAnsi="Arial"/>
          <w:b/>
          <w:bCs/>
          <w:i w:val="false"/>
          <w:iCs w:val="false"/>
          <w:color w:val="C9A227"/>
          <w:sz w:val="26"/>
          <w:szCs w:val="26"/>
          <w:rtl/>
        </w:rPr>
        <w:t xml:space="preserve">حملة تسويقية عاجلة — موسم التسجيل 2026 / 2027</w:t>
      </w:r>
    </w:p>
    <w:tbl>
      <w:tblPr>
        <w:bidiVisual/>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5800"/>
        <w:gridCol w:w="3226"/>
      </w:tblGrid>
      <w:tr>
        <w:tc>
          <w:tcPr>
            <w:tcW w:type="dxa" w:w="5800"/>
            <w:tcMar>
              <w:top w:type="dxa" w:w="70"/>
              <w:left w:type="dxa" w:w="120"/>
              <w:bottom w:type="dxa" w:w="70"/>
              <w:right w:type="dxa" w:w="120"/>
            </w:tcMar>
            <w:vAlign w:val="center"/>
          </w:tcPr>
          <w:p>
            <w:pPr>
              <w:bidi/>
              <w:spacing w:after="0" w:before="0" w:line="288"/>
              <w:jc w:val="right"/>
            </w:pPr>
            <w:r>
              <w:rPr>
                <w:rFonts w:ascii="Arial" w:cs="Arial" w:eastAsia="Arial" w:hAnsi="Arial"/>
                <w:b/>
                <w:bCs/>
                <w:i w:val="false"/>
                <w:iCs w:val="false"/>
                <w:color w:val="222222"/>
                <w:sz w:val="22"/>
                <w:szCs w:val="22"/>
                <w:rtl/>
              </w:rPr>
              <w:t xml:space="preserve">إدارة مدرسة الفلك المنير</w:t>
            </w:r>
          </w:p>
        </w:tc>
        <w:tc>
          <w:tcPr>
            <w:tcW w:type="dxa" w:w="3226"/>
            <w:shd w:fill="EEF2F7" w:color="auto" w:val="clear"/>
            <w:tcMar>
              <w:top w:type="dxa" w:w="70"/>
              <w:left w:type="dxa" w:w="120"/>
              <w:bottom w:type="dxa" w:w="70"/>
              <w:right w:type="dxa" w:w="120"/>
            </w:tcMar>
            <w:vAlign w:val="center"/>
          </w:tcPr>
          <w:p>
            <w:pPr>
              <w:bidi/>
              <w:spacing w:after="0" w:before="0" w:line="288"/>
              <w:jc w:val="right"/>
            </w:pPr>
            <w:r>
              <w:rPr>
                <w:rFonts w:ascii="Arial" w:cs="Arial" w:eastAsia="Arial" w:hAnsi="Arial"/>
                <w:b/>
                <w:bCs/>
                <w:i w:val="false"/>
                <w:iCs w:val="false"/>
                <w:color w:val="1F3A5F"/>
                <w:sz w:val="22"/>
                <w:szCs w:val="22"/>
                <w:rtl/>
              </w:rPr>
              <w:t xml:space="preserve">مُقدَّم إلى</w:t>
            </w:r>
          </w:p>
        </w:tc>
      </w:tr>
      <w:tr>
        <w:tc>
          <w:tcPr>
            <w:tcW w:type="dxa" w:w="5800"/>
            <w:tcMar>
              <w:top w:type="dxa" w:w="70"/>
              <w:left w:type="dxa" w:w="120"/>
              <w:bottom w:type="dxa" w:w="70"/>
              <w:right w:type="dxa" w:w="120"/>
            </w:tcMar>
            <w:vAlign w:val="center"/>
          </w:tcPr>
          <w:p>
            <w:pPr>
              <w:bidi/>
              <w:spacing w:after="0" w:before="0" w:line="288"/>
              <w:jc w:val="right"/>
            </w:pPr>
            <w:r>
              <w:rPr>
                <w:rFonts w:ascii="Arial" w:cs="Arial" w:eastAsia="Arial" w:hAnsi="Arial"/>
                <w:b/>
                <w:bCs/>
                <w:i w:val="false"/>
                <w:iCs w:val="false"/>
                <w:color w:val="222222"/>
                <w:sz w:val="22"/>
                <w:szCs w:val="22"/>
                <w:rtl/>
              </w:rPr>
              <w:t xml:space="preserve">[ اسم المزوّد / الوكالة ]</w:t>
            </w:r>
          </w:p>
        </w:tc>
        <w:tc>
          <w:tcPr>
            <w:tcW w:type="dxa" w:w="3226"/>
            <w:shd w:fill="EEF2F7" w:color="auto" w:val="clear"/>
            <w:tcMar>
              <w:top w:type="dxa" w:w="70"/>
              <w:left w:type="dxa" w:w="120"/>
              <w:bottom w:type="dxa" w:w="70"/>
              <w:right w:type="dxa" w:w="120"/>
            </w:tcMar>
            <w:vAlign w:val="center"/>
          </w:tcPr>
          <w:p>
            <w:pPr>
              <w:bidi/>
              <w:spacing w:after="0" w:before="0" w:line="288"/>
              <w:jc w:val="right"/>
            </w:pPr>
            <w:r>
              <w:rPr>
                <w:rFonts w:ascii="Arial" w:cs="Arial" w:eastAsia="Arial" w:hAnsi="Arial"/>
                <w:b/>
                <w:bCs/>
                <w:i w:val="false"/>
                <w:iCs w:val="false"/>
                <w:color w:val="1F3A5F"/>
                <w:sz w:val="22"/>
                <w:szCs w:val="22"/>
                <w:rtl/>
              </w:rPr>
              <w:t xml:space="preserve">مُقدَّم من</w:t>
            </w:r>
          </w:p>
        </w:tc>
      </w:tr>
      <w:tr>
        <w:tc>
          <w:tcPr>
            <w:tcW w:type="dxa" w:w="5800"/>
            <w:tcMar>
              <w:top w:type="dxa" w:w="70"/>
              <w:left w:type="dxa" w:w="120"/>
              <w:bottom w:type="dxa" w:w="70"/>
              <w:right w:type="dxa" w:w="120"/>
            </w:tcMar>
            <w:vAlign w:val="center"/>
          </w:tcPr>
          <w:p>
            <w:pPr>
              <w:bidi/>
              <w:spacing w:after="0" w:before="0" w:line="288"/>
              <w:jc w:val="right"/>
            </w:pPr>
            <w:r>
              <w:rPr>
                <w:rFonts w:ascii="Arial" w:cs="Arial" w:eastAsia="Arial" w:hAnsi="Arial"/>
                <w:b/>
                <w:bCs/>
                <w:i w:val="false"/>
                <w:iCs w:val="false"/>
                <w:color w:val="222222"/>
                <w:sz w:val="22"/>
                <w:szCs w:val="22"/>
                <w:rtl/>
              </w:rPr>
              <w:t xml:space="preserve">26 يوليو 2026</w:t>
            </w:r>
          </w:p>
        </w:tc>
        <w:tc>
          <w:tcPr>
            <w:tcW w:type="dxa" w:w="3226"/>
            <w:shd w:fill="EEF2F7" w:color="auto" w:val="clear"/>
            <w:tcMar>
              <w:top w:type="dxa" w:w="70"/>
              <w:left w:type="dxa" w:w="120"/>
              <w:bottom w:type="dxa" w:w="70"/>
              <w:right w:type="dxa" w:w="120"/>
            </w:tcMar>
            <w:vAlign w:val="center"/>
          </w:tcPr>
          <w:p>
            <w:pPr>
              <w:bidi/>
              <w:spacing w:after="0" w:before="0" w:line="288"/>
              <w:jc w:val="right"/>
            </w:pPr>
            <w:r>
              <w:rPr>
                <w:rFonts w:ascii="Arial" w:cs="Arial" w:eastAsia="Arial" w:hAnsi="Arial"/>
                <w:b/>
                <w:bCs/>
                <w:i w:val="false"/>
                <w:iCs w:val="false"/>
                <w:color w:val="1F3A5F"/>
                <w:sz w:val="22"/>
                <w:szCs w:val="22"/>
                <w:rtl/>
              </w:rPr>
              <w:t xml:space="preserve">التاريخ</w:t>
            </w:r>
          </w:p>
        </w:tc>
      </w:tr>
      <w:tr>
        <w:tc>
          <w:tcPr>
            <w:tcW w:type="dxa" w:w="5800"/>
            <w:tcMar>
              <w:top w:type="dxa" w:w="70"/>
              <w:left w:type="dxa" w:w="120"/>
              <w:bottom w:type="dxa" w:w="70"/>
              <w:right w:type="dxa" w:w="120"/>
            </w:tcMar>
            <w:vAlign w:val="center"/>
          </w:tcPr>
          <w:p>
            <w:pPr>
              <w:bidi/>
              <w:spacing w:after="0" w:before="0" w:line="288"/>
              <w:jc w:val="right"/>
            </w:pPr>
            <w:r>
              <w:rPr>
                <w:rFonts w:ascii="Arial" w:cs="Arial" w:eastAsia="Arial" w:hAnsi="Arial"/>
                <w:b/>
                <w:bCs/>
                <w:i w:val="false"/>
                <w:iCs w:val="false"/>
                <w:color w:val="222222"/>
                <w:sz w:val="22"/>
                <w:szCs w:val="22"/>
                <w:rtl/>
              </w:rPr>
              <w:t xml:space="preserve">7 أيام من تاريخه</w:t>
            </w:r>
          </w:p>
        </w:tc>
        <w:tc>
          <w:tcPr>
            <w:tcW w:type="dxa" w:w="3226"/>
            <w:shd w:fill="EEF2F7" w:color="auto" w:val="clear"/>
            <w:tcMar>
              <w:top w:type="dxa" w:w="70"/>
              <w:left w:type="dxa" w:w="120"/>
              <w:bottom w:type="dxa" w:w="70"/>
              <w:right w:type="dxa" w:w="120"/>
            </w:tcMar>
            <w:vAlign w:val="center"/>
          </w:tcPr>
          <w:p>
            <w:pPr>
              <w:bidi/>
              <w:spacing w:after="0" w:before="0" w:line="288"/>
              <w:jc w:val="right"/>
            </w:pPr>
            <w:r>
              <w:rPr>
                <w:rFonts w:ascii="Arial" w:cs="Arial" w:eastAsia="Arial" w:hAnsi="Arial"/>
                <w:b/>
                <w:bCs/>
                <w:i w:val="false"/>
                <w:iCs w:val="false"/>
                <w:color w:val="1F3A5F"/>
                <w:sz w:val="22"/>
                <w:szCs w:val="22"/>
                <w:rtl/>
              </w:rPr>
              <w:t xml:space="preserve">صلاحية العرض</w:t>
            </w:r>
          </w:p>
        </w:tc>
      </w:tr>
    </w:tbl>
    <w:p>
      <w:r>
        <w:br w:type="page"/>
      </w:r>
    </w:p>
    <w:p>
      <w:pPr>
        <w:pStyle w:val="Heading1"/>
        <w:keepNext/>
        <w:pBdr>
          <w:bottom w:val="single" w:color="C9A227" w:sz="14" w:space="6"/>
        </w:pBdr>
        <w:bidi/>
        <w:spacing w:after="150" w:before="340"/>
        <w:jc w:val="right"/>
      </w:pPr>
      <w:r>
        <w:rPr>
          <w:rFonts w:ascii="Arial" w:cs="Arial" w:eastAsia="Arial" w:hAnsi="Arial"/>
          <w:b/>
          <w:bCs/>
          <w:color w:val="1F3A5F"/>
          <w:sz w:val="28"/>
          <w:szCs w:val="28"/>
          <w:rtl/>
        </w:rPr>
        <w:t xml:space="preserve">أولاً: مقدمة</w:t>
      </w:r>
    </w:p>
    <w:p>
      <w:pPr>
        <w:bidi/>
        <w:spacing w:after="130" w:before="0" w:line="320"/>
        <w:jc w:val="right"/>
      </w:pPr>
      <w:r>
        <w:rPr>
          <w:rFonts w:ascii="Arial" w:cs="Arial" w:eastAsia="Arial" w:hAnsi="Arial"/>
          <w:b w:val="false"/>
          <w:bCs w:val="false"/>
          <w:i w:val="false"/>
          <w:iCs w:val="false"/>
          <w:color w:val="222222"/>
          <w:sz w:val="22"/>
          <w:szCs w:val="22"/>
          <w:rtl/>
        </w:rPr>
        <w:t xml:space="preserve">يسرّنا أن نقدّم لإدارة مدرسة الفلك المنير هذا العرض لتنفيذ حملة تسويقية رقمية عاجلة تستهدف استقطاب الطلاب لموسم التسجيل، من خلال إنتاج محتوى إعلاني احترافي، وإطلاق حملات ممولة موجّهة، وتجهيز قناة تسجيل سريعة عبر واتساب.</w:t>
      </w:r>
    </w:p>
    <w:p>
      <w:pPr>
        <w:pStyle w:val="Heading1"/>
        <w:keepNext/>
        <w:pBdr>
          <w:bottom w:val="single" w:color="C9A227" w:sz="14" w:space="6"/>
        </w:pBdr>
        <w:bidi/>
        <w:spacing w:after="150" w:before="340"/>
        <w:jc w:val="right"/>
      </w:pPr>
      <w:r>
        <w:rPr>
          <w:rFonts w:ascii="Arial" w:cs="Arial" w:eastAsia="Arial" w:hAnsi="Arial"/>
          <w:b/>
          <w:bCs/>
          <w:color w:val="1F3A5F"/>
          <w:sz w:val="28"/>
          <w:szCs w:val="28"/>
          <w:rtl/>
        </w:rPr>
        <w:t xml:space="preserve">ثانياً: نطاق العمل</w:t>
      </w:r>
    </w:p>
    <w:p>
      <w:pPr>
        <w:pStyle w:val="ListParagraph"/>
        <w:numPr>
          <w:ilvl w:val="0"/>
          <w:numId w:val="2"/>
        </w:numPr>
        <w:bidi/>
        <w:spacing w:after="130" w:before="0" w:line="320"/>
        <w:jc w:val="right"/>
      </w:pPr>
      <w:r>
        <w:rPr>
          <w:rFonts w:ascii="Arial" w:cs="Arial" w:eastAsia="Arial" w:hAnsi="Arial"/>
          <w:b w:val="false"/>
          <w:bCs w:val="false"/>
          <w:i w:val="false"/>
          <w:iCs w:val="false"/>
          <w:color w:val="222222"/>
          <w:sz w:val="22"/>
          <w:szCs w:val="22"/>
          <w:rtl/>
        </w:rPr>
        <w:t xml:space="preserve">تصوير فيديو إعلاني احترافي بمدة 30–60 ثانية (يوم تصوير ميداني في المدرسة).</w:t>
      </w:r>
    </w:p>
    <w:p>
      <w:pPr>
        <w:pStyle w:val="ListParagraph"/>
        <w:numPr>
          <w:ilvl w:val="0"/>
          <w:numId w:val="2"/>
        </w:numPr>
        <w:bidi/>
        <w:spacing w:after="130" w:before="0" w:line="320"/>
        <w:jc w:val="right"/>
      </w:pPr>
      <w:r>
        <w:rPr>
          <w:rFonts w:ascii="Arial" w:cs="Arial" w:eastAsia="Arial" w:hAnsi="Arial"/>
          <w:b w:val="false"/>
          <w:bCs w:val="false"/>
          <w:i w:val="false"/>
          <w:iCs w:val="false"/>
          <w:color w:val="222222"/>
          <w:sz w:val="22"/>
          <w:szCs w:val="22"/>
          <w:rtl/>
        </w:rPr>
        <w:t xml:space="preserve">مونتاج احترافي للفيديو، وإخراج نسخة عمودية (9:16) للمنصات، بالإضافة إلى 4–6 مقاطع قصيرة مشتقة.</w:t>
      </w:r>
    </w:p>
    <w:p>
      <w:pPr>
        <w:pStyle w:val="ListParagraph"/>
        <w:numPr>
          <w:ilvl w:val="0"/>
          <w:numId w:val="2"/>
        </w:numPr>
        <w:bidi/>
        <w:spacing w:after="130" w:before="0" w:line="320"/>
        <w:jc w:val="right"/>
      </w:pPr>
      <w:r>
        <w:rPr>
          <w:rFonts w:ascii="Arial" w:cs="Arial" w:eastAsia="Arial" w:hAnsi="Arial"/>
          <w:b w:val="false"/>
          <w:bCs w:val="false"/>
          <w:i w:val="false"/>
          <w:iCs w:val="false"/>
          <w:color w:val="222222"/>
          <w:sz w:val="22"/>
          <w:szCs w:val="22"/>
          <w:rtl/>
        </w:rPr>
        <w:t xml:space="preserve">تصميم وتطوير صفحة هبوط احترافية باسم المدرسة، متجاوبة مع الجوال، مع زر تواصل مباشر عبر واتساب.</w:t>
      </w:r>
    </w:p>
    <w:p>
      <w:pPr>
        <w:pStyle w:val="ListParagraph"/>
        <w:numPr>
          <w:ilvl w:val="0"/>
          <w:numId w:val="2"/>
        </w:numPr>
        <w:bidi/>
        <w:spacing w:after="130" w:before="0" w:line="320"/>
        <w:jc w:val="right"/>
      </w:pPr>
      <w:r>
        <w:rPr>
          <w:rFonts w:ascii="Arial" w:cs="Arial" w:eastAsia="Arial" w:hAnsi="Arial"/>
          <w:b w:val="false"/>
          <w:bCs w:val="false"/>
          <w:i w:val="false"/>
          <w:iCs w:val="false"/>
          <w:color w:val="222222"/>
          <w:sz w:val="22"/>
          <w:szCs w:val="22"/>
          <w:rtl/>
        </w:rPr>
        <w:t xml:space="preserve">إعداد وإطلاق وإدارة الحملات الإعلانية على سناب شات وتيك توك وانستقرام، مع الاستهداف الجغرافي وإعادة الاستهداف.</w:t>
      </w:r>
    </w:p>
    <w:p>
      <w:pPr>
        <w:pStyle w:val="ListParagraph"/>
        <w:numPr>
          <w:ilvl w:val="0"/>
          <w:numId w:val="2"/>
        </w:numPr>
        <w:bidi/>
        <w:spacing w:after="130" w:before="0" w:line="320"/>
        <w:jc w:val="right"/>
      </w:pPr>
      <w:r>
        <w:rPr>
          <w:rFonts w:ascii="Arial" w:cs="Arial" w:eastAsia="Arial" w:hAnsi="Arial"/>
          <w:b w:val="false"/>
          <w:bCs w:val="false"/>
          <w:i w:val="false"/>
          <w:iCs w:val="false"/>
          <w:color w:val="222222"/>
          <w:sz w:val="22"/>
          <w:szCs w:val="22"/>
          <w:rtl/>
        </w:rPr>
        <w:t xml:space="preserve">تجهيز محرك التسجيل عبر واتساب: ربط صفحة الهبوط، ورسالة ترحيب تلقائية، وصياغة الدعوة للتسجيل والعرض المحفّز.</w:t>
      </w:r>
    </w:p>
    <w:p>
      <w:pPr>
        <w:pStyle w:val="Heading1"/>
        <w:keepNext/>
        <w:pBdr>
          <w:bottom w:val="single" w:color="C9A227" w:sz="14" w:space="6"/>
        </w:pBdr>
        <w:bidi/>
        <w:spacing w:after="150" w:before="340"/>
        <w:jc w:val="right"/>
      </w:pPr>
      <w:r>
        <w:rPr>
          <w:rFonts w:ascii="Arial" w:cs="Arial" w:eastAsia="Arial" w:hAnsi="Arial"/>
          <w:b/>
          <w:bCs/>
          <w:color w:val="1F3A5F"/>
          <w:sz w:val="28"/>
          <w:szCs w:val="28"/>
          <w:rtl/>
        </w:rPr>
        <w:t xml:space="preserve">ثالثاً: المخرجات</w:t>
      </w:r>
    </w:p>
    <w:p>
      <w:pPr>
        <w:pStyle w:val="ListParagraph"/>
        <w:numPr>
          <w:ilvl w:val="0"/>
          <w:numId w:val="1"/>
        </w:numPr>
        <w:bidi/>
        <w:spacing w:after="130" w:before="0" w:line="320"/>
        <w:jc w:val="right"/>
      </w:pPr>
      <w:r>
        <w:rPr>
          <w:rFonts w:ascii="Arial" w:cs="Arial" w:eastAsia="Arial" w:hAnsi="Arial"/>
          <w:b w:val="false"/>
          <w:bCs w:val="false"/>
          <w:i w:val="false"/>
          <w:iCs w:val="false"/>
          <w:color w:val="222222"/>
          <w:sz w:val="22"/>
          <w:szCs w:val="22"/>
          <w:rtl/>
        </w:rPr>
        <w:t xml:space="preserve">فيديو إعلاني رئيسي جاهز للنشر.</w:t>
      </w:r>
    </w:p>
    <w:p>
      <w:pPr>
        <w:pStyle w:val="ListParagraph"/>
        <w:numPr>
          <w:ilvl w:val="0"/>
          <w:numId w:val="1"/>
        </w:numPr>
        <w:bidi/>
        <w:spacing w:after="130" w:before="0" w:line="320"/>
        <w:jc w:val="right"/>
      </w:pPr>
      <w:r>
        <w:rPr>
          <w:rFonts w:ascii="Arial" w:cs="Arial" w:eastAsia="Arial" w:hAnsi="Arial"/>
          <w:b w:val="false"/>
          <w:bCs w:val="false"/>
          <w:i w:val="false"/>
          <w:iCs w:val="false"/>
          <w:color w:val="222222"/>
          <w:sz w:val="22"/>
          <w:szCs w:val="22"/>
          <w:rtl/>
        </w:rPr>
        <w:t xml:space="preserve">4–6 مقاطع عمودية قصيرة مشتقة.</w:t>
      </w:r>
    </w:p>
    <w:p>
      <w:pPr>
        <w:pStyle w:val="ListParagraph"/>
        <w:numPr>
          <w:ilvl w:val="0"/>
          <w:numId w:val="1"/>
        </w:numPr>
        <w:bidi/>
        <w:spacing w:after="130" w:before="0" w:line="320"/>
        <w:jc w:val="right"/>
      </w:pPr>
      <w:r>
        <w:rPr>
          <w:rFonts w:ascii="Arial" w:cs="Arial" w:eastAsia="Arial" w:hAnsi="Arial"/>
          <w:b w:val="false"/>
          <w:bCs w:val="false"/>
          <w:i w:val="false"/>
          <w:iCs w:val="false"/>
          <w:color w:val="222222"/>
          <w:sz w:val="22"/>
          <w:szCs w:val="22"/>
          <w:rtl/>
        </w:rPr>
        <w:t xml:space="preserve">صفحة هبوط احترافية منشورة وجاهزة.</w:t>
      </w:r>
    </w:p>
    <w:p>
      <w:pPr>
        <w:pStyle w:val="ListParagraph"/>
        <w:numPr>
          <w:ilvl w:val="0"/>
          <w:numId w:val="1"/>
        </w:numPr>
        <w:bidi/>
        <w:spacing w:after="130" w:before="0" w:line="320"/>
        <w:jc w:val="right"/>
      </w:pPr>
      <w:r>
        <w:rPr>
          <w:rFonts w:ascii="Arial" w:cs="Arial" w:eastAsia="Arial" w:hAnsi="Arial"/>
          <w:b w:val="false"/>
          <w:bCs w:val="false"/>
          <w:i w:val="false"/>
          <w:iCs w:val="false"/>
          <w:color w:val="222222"/>
          <w:sz w:val="22"/>
          <w:szCs w:val="22"/>
          <w:rtl/>
        </w:rPr>
        <w:t xml:space="preserve">حملات إعلانية مُطلقة ومُدارة على ثلاث منصات.</w:t>
      </w:r>
    </w:p>
    <w:p>
      <w:pPr>
        <w:pStyle w:val="ListParagraph"/>
        <w:numPr>
          <w:ilvl w:val="0"/>
          <w:numId w:val="1"/>
        </w:numPr>
        <w:bidi/>
        <w:spacing w:after="130" w:before="0" w:line="320"/>
        <w:jc w:val="right"/>
      </w:pPr>
      <w:r>
        <w:rPr>
          <w:rFonts w:ascii="Arial" w:cs="Arial" w:eastAsia="Arial" w:hAnsi="Arial"/>
          <w:b w:val="false"/>
          <w:bCs w:val="false"/>
          <w:i w:val="false"/>
          <w:iCs w:val="false"/>
          <w:color w:val="222222"/>
          <w:sz w:val="22"/>
          <w:szCs w:val="22"/>
          <w:rtl/>
        </w:rPr>
        <w:t xml:space="preserve">محرك واتساب جاهز لاستقبال طلبات التسجيل ومتابعتها.</w:t>
      </w:r>
    </w:p>
    <w:p>
      <w:pPr>
        <w:pStyle w:val="ListParagraph"/>
        <w:numPr>
          <w:ilvl w:val="0"/>
          <w:numId w:val="1"/>
        </w:numPr>
        <w:bidi/>
        <w:spacing w:after="130" w:before="0" w:line="320"/>
        <w:jc w:val="right"/>
      </w:pPr>
      <w:r>
        <w:rPr>
          <w:rFonts w:ascii="Arial" w:cs="Arial" w:eastAsia="Arial" w:hAnsi="Arial"/>
          <w:b w:val="false"/>
          <w:bCs w:val="false"/>
          <w:i w:val="false"/>
          <w:iCs w:val="false"/>
          <w:color w:val="222222"/>
          <w:sz w:val="22"/>
          <w:szCs w:val="22"/>
          <w:rtl/>
        </w:rPr>
        <w:t xml:space="preserve">تقرير أداء موجز في نهاية الحملة.</w:t>
      </w:r>
    </w:p>
    <w:p>
      <w:pPr>
        <w:pStyle w:val="Heading1"/>
        <w:keepNext/>
        <w:pBdr>
          <w:bottom w:val="single" w:color="C9A227" w:sz="14" w:space="6"/>
        </w:pBdr>
        <w:bidi/>
        <w:spacing w:after="150" w:before="340"/>
        <w:jc w:val="right"/>
      </w:pPr>
      <w:r>
        <w:rPr>
          <w:rFonts w:ascii="Arial" w:cs="Arial" w:eastAsia="Arial" w:hAnsi="Arial"/>
          <w:b/>
          <w:bCs/>
          <w:color w:val="1F3A5F"/>
          <w:sz w:val="28"/>
          <w:szCs w:val="28"/>
          <w:rtl/>
        </w:rPr>
        <w:t xml:space="preserve">رابعاً: مدة التنفيذ</w:t>
      </w:r>
    </w:p>
    <w:p>
      <w:pPr>
        <w:bidi/>
        <w:spacing w:after="130" w:before="0" w:line="320"/>
        <w:jc w:val="right"/>
      </w:pPr>
      <w:r>
        <w:rPr>
          <w:rFonts w:ascii="Arial" w:cs="Arial" w:eastAsia="Arial" w:hAnsi="Arial"/>
          <w:b w:val="false"/>
          <w:bCs w:val="false"/>
          <w:i w:val="false"/>
          <w:iCs w:val="false"/>
          <w:color w:val="222222"/>
          <w:sz w:val="22"/>
          <w:szCs w:val="22"/>
          <w:rtl/>
        </w:rPr>
        <w:t xml:space="preserve">من 7 إلى 10 أيام عمل، تبدأ من تاريخ اعتماد العرض وسداد الدفعة المقدّمة وتجهيز موقع التصوير.</w:t>
      </w:r>
    </w:p>
    <w:p>
      <w:pPr>
        <w:pStyle w:val="Heading1"/>
        <w:keepNext/>
        <w:pBdr>
          <w:bottom w:val="single" w:color="C9A227" w:sz="14" w:space="6"/>
        </w:pBdr>
        <w:bidi/>
        <w:spacing w:after="150" w:before="340"/>
        <w:jc w:val="right"/>
      </w:pPr>
      <w:r>
        <w:rPr>
          <w:rFonts w:ascii="Arial" w:cs="Arial" w:eastAsia="Arial" w:hAnsi="Arial"/>
          <w:b/>
          <w:bCs/>
          <w:color w:val="1F3A5F"/>
          <w:sz w:val="28"/>
          <w:szCs w:val="28"/>
          <w:rtl/>
        </w:rPr>
        <w:t xml:space="preserve">خامساً: العرض المالي</w:t>
      </w:r>
    </w:p>
    <w:tbl>
      <w:tblPr>
        <w:bidiVisual/>
        <w:tblW w:type="dxa" w:w="9026"/>
        <w:tblBorders>
          <w:top w:val="single" w:color="C9CFD8" w:sz="4"/>
          <w:left w:val="single" w:color="C9CFD8" w:sz="4"/>
          <w:bottom w:val="single" w:color="C9CFD8" w:sz="4"/>
          <w:right w:val="single" w:color="C9CFD8" w:sz="4"/>
          <w:insideH w:val="single" w:color="C9CFD8" w:sz="4"/>
          <w:insideV w:val="single" w:color="C9CFD8" w:sz="4"/>
        </w:tblBorders>
      </w:tblPr>
      <w:tblGrid>
        <w:gridCol w:w="6626"/>
        <w:gridCol w:w="2400"/>
      </w:tblGrid>
      <w:tr>
        <w:trPr>
          <w:tblHeader/>
        </w:trPr>
        <w:tc>
          <w:tcPr>
            <w:tcW w:type="dxa" w:w="6626"/>
            <w:shd w:fill="1F3A5F" w:color="auto" w:val="clear"/>
            <w:tcMar>
              <w:top w:type="dxa" w:w="70"/>
              <w:left w:type="dxa" w:w="120"/>
              <w:bottom w:type="dxa" w:w="70"/>
              <w:right w:type="dxa" w:w="120"/>
            </w:tcMar>
            <w:vAlign w:val="center"/>
          </w:tcPr>
          <w:p>
            <w:pPr>
              <w:bidi/>
              <w:spacing w:after="0" w:before="0" w:line="288"/>
              <w:jc w:val="right"/>
            </w:pPr>
            <w:r>
              <w:rPr>
                <w:rFonts w:ascii="Arial" w:cs="Arial" w:eastAsia="Arial" w:hAnsi="Arial"/>
                <w:b/>
                <w:bCs/>
                <w:i w:val="false"/>
                <w:iCs w:val="false"/>
                <w:color w:val="FFFFFF"/>
                <w:sz w:val="22"/>
                <w:szCs w:val="22"/>
                <w:rtl/>
              </w:rPr>
              <w:t xml:space="preserve">البند</w:t>
            </w:r>
          </w:p>
        </w:tc>
        <w:tc>
          <w:tcPr>
            <w:tcW w:type="dxa" w:w="2400"/>
            <w:shd w:fill="1F3A5F" w:color="auto" w:val="clear"/>
            <w:tcMar>
              <w:top w:type="dxa" w:w="70"/>
              <w:left w:type="dxa" w:w="120"/>
              <w:bottom w:type="dxa" w:w="70"/>
              <w:right w:type="dxa" w:w="120"/>
            </w:tcMar>
            <w:vAlign w:val="center"/>
          </w:tcPr>
          <w:p>
            <w:pPr>
              <w:bidi/>
              <w:spacing w:after="0" w:before="0" w:line="288"/>
              <w:jc w:val="center"/>
            </w:pPr>
            <w:r>
              <w:rPr>
                <w:rFonts w:ascii="Arial" w:cs="Arial" w:eastAsia="Arial" w:hAnsi="Arial"/>
                <w:b/>
                <w:bCs/>
                <w:i w:val="false"/>
                <w:iCs w:val="false"/>
                <w:color w:val="FFFFFF"/>
                <w:sz w:val="22"/>
                <w:szCs w:val="22"/>
                <w:rtl/>
              </w:rPr>
              <w:t xml:space="preserve">القيمة (ريال)</w:t>
            </w:r>
          </w:p>
        </w:tc>
      </w:tr>
      <w:tr>
        <w:tc>
          <w:tcPr>
            <w:tcW w:type="dxa" w:w="6626"/>
            <w:shd w:fill="EEF2F7" w:color="auto" w:val="clear"/>
            <w:tcMar>
              <w:top w:type="dxa" w:w="70"/>
              <w:left w:type="dxa" w:w="120"/>
              <w:bottom w:type="dxa" w:w="70"/>
              <w:right w:type="dxa" w:w="120"/>
            </w:tcMar>
            <w:vAlign w:val="center"/>
          </w:tcPr>
          <w:p>
            <w:pPr>
              <w:bidi/>
              <w:spacing w:after="0" w:before="0" w:line="288"/>
              <w:jc w:val="right"/>
            </w:pPr>
            <w:r>
              <w:rPr>
                <w:rFonts w:ascii="Arial" w:cs="Arial" w:eastAsia="Arial" w:hAnsi="Arial"/>
                <w:b w:val="false"/>
                <w:bCs w:val="false"/>
                <w:i w:val="false"/>
                <w:iCs w:val="false"/>
                <w:color w:val="222222"/>
                <w:sz w:val="21"/>
                <w:szCs w:val="21"/>
                <w:rtl/>
              </w:rPr>
              <w:t xml:space="preserve">تصوير الفيديو الإعلاني (يوم تصوير)</w:t>
            </w:r>
          </w:p>
        </w:tc>
        <w:tc>
          <w:tcPr>
            <w:tcW w:type="dxa" w:w="2400"/>
            <w:shd w:fill="EEF2F7" w:color="auto" w:val="clear"/>
            <w:tcMar>
              <w:top w:type="dxa" w:w="70"/>
              <w:left w:type="dxa" w:w="120"/>
              <w:bottom w:type="dxa" w:w="70"/>
              <w:right w:type="dxa" w:w="120"/>
            </w:tcMar>
            <w:vAlign w:val="center"/>
          </w:tcPr>
          <w:p>
            <w:pPr>
              <w:bidi/>
              <w:spacing w:after="0" w:before="0" w:line="288"/>
              <w:jc w:val="center"/>
            </w:pPr>
            <w:r>
              <w:rPr>
                <w:rFonts w:ascii="Arial" w:cs="Arial" w:eastAsia="Arial" w:hAnsi="Arial"/>
                <w:b w:val="false"/>
                <w:bCs w:val="false"/>
                <w:i w:val="false"/>
                <w:iCs w:val="false"/>
                <w:color w:val="222222"/>
                <w:sz w:val="22"/>
                <w:szCs w:val="22"/>
                <w:rtl/>
              </w:rPr>
              <w:t xml:space="preserve">2,000</w:t>
            </w:r>
          </w:p>
        </w:tc>
      </w:tr>
      <w:tr>
        <w:tc>
          <w:tcPr>
            <w:tcW w:type="dxa" w:w="6626"/>
            <w:shd w:fill="FFFFFF" w:color="auto" w:val="clear"/>
            <w:tcMar>
              <w:top w:type="dxa" w:w="70"/>
              <w:left w:type="dxa" w:w="120"/>
              <w:bottom w:type="dxa" w:w="70"/>
              <w:right w:type="dxa" w:w="120"/>
            </w:tcMar>
            <w:vAlign w:val="center"/>
          </w:tcPr>
          <w:p>
            <w:pPr>
              <w:bidi/>
              <w:spacing w:after="0" w:before="0" w:line="288"/>
              <w:jc w:val="right"/>
            </w:pPr>
            <w:r>
              <w:rPr>
                <w:rFonts w:ascii="Arial" w:cs="Arial" w:eastAsia="Arial" w:hAnsi="Arial"/>
                <w:b w:val="false"/>
                <w:bCs w:val="false"/>
                <w:i w:val="false"/>
                <w:iCs w:val="false"/>
                <w:color w:val="222222"/>
                <w:sz w:val="21"/>
                <w:szCs w:val="21"/>
                <w:rtl/>
              </w:rPr>
              <w:t xml:space="preserve">المونتاج والمقاطع المشتقة (عمودي / شهادة / ريلز)</w:t>
            </w:r>
          </w:p>
        </w:tc>
        <w:tc>
          <w:tcPr>
            <w:tcW w:type="dxa" w:w="2400"/>
            <w:shd w:fill="FFFFFF" w:color="auto" w:val="clear"/>
            <w:tcMar>
              <w:top w:type="dxa" w:w="70"/>
              <w:left w:type="dxa" w:w="120"/>
              <w:bottom w:type="dxa" w:w="70"/>
              <w:right w:type="dxa" w:w="120"/>
            </w:tcMar>
            <w:vAlign w:val="center"/>
          </w:tcPr>
          <w:p>
            <w:pPr>
              <w:bidi/>
              <w:spacing w:after="0" w:before="0" w:line="288"/>
              <w:jc w:val="center"/>
            </w:pPr>
            <w:r>
              <w:rPr>
                <w:rFonts w:ascii="Arial" w:cs="Arial" w:eastAsia="Arial" w:hAnsi="Arial"/>
                <w:b w:val="false"/>
                <w:bCs w:val="false"/>
                <w:i w:val="false"/>
                <w:iCs w:val="false"/>
                <w:color w:val="222222"/>
                <w:sz w:val="22"/>
                <w:szCs w:val="22"/>
                <w:rtl/>
              </w:rPr>
              <w:t xml:space="preserve">1,200</w:t>
            </w:r>
          </w:p>
        </w:tc>
      </w:tr>
      <w:tr>
        <w:tc>
          <w:tcPr>
            <w:tcW w:type="dxa" w:w="6626"/>
            <w:shd w:fill="EEF2F7" w:color="auto" w:val="clear"/>
            <w:tcMar>
              <w:top w:type="dxa" w:w="70"/>
              <w:left w:type="dxa" w:w="120"/>
              <w:bottom w:type="dxa" w:w="70"/>
              <w:right w:type="dxa" w:w="120"/>
            </w:tcMar>
            <w:vAlign w:val="center"/>
          </w:tcPr>
          <w:p>
            <w:pPr>
              <w:bidi/>
              <w:spacing w:after="0" w:before="0" w:line="288"/>
              <w:jc w:val="right"/>
            </w:pPr>
            <w:r>
              <w:rPr>
                <w:rFonts w:ascii="Arial" w:cs="Arial" w:eastAsia="Arial" w:hAnsi="Arial"/>
                <w:b w:val="false"/>
                <w:bCs w:val="false"/>
                <w:i w:val="false"/>
                <w:iCs w:val="false"/>
                <w:color w:val="222222"/>
                <w:sz w:val="21"/>
                <w:szCs w:val="21"/>
                <w:rtl/>
              </w:rPr>
              <w:t xml:space="preserve">تصميم صفحة الهبوط الاحترافية</w:t>
            </w:r>
          </w:p>
        </w:tc>
        <w:tc>
          <w:tcPr>
            <w:tcW w:type="dxa" w:w="2400"/>
            <w:shd w:fill="EEF2F7" w:color="auto" w:val="clear"/>
            <w:tcMar>
              <w:top w:type="dxa" w:w="70"/>
              <w:left w:type="dxa" w:w="120"/>
              <w:bottom w:type="dxa" w:w="70"/>
              <w:right w:type="dxa" w:w="120"/>
            </w:tcMar>
            <w:vAlign w:val="center"/>
          </w:tcPr>
          <w:p>
            <w:pPr>
              <w:bidi/>
              <w:spacing w:after="0" w:before="0" w:line="288"/>
              <w:jc w:val="center"/>
            </w:pPr>
            <w:r>
              <w:rPr>
                <w:rFonts w:ascii="Arial" w:cs="Arial" w:eastAsia="Arial" w:hAnsi="Arial"/>
                <w:b w:val="false"/>
                <w:bCs w:val="false"/>
                <w:i w:val="false"/>
                <w:iCs w:val="false"/>
                <w:color w:val="222222"/>
                <w:sz w:val="22"/>
                <w:szCs w:val="22"/>
                <w:rtl/>
              </w:rPr>
              <w:t xml:space="preserve">1,000</w:t>
            </w:r>
          </w:p>
        </w:tc>
      </w:tr>
      <w:tr>
        <w:tc>
          <w:tcPr>
            <w:tcW w:type="dxa" w:w="6626"/>
            <w:shd w:fill="FFFFFF" w:color="auto" w:val="clear"/>
            <w:tcMar>
              <w:top w:type="dxa" w:w="70"/>
              <w:left w:type="dxa" w:w="120"/>
              <w:bottom w:type="dxa" w:w="70"/>
              <w:right w:type="dxa" w:w="120"/>
            </w:tcMar>
            <w:vAlign w:val="center"/>
          </w:tcPr>
          <w:p>
            <w:pPr>
              <w:bidi/>
              <w:spacing w:after="0" w:before="0" w:line="288"/>
              <w:jc w:val="right"/>
            </w:pPr>
            <w:r>
              <w:rPr>
                <w:rFonts w:ascii="Arial" w:cs="Arial" w:eastAsia="Arial" w:hAnsi="Arial"/>
                <w:b w:val="false"/>
                <w:bCs w:val="false"/>
                <w:i w:val="false"/>
                <w:iCs w:val="false"/>
                <w:color w:val="222222"/>
                <w:sz w:val="21"/>
                <w:szCs w:val="21"/>
                <w:rtl/>
              </w:rPr>
              <w:t xml:space="preserve">إعداد وإطلاق وإدارة الحملات الإعلانية (3 منصات)</w:t>
            </w:r>
          </w:p>
        </w:tc>
        <w:tc>
          <w:tcPr>
            <w:tcW w:type="dxa" w:w="2400"/>
            <w:shd w:fill="FFFFFF" w:color="auto" w:val="clear"/>
            <w:tcMar>
              <w:top w:type="dxa" w:w="70"/>
              <w:left w:type="dxa" w:w="120"/>
              <w:bottom w:type="dxa" w:w="70"/>
              <w:right w:type="dxa" w:w="120"/>
            </w:tcMar>
            <w:vAlign w:val="center"/>
          </w:tcPr>
          <w:p>
            <w:pPr>
              <w:bidi/>
              <w:spacing w:after="0" w:before="0" w:line="288"/>
              <w:jc w:val="center"/>
            </w:pPr>
            <w:r>
              <w:rPr>
                <w:rFonts w:ascii="Arial" w:cs="Arial" w:eastAsia="Arial" w:hAnsi="Arial"/>
                <w:b w:val="false"/>
                <w:bCs w:val="false"/>
                <w:i w:val="false"/>
                <w:iCs w:val="false"/>
                <w:color w:val="222222"/>
                <w:sz w:val="22"/>
                <w:szCs w:val="22"/>
                <w:rtl/>
              </w:rPr>
              <w:t xml:space="preserve">1,000</w:t>
            </w:r>
          </w:p>
        </w:tc>
      </w:tr>
      <w:tr>
        <w:tc>
          <w:tcPr>
            <w:tcW w:type="dxa" w:w="6626"/>
            <w:shd w:fill="EEF2F7" w:color="auto" w:val="clear"/>
            <w:tcMar>
              <w:top w:type="dxa" w:w="70"/>
              <w:left w:type="dxa" w:w="120"/>
              <w:bottom w:type="dxa" w:w="70"/>
              <w:right w:type="dxa" w:w="120"/>
            </w:tcMar>
            <w:vAlign w:val="center"/>
          </w:tcPr>
          <w:p>
            <w:pPr>
              <w:bidi/>
              <w:spacing w:after="0" w:before="0" w:line="288"/>
              <w:jc w:val="right"/>
            </w:pPr>
            <w:r>
              <w:rPr>
                <w:rFonts w:ascii="Arial" w:cs="Arial" w:eastAsia="Arial" w:hAnsi="Arial"/>
                <w:b w:val="false"/>
                <w:bCs w:val="false"/>
                <w:i w:val="false"/>
                <w:iCs w:val="false"/>
                <w:color w:val="222222"/>
                <w:sz w:val="21"/>
                <w:szCs w:val="21"/>
                <w:rtl/>
              </w:rPr>
              <w:t xml:space="preserve">تجهيز محرك واتساب وصياغة العرض والدعوة للتسجيل</w:t>
            </w:r>
          </w:p>
        </w:tc>
        <w:tc>
          <w:tcPr>
            <w:tcW w:type="dxa" w:w="2400"/>
            <w:shd w:fill="EEF2F7" w:color="auto" w:val="clear"/>
            <w:tcMar>
              <w:top w:type="dxa" w:w="70"/>
              <w:left w:type="dxa" w:w="120"/>
              <w:bottom w:type="dxa" w:w="70"/>
              <w:right w:type="dxa" w:w="120"/>
            </w:tcMar>
            <w:vAlign w:val="center"/>
          </w:tcPr>
          <w:p>
            <w:pPr>
              <w:bidi/>
              <w:spacing w:after="0" w:before="0" w:line="288"/>
              <w:jc w:val="center"/>
            </w:pPr>
            <w:r>
              <w:rPr>
                <w:rFonts w:ascii="Arial" w:cs="Arial" w:eastAsia="Arial" w:hAnsi="Arial"/>
                <w:b w:val="false"/>
                <w:bCs w:val="false"/>
                <w:i w:val="false"/>
                <w:iCs w:val="false"/>
                <w:color w:val="222222"/>
                <w:sz w:val="22"/>
                <w:szCs w:val="22"/>
                <w:rtl/>
              </w:rPr>
              <w:t xml:space="preserve">400</w:t>
            </w:r>
          </w:p>
        </w:tc>
      </w:tr>
      <w:tr>
        <w:tc>
          <w:tcPr>
            <w:tcW w:type="dxa" w:w="6626"/>
            <w:shd w:fill="C9A227" w:color="auto" w:val="clear"/>
            <w:tcMar>
              <w:top w:type="dxa" w:w="70"/>
              <w:left w:type="dxa" w:w="120"/>
              <w:bottom w:type="dxa" w:w="70"/>
              <w:right w:type="dxa" w:w="120"/>
            </w:tcMar>
            <w:vAlign w:val="center"/>
          </w:tcPr>
          <w:p>
            <w:pPr>
              <w:bidi/>
              <w:spacing w:after="0" w:before="0" w:line="288"/>
              <w:jc w:val="right"/>
            </w:pPr>
            <w:r>
              <w:rPr>
                <w:rFonts w:ascii="Arial" w:cs="Arial" w:eastAsia="Arial" w:hAnsi="Arial"/>
                <w:b/>
                <w:bCs/>
                <w:i w:val="false"/>
                <w:iCs w:val="false"/>
                <w:color w:val="FFFFFF"/>
                <w:sz w:val="24"/>
                <w:szCs w:val="24"/>
                <w:rtl/>
              </w:rPr>
              <w:t xml:space="preserve">الإجمالي</w:t>
            </w:r>
          </w:p>
        </w:tc>
        <w:tc>
          <w:tcPr>
            <w:tcW w:type="dxa" w:w="2400"/>
            <w:shd w:fill="C9A227" w:color="auto" w:val="clear"/>
            <w:tcMar>
              <w:top w:type="dxa" w:w="70"/>
              <w:left w:type="dxa" w:w="120"/>
              <w:bottom w:type="dxa" w:w="70"/>
              <w:right w:type="dxa" w:w="120"/>
            </w:tcMar>
            <w:vAlign w:val="center"/>
          </w:tcPr>
          <w:p>
            <w:pPr>
              <w:bidi/>
              <w:spacing w:after="0" w:before="0" w:line="288"/>
              <w:jc w:val="center"/>
            </w:pPr>
            <w:r>
              <w:rPr>
                <w:rFonts w:ascii="Arial" w:cs="Arial" w:eastAsia="Arial" w:hAnsi="Arial"/>
                <w:b/>
                <w:bCs/>
                <w:i w:val="false"/>
                <w:iCs w:val="false"/>
                <w:color w:val="FFFFFF"/>
                <w:sz w:val="24"/>
                <w:szCs w:val="24"/>
                <w:rtl/>
              </w:rPr>
              <w:t xml:space="preserve">5,600 ريال سعودي</w:t>
            </w:r>
          </w:p>
        </w:tc>
      </w:tr>
    </w:tbl>
    <w:p>
      <w:pPr>
        <w:pStyle w:val="Heading1"/>
        <w:keepNext/>
        <w:pBdr>
          <w:bottom w:val="single" w:color="C9A227" w:sz="14" w:space="6"/>
        </w:pBdr>
        <w:bidi/>
        <w:spacing w:after="150" w:before="340"/>
        <w:jc w:val="right"/>
      </w:pPr>
      <w:r>
        <w:rPr>
          <w:rFonts w:ascii="Arial" w:cs="Arial" w:eastAsia="Arial" w:hAnsi="Arial"/>
          <w:b/>
          <w:bCs/>
          <w:color w:val="1F3A5F"/>
          <w:sz w:val="28"/>
          <w:szCs w:val="28"/>
          <w:rtl/>
        </w:rPr>
        <w:t xml:space="preserve">سادساً: ملاحظات مهمة</w:t>
      </w:r>
    </w:p>
    <w:p>
      <w:pPr>
        <w:pStyle w:val="ListParagraph"/>
        <w:numPr>
          <w:ilvl w:val="0"/>
          <w:numId w:val="1"/>
        </w:numPr>
        <w:bidi/>
        <w:spacing w:after="130" w:before="0" w:line="320"/>
        <w:jc w:val="right"/>
      </w:pPr>
      <w:r>
        <w:rPr>
          <w:rFonts w:ascii="Arial" w:cs="Arial" w:eastAsia="Arial" w:hAnsi="Arial"/>
          <w:b w:val="false"/>
          <w:bCs w:val="false"/>
          <w:i w:val="false"/>
          <w:iCs w:val="false"/>
          <w:color w:val="222222"/>
          <w:sz w:val="22"/>
          <w:szCs w:val="22"/>
          <w:rtl/>
        </w:rPr>
        <w:t xml:space="preserve">تشمل القيمة أعلاه أتعاب الخدمة والإنتاج فقط.</w:t>
      </w:r>
    </w:p>
    <w:p>
      <w:pPr>
        <w:pStyle w:val="ListParagraph"/>
        <w:numPr>
          <w:ilvl w:val="0"/>
          <w:numId w:val="1"/>
        </w:numPr>
        <w:bidi/>
        <w:spacing w:after="130" w:before="0" w:line="320"/>
        <w:jc w:val="right"/>
      </w:pPr>
      <w:r>
        <w:rPr>
          <w:rFonts w:ascii="Arial" w:cs="Arial" w:eastAsia="Arial" w:hAnsi="Arial"/>
          <w:b w:val="false"/>
          <w:bCs w:val="false"/>
          <w:i w:val="false"/>
          <w:iCs w:val="false"/>
          <w:color w:val="222222"/>
          <w:sz w:val="22"/>
          <w:szCs w:val="22"/>
          <w:rtl/>
        </w:rPr>
        <w:t xml:space="preserve">ميزانية الإعلانات الممولة (Media Budget) تُدفع مباشرةً لمنصات الإعلان، وهي مستقلة عن قيمة هذا العرض. نوصي بتخصيص ميزانية إعلانية ابتدائية مناسبة لحجم الاستهداف والهدف.</w:t>
      </w:r>
    </w:p>
    <w:p>
      <w:pPr>
        <w:pStyle w:val="ListParagraph"/>
        <w:numPr>
          <w:ilvl w:val="0"/>
          <w:numId w:val="1"/>
        </w:numPr>
        <w:bidi/>
        <w:spacing w:after="130" w:before="0" w:line="320"/>
        <w:jc w:val="right"/>
      </w:pPr>
      <w:r>
        <w:rPr>
          <w:rFonts w:ascii="Arial" w:cs="Arial" w:eastAsia="Arial" w:hAnsi="Arial"/>
          <w:b w:val="false"/>
          <w:bCs w:val="false"/>
          <w:i w:val="false"/>
          <w:iCs w:val="false"/>
          <w:color w:val="222222"/>
          <w:sz w:val="22"/>
          <w:szCs w:val="22"/>
          <w:rtl/>
        </w:rPr>
        <w:t xml:space="preserve">أي تصوير إضافي أو تعديلات خارج النطاق المتفق عليه تُحتسب بشكل منفصل.</w:t>
      </w:r>
    </w:p>
    <w:p>
      <w:pPr>
        <w:pStyle w:val="Heading1"/>
        <w:keepNext/>
        <w:pBdr>
          <w:bottom w:val="single" w:color="C9A227" w:sz="14" w:space="6"/>
        </w:pBdr>
        <w:bidi/>
        <w:spacing w:after="150" w:before="340"/>
        <w:jc w:val="right"/>
      </w:pPr>
      <w:r>
        <w:rPr>
          <w:rFonts w:ascii="Arial" w:cs="Arial" w:eastAsia="Arial" w:hAnsi="Arial"/>
          <w:b/>
          <w:bCs/>
          <w:color w:val="1F3A5F"/>
          <w:sz w:val="28"/>
          <w:szCs w:val="28"/>
          <w:rtl/>
        </w:rPr>
        <w:t xml:space="preserve">سابعاً: شروط الدفع</w:t>
      </w:r>
    </w:p>
    <w:p>
      <w:pPr>
        <w:bidi/>
        <w:spacing w:after="130" w:before="0" w:line="320"/>
        <w:jc w:val="right"/>
      </w:pPr>
      <w:r>
        <w:rPr>
          <w:rFonts w:ascii="Arial" w:cs="Arial" w:eastAsia="Arial" w:hAnsi="Arial"/>
          <w:b/>
          <w:bCs/>
          <w:i w:val="false"/>
          <w:iCs w:val="false"/>
          <w:color w:val="1F3A5F"/>
          <w:sz w:val="22"/>
          <w:szCs w:val="22"/>
          <w:rtl/>
        </w:rPr>
        <w:t xml:space="preserve">50% </w:t>
      </w:r>
      <w:r>
        <w:rPr>
          <w:rFonts w:ascii="Arial" w:cs="Arial" w:eastAsia="Arial" w:hAnsi="Arial"/>
          <w:b w:val="false"/>
          <w:bCs w:val="false"/>
          <w:i w:val="false"/>
          <w:iCs w:val="false"/>
          <w:color w:val="222222"/>
          <w:sz w:val="22"/>
          <w:szCs w:val="22"/>
          <w:rtl/>
        </w:rPr>
        <w:t xml:space="preserve">دفعة مقدّمة عند اعتماد العرض، و</w:t>
      </w:r>
      <w:r>
        <w:rPr>
          <w:rFonts w:ascii="Arial" w:cs="Arial" w:eastAsia="Arial" w:hAnsi="Arial"/>
          <w:b/>
          <w:bCs/>
          <w:i w:val="false"/>
          <w:iCs w:val="false"/>
          <w:color w:val="1F3A5F"/>
          <w:sz w:val="22"/>
          <w:szCs w:val="22"/>
          <w:rtl/>
        </w:rPr>
        <w:t xml:space="preserve">50% </w:t>
      </w:r>
      <w:r>
        <w:rPr>
          <w:rFonts w:ascii="Arial" w:cs="Arial" w:eastAsia="Arial" w:hAnsi="Arial"/>
          <w:b w:val="false"/>
          <w:bCs w:val="false"/>
          <w:i w:val="false"/>
          <w:iCs w:val="false"/>
          <w:color w:val="222222"/>
          <w:sz w:val="22"/>
          <w:szCs w:val="22"/>
          <w:rtl/>
        </w:rPr>
        <w:t xml:space="preserve">عند التسليم.</w:t>
      </w:r>
    </w:p>
    <w:p>
      <w:pPr>
        <w:pStyle w:val="Heading1"/>
        <w:keepNext/>
        <w:pBdr>
          <w:bottom w:val="single" w:color="C9A227" w:sz="14" w:space="6"/>
        </w:pBdr>
        <w:bidi/>
        <w:spacing w:after="150" w:before="340"/>
        <w:jc w:val="right"/>
      </w:pPr>
      <w:r>
        <w:rPr>
          <w:rFonts w:ascii="Arial" w:cs="Arial" w:eastAsia="Arial" w:hAnsi="Arial"/>
          <w:b/>
          <w:bCs/>
          <w:color w:val="1F3A5F"/>
          <w:sz w:val="28"/>
          <w:szCs w:val="28"/>
          <w:rtl/>
        </w:rPr>
        <w:t xml:space="preserve">ثامناً: الاعتماد</w:t>
      </w:r>
    </w:p>
    <w:p>
      <w:pPr>
        <w:bidi/>
        <w:spacing w:after="130" w:before="0" w:line="320"/>
        <w:jc w:val="right"/>
      </w:pPr>
      <w:r>
        <w:rPr>
          <w:rFonts w:ascii="Arial" w:cs="Arial" w:eastAsia="Arial" w:hAnsi="Arial"/>
          <w:b w:val="false"/>
          <w:bCs w:val="false"/>
          <w:i w:val="false"/>
          <w:iCs w:val="false"/>
          <w:color w:val="222222"/>
          <w:sz w:val="22"/>
          <w:szCs w:val="22"/>
          <w:rtl/>
        </w:rPr>
        <w:t xml:space="preserve">نسعد بثقتكم، ويسرّنا البدء فور اعتماد هذا العرض.</w:t>
      </w:r>
    </w:p>
    <w:p>
      <w:pPr>
        <w:spacing w:before="200"/>
      </w:pPr>
    </w:p>
    <w:tbl>
      <w:tblPr>
        <w:bidiVisual/>
        <w:tblW w:type="dxa" w:w="9026"/>
        <w:tblBorders>
          <w:top w:val="single" w:color="C9CFD8" w:sz="4"/>
          <w:left w:val="single" w:color="C9CFD8" w:sz="4"/>
          <w:bottom w:val="single" w:color="C9CFD8" w:sz="4"/>
          <w:right w:val="single" w:color="C9CFD8" w:sz="4"/>
          <w:insideH w:val="single" w:color="C9CFD8" w:sz="4"/>
          <w:insideV w:val="single" w:color="C9CFD8" w:sz="4"/>
        </w:tblBorders>
      </w:tblPr>
      <w:tblGrid>
        <w:gridCol w:w="4513"/>
        <w:gridCol w:w="4513"/>
      </w:tblGrid>
      <w:tr>
        <w:tc>
          <w:tcPr>
            <w:tcW w:type="dxa" w:w="4513"/>
            <w:shd w:fill="EEF2F7" w:color="auto" w:val="clear"/>
            <w:tcMar>
              <w:top w:type="dxa" w:w="70"/>
              <w:left w:type="dxa" w:w="120"/>
              <w:bottom w:type="dxa" w:w="70"/>
              <w:right w:type="dxa" w:w="120"/>
            </w:tcMar>
            <w:vAlign w:val="center"/>
          </w:tcPr>
          <w:p>
            <w:pPr>
              <w:bidi/>
              <w:spacing w:after="0" w:before="0" w:line="288"/>
              <w:jc w:val="center"/>
            </w:pPr>
            <w:r>
              <w:rPr>
                <w:rFonts w:ascii="Arial" w:cs="Arial" w:eastAsia="Arial" w:hAnsi="Arial"/>
                <w:b/>
                <w:bCs/>
                <w:i w:val="false"/>
                <w:iCs w:val="false"/>
                <w:color w:val="1F3A5F"/>
                <w:sz w:val="22"/>
                <w:szCs w:val="22"/>
                <w:rtl/>
              </w:rPr>
              <w:t xml:space="preserve">جهة العميل</w:t>
            </w:r>
          </w:p>
        </w:tc>
        <w:tc>
          <w:tcPr>
            <w:tcW w:type="dxa" w:w="4513"/>
            <w:shd w:fill="EEF2F7" w:color="auto" w:val="clear"/>
            <w:tcMar>
              <w:top w:type="dxa" w:w="70"/>
              <w:left w:type="dxa" w:w="120"/>
              <w:bottom w:type="dxa" w:w="70"/>
              <w:right w:type="dxa" w:w="120"/>
            </w:tcMar>
            <w:vAlign w:val="center"/>
          </w:tcPr>
          <w:p>
            <w:pPr>
              <w:bidi/>
              <w:spacing w:after="0" w:before="0" w:line="288"/>
              <w:jc w:val="center"/>
            </w:pPr>
            <w:r>
              <w:rPr>
                <w:rFonts w:ascii="Arial" w:cs="Arial" w:eastAsia="Arial" w:hAnsi="Arial"/>
                <w:b/>
                <w:bCs/>
                <w:i w:val="false"/>
                <w:iCs w:val="false"/>
                <w:color w:val="1F3A5F"/>
                <w:sz w:val="22"/>
                <w:szCs w:val="22"/>
                <w:rtl/>
              </w:rPr>
              <w:t xml:space="preserve">مقدّم الخدمة</w:t>
            </w:r>
          </w:p>
        </w:tc>
      </w:tr>
      <w:tr>
        <w:tc>
          <w:tcPr>
            <w:tcW w:type="dxa" w:w="4513"/>
            <w:tcMar>
              <w:top w:type="dxa" w:w="70"/>
              <w:left w:type="dxa" w:w="120"/>
              <w:bottom w:type="dxa" w:w="70"/>
              <w:right w:type="dxa" w:w="120"/>
            </w:tcMar>
            <w:vAlign w:val="center"/>
          </w:tcPr>
          <w:p>
            <w:pPr>
              <w:bidi/>
              <w:spacing w:after="0" w:before="0" w:line="288"/>
              <w:jc w:val="right"/>
            </w:pPr>
            <w:r>
              <w:rPr>
                <w:rFonts w:ascii="Arial" w:cs="Arial" w:eastAsia="Arial" w:hAnsi="Arial"/>
                <w:b w:val="false"/>
                <w:bCs w:val="false"/>
                <w:i w:val="false"/>
                <w:iCs w:val="false"/>
                <w:color w:val="222222"/>
                <w:sz w:val="22"/>
                <w:szCs w:val="22"/>
                <w:rtl/>
              </w:rPr>
              <w:t xml:space="preserve">الاسم: ..............................</w:t>
            </w:r>
            <w:r>
              <w:rPr>
                <w:rFonts w:ascii="Arial" w:cs="Arial" w:eastAsia="Arial" w:hAnsi="Arial"/>
                <w:b w:val="false"/>
                <w:bCs w:val="false"/>
                <w:i w:val="false"/>
                <w:iCs w:val="false"/>
                <w:color w:val="222222"/>
                <w:sz w:val="22"/>
                <w:szCs w:val="22"/>
                <w:rtl/>
              </w:rPr>
              <w:t xml:space="preserve"/>
            </w:r>
          </w:p>
        </w:tc>
        <w:tc>
          <w:tcPr>
            <w:tcW w:type="dxa" w:w="4513"/>
            <w:tcMar>
              <w:top w:type="dxa" w:w="70"/>
              <w:left w:type="dxa" w:w="120"/>
              <w:bottom w:type="dxa" w:w="70"/>
              <w:right w:type="dxa" w:w="120"/>
            </w:tcMar>
            <w:vAlign w:val="center"/>
          </w:tcPr>
          <w:p>
            <w:pPr>
              <w:bidi/>
              <w:spacing w:after="0" w:before="0" w:line="288"/>
              <w:jc w:val="right"/>
            </w:pPr>
            <w:r>
              <w:rPr>
                <w:rFonts w:ascii="Arial" w:cs="Arial" w:eastAsia="Arial" w:hAnsi="Arial"/>
                <w:b w:val="false"/>
                <w:bCs w:val="false"/>
                <w:i w:val="false"/>
                <w:iCs w:val="false"/>
                <w:color w:val="222222"/>
                <w:sz w:val="22"/>
                <w:szCs w:val="22"/>
                <w:rtl/>
              </w:rPr>
              <w:t xml:space="preserve">الاسم: [ اسم المزوّد ]</w:t>
            </w:r>
          </w:p>
        </w:tc>
      </w:tr>
      <w:tr>
        <w:tc>
          <w:tcPr>
            <w:tcW w:type="dxa" w:w="4513"/>
            <w:tcMar>
              <w:top w:type="dxa" w:w="70"/>
              <w:left w:type="dxa" w:w="120"/>
              <w:bottom w:type="dxa" w:w="70"/>
              <w:right w:type="dxa" w:w="120"/>
            </w:tcMar>
            <w:vAlign w:val="center"/>
          </w:tcPr>
          <w:p>
            <w:pPr>
              <w:bidi/>
              <w:spacing w:after="0" w:before="0" w:line="288"/>
              <w:jc w:val="right"/>
            </w:pPr>
            <w:r>
              <w:rPr>
                <w:rFonts w:ascii="Arial" w:cs="Arial" w:eastAsia="Arial" w:hAnsi="Arial"/>
                <w:b w:val="false"/>
                <w:bCs w:val="false"/>
                <w:i w:val="false"/>
                <w:iCs w:val="false"/>
                <w:color w:val="222222"/>
                <w:sz w:val="21"/>
                <w:szCs w:val="21"/>
                <w:rtl/>
              </w:rPr>
              <w:t xml:space="preserve">التوقيع: ..............................</w:t>
            </w:r>
          </w:p>
        </w:tc>
        <w:tc>
          <w:tcPr>
            <w:tcW w:type="dxa" w:w="4513"/>
            <w:tcMar>
              <w:top w:type="dxa" w:w="70"/>
              <w:left w:type="dxa" w:w="120"/>
              <w:bottom w:type="dxa" w:w="70"/>
              <w:right w:type="dxa" w:w="120"/>
            </w:tcMar>
            <w:vAlign w:val="center"/>
          </w:tcPr>
          <w:p>
            <w:pPr>
              <w:bidi/>
              <w:spacing w:after="0" w:before="0" w:line="288"/>
              <w:jc w:val="right"/>
            </w:pPr>
            <w:r>
              <w:rPr>
                <w:rFonts w:ascii="Arial" w:cs="Arial" w:eastAsia="Arial" w:hAnsi="Arial"/>
                <w:b w:val="false"/>
                <w:bCs w:val="false"/>
                <w:i w:val="false"/>
                <w:iCs w:val="false"/>
                <w:color w:val="222222"/>
                <w:sz w:val="21"/>
                <w:szCs w:val="21"/>
                <w:rtl/>
              </w:rPr>
              <w:t xml:space="preserve">التوقيع: ..............................</w:t>
            </w:r>
          </w:p>
        </w:tc>
      </w:tr>
      <w:tr>
        <w:tc>
          <w:tcPr>
            <w:tcW w:type="dxa" w:w="4513"/>
            <w:tcMar>
              <w:top w:type="dxa" w:w="70"/>
              <w:left w:type="dxa" w:w="120"/>
              <w:bottom w:type="dxa" w:w="70"/>
              <w:right w:type="dxa" w:w="120"/>
            </w:tcMar>
            <w:vAlign w:val="center"/>
          </w:tcPr>
          <w:p>
            <w:pPr>
              <w:bidi/>
              <w:spacing w:after="0" w:before="0" w:line="288"/>
              <w:jc w:val="right"/>
            </w:pPr>
            <w:r>
              <w:rPr>
                <w:rFonts w:ascii="Arial" w:cs="Arial" w:eastAsia="Arial" w:hAnsi="Arial"/>
                <w:b w:val="false"/>
                <w:bCs w:val="false"/>
                <w:i w:val="false"/>
                <w:iCs w:val="false"/>
                <w:color w:val="222222"/>
                <w:sz w:val="21"/>
                <w:szCs w:val="21"/>
                <w:rtl/>
              </w:rPr>
              <w:t xml:space="preserve">التاريخ: ..............................</w:t>
            </w:r>
          </w:p>
        </w:tc>
        <w:tc>
          <w:tcPr>
            <w:tcW w:type="dxa" w:w="4513"/>
            <w:tcMar>
              <w:top w:type="dxa" w:w="70"/>
              <w:left w:type="dxa" w:w="120"/>
              <w:bottom w:type="dxa" w:w="70"/>
              <w:right w:type="dxa" w:w="120"/>
            </w:tcMar>
            <w:vAlign w:val="center"/>
          </w:tcPr>
          <w:p>
            <w:pPr>
              <w:bidi/>
              <w:spacing w:after="0" w:before="0" w:line="288"/>
              <w:jc w:val="right"/>
            </w:pPr>
            <w:r>
              <w:rPr>
                <w:rFonts w:ascii="Arial" w:cs="Arial" w:eastAsia="Arial" w:hAnsi="Arial"/>
                <w:b w:val="false"/>
                <w:bCs w:val="false"/>
                <w:i w:val="false"/>
                <w:iCs w:val="false"/>
                <w:color w:val="222222"/>
                <w:sz w:val="21"/>
                <w:szCs w:val="21"/>
                <w:rtl/>
              </w:rPr>
              <w:t xml:space="preserve">التاريخ: ..............................</w:t>
            </w:r>
          </w:p>
        </w:tc>
      </w:tr>
    </w:tbl>
    <w:p>
      <w:pPr>
        <w:bidi/>
        <w:spacing w:after="130" w:before="200" w:line="320"/>
        <w:jc w:val="center"/>
      </w:pPr>
      <w:r>
        <w:rPr>
          <w:rFonts w:ascii="Arial" w:cs="Arial" w:eastAsia="Arial" w:hAnsi="Arial"/>
          <w:b/>
          <w:bCs/>
          <w:i w:val="false"/>
          <w:iCs w:val="false"/>
          <w:color w:val="1F3A5F"/>
          <w:sz w:val="22"/>
          <w:szCs w:val="22"/>
          <w:rtl/>
        </w:rPr>
        <w:t xml:space="preserve">للتواصل: </w:t>
      </w:r>
      <w:r>
        <w:rPr>
          <w:rFonts w:ascii="Arial" w:cs="Arial" w:eastAsia="Arial" w:hAnsi="Arial"/>
          <w:b w:val="false"/>
          <w:bCs w:val="false"/>
          <w:i w:val="false"/>
          <w:iCs w:val="false"/>
          <w:color w:val="222222"/>
          <w:sz w:val="22"/>
          <w:szCs w:val="22"/>
          <w:rtl/>
        </w:rPr>
        <w:t xml:space="preserve">[ رقم الجوال ]  —  [ البريد الإلكتروني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D8" w:sz="6" w:space="4"/>
      </w:pBdr>
      <w:bidi/>
      <w:jc w:val="center"/>
    </w:pPr>
    <w:r>
      <w:rPr>
        <w:rFonts w:ascii="Arial" w:cs="Arial" w:eastAsia="Arial" w:hAnsi="Arial"/>
        <w:b w:val="false"/>
        <w:bCs w:val="false"/>
        <w:i w:val="false"/>
        <w:iCs w:val="false"/>
        <w:color w:val="888888"/>
        <w:sz w:val="16"/>
        <w:szCs w:val="16"/>
        <w:rtl/>
      </w:rPr>
      <w:t xml:space="preserve">مدرسة الفلك المنير — العرض الفني والمالي  |  صفحة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star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2026-07-26T19:09:16.741Z</dcterms:created>
  <dcterms:modified xsi:type="dcterms:W3CDTF">2026-07-26T19:09:16.741Z</dcterms:modified>
</cp:coreProperties>
</file>

<file path=docProps/custom.xml><?xml version="1.0" encoding="utf-8"?>
<Properties xmlns="http://schemas.openxmlformats.org/officeDocument/2006/custom-properties" xmlns:vt="http://schemas.openxmlformats.org/officeDocument/2006/docPropsVTypes"/>
</file>