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b/>
          <w:color w:val="2D6A9F"/>
          <w:sz w:val="44"/>
        </w:rPr>
        <w:t>ChemVision Lab Hub</w:t>
      </w:r>
    </w:p>
    <w:p>
      <w:pPr>
        <w:jc w:val="center"/>
        <w:bidi/>
      </w:pPr>
      <w:r>
        <w:rPr>
          <w:i/>
          <w:color w:val="5DB9A0"/>
          <w:sz w:val="28"/>
        </w:rPr>
        <w:t>الدليل الفني المكتمل ومعمارية النظام (Technical Documentation)</w:t>
      </w:r>
    </w:p>
    <w:p/>
    <w:p>
      <w:pPr>
        <w:bidi/>
        <w:spacing w:before="240" w:after="120"/>
      </w:pPr>
      <w:r>
        <w:rPr>
          <w:b/>
          <w:color w:val="2D6A9F"/>
          <w:sz w:val="32"/>
        </w:rPr>
        <w:t>1. نبذة عامة عن المشروع (Project Overview)</w:t>
      </w:r>
    </w:p>
    <w:p>
      <w:pPr>
        <w:bidi/>
      </w:pPr>
      <w:r>
        <w:t>منصة ChemVision Lab Hub هي نظام إدارة رقمي ومختبر كيميائي افتراضي متكامل. تهدف المنصة إلى تحويل التعاملات الورقية والتقليدية في المعامل الجامعية والبحثية إلى بيئة رقمية تفاعلية وآمنة 100%، مما يساهم في حماية الطلاب والباحثين من مخاطر التفاعلات الكيميائية الخطيرة، وتسهيل عملية متابعة وجرد المخزون للمشرفين.</w:t>
      </w:r>
    </w:p>
    <w:p>
      <w:pPr>
        <w:bidi/>
        <w:spacing w:before="240" w:after="120"/>
      </w:pPr>
      <w:r>
        <w:rPr>
          <w:b/>
          <w:color w:val="2D6A9F"/>
          <w:sz w:val="32"/>
        </w:rPr>
        <w:t>2. البنية التحتية والتقنيات (Tech Stack)</w:t>
      </w:r>
    </w:p>
    <w:p>
      <w:pPr>
        <w:bidi/>
      </w:pPr>
      <w:r>
        <w:rPr>
          <w:b/>
          <w:color w:val="2D6A9F"/>
          <w:sz w:val="26"/>
        </w:rPr>
        <w:t>أولاً: تقنيات الواجهة الأمامية (Frontend Stack)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React 18: </w:t>
      </w:r>
      <w:r>
        <w:rPr>
          <w:color w:val="4A5568"/>
        </w:rPr>
        <w:t>المكتبة الأساسية لبناء واجهات المستخدم التفاعلية (UI Components) كـ Single Page Application دون الحاجة لإعادة تحميل الصفحة.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Vite: </w:t>
      </w:r>
      <w:r>
        <w:rPr>
          <w:color w:val="4A5568"/>
        </w:rPr>
        <w:t>أداة التجميع وتجهيز الكود (Build Tool) فائقة السرعة لتشغيل سيرفر التطوير المحلي وضغط الملفات لرفعها على Vercel.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Tailwind CSS v4: </w:t>
      </w:r>
      <w:r>
        <w:rPr>
          <w:color w:val="4A5568"/>
        </w:rPr>
        <w:t>إطار عمل لتنسيق الألوان والديكورات والبنية الشبكية (Grid &amp; Flexbox) لدعم التصميم الطبي والتجاوب مع جميع الشاشات.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Framer Motion: </w:t>
      </w:r>
      <w:r>
        <w:rPr>
          <w:color w:val="4A5568"/>
        </w:rPr>
        <w:t>مكتبة الأنيماشن والحركات السينمائية المسؤولة عن تأثير الشلال (Stagger Cascade) والانتقالات بين الصفحات واهتزاز الشاشة في محاكي الخلط.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Zustand: </w:t>
      </w:r>
      <w:r>
        <w:rPr>
          <w:color w:val="4A5568"/>
        </w:rPr>
        <w:t>مكتبة إدارة البيانات العامة (State Management) التي تعمل كذاكرة مركزية لتخزين حالة المستخدم، الثيم، وقائمة المواد الكيميائية.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React Router: </w:t>
      </w:r>
      <w:r>
        <w:rPr>
          <w:color w:val="4A5568"/>
        </w:rPr>
        <w:t>الموجه التفاعلي للتنقل السلس بين مختلف صفحات التطبيق.</w:t>
      </w:r>
    </w:p>
    <w:p>
      <w:pPr>
        <w:bidi/>
      </w:pPr>
      <w:r>
        <w:rPr>
          <w:b/>
          <w:color w:val="2D6A9F"/>
          <w:sz w:val="26"/>
        </w:rPr>
        <w:t>ثانياً: تقنيات قاعدة البيانات والخدمات السحابية (Backend &amp; Cloud)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PostgreSQL: </w:t>
      </w:r>
      <w:r>
        <w:rPr>
          <w:color w:val="4A5568"/>
        </w:rPr>
        <w:t>قاعدة البيانات 관계ية المنسقة لحفظ بيانات المواد الكيميائية، سجلات الاستهلاك، وسجلات المستخدمين.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Supabase: </w:t>
      </w:r>
      <w:r>
        <w:rPr>
          <w:color w:val="4A5568"/>
        </w:rPr>
        <w:t>منصة البنية التحتية السحابية التي توفر قاعدة البيانات، تخزين الصور (Storage Buckets)، والـ APIs.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Supabase Auth: </w:t>
      </w:r>
      <w:r>
        <w:rPr>
          <w:color w:val="4A5568"/>
        </w:rPr>
        <w:t>نظام الأمان لتسجيل الدخول بحسابات Google (OAuth 2.0) وحماية بيانات الحسابات واسترجاع كلمات المرور.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Supabase Edge Functions: </w:t>
      </w:r>
      <w:r>
        <w:rPr>
          <w:color w:val="4A5568"/>
        </w:rPr>
        <w:t>دوال سحابية بدون سيرفر (Serverless Functions) لنقل طلبات الخلط إلى الذكاء الاصطناعي بأمان دون كشف مفاتيح الـ API Keys.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Google Gemini AI: </w:t>
      </w:r>
      <w:r>
        <w:rPr>
          <w:color w:val="4A5568"/>
        </w:rPr>
        <w:t>نموذج الذكاء الاصطناعي المسؤول عن تحليل التفاعلات الكيميائية في محاكي الخلط وتشغيل الشات بوت المساعد (Lab Copilot).</w:t>
      </w:r>
    </w:p>
    <w:p>
      <w:pPr>
        <w:bidi/>
      </w:pPr>
      <w:r>
        <w:rPr>
          <w:b/>
          <w:color w:val="2D6A9F"/>
          <w:sz w:val="26"/>
        </w:rPr>
        <w:t>ثالثاً: المكتبات التفاعلية الإضافية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Three.js / React Three Fiber: </w:t>
      </w:r>
      <w:r>
        <w:rPr>
          <w:color w:val="4A5568"/>
        </w:rPr>
        <w:t>لرسم وتدوير المجسمات الكيميائية ثلاثية الأبعاد (3D Molecules) في الفراغ.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qrcode.react &amp; html5-qrcode: </w:t>
      </w:r>
      <w:r>
        <w:rPr>
          <w:color w:val="4A5568"/>
        </w:rPr>
        <w:t>لتوليد أكواد QR للمواد وقراءتها عبر كاميرا الموبايل للجرد السريع.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Web Speech API: </w:t>
      </w:r>
      <w:r>
        <w:rPr>
          <w:color w:val="4A5568"/>
        </w:rPr>
        <w:t>لدعم ميزة البحث الصوتي (Voice Search) باللغة الإنجليزية في المعمل.</w:t>
      </w:r>
    </w:p>
    <w:p>
      <w:pPr>
        <w:bidi/>
        <w:spacing w:before="240" w:after="120"/>
      </w:pPr>
      <w:r>
        <w:rPr>
          <w:b/>
          <w:color w:val="2D6A9F"/>
          <w:sz w:val="32"/>
        </w:rPr>
        <w:t>3. الميزات الرئيسية الـ 14 (14 Core Features)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1. نظام الحسابات والأمان (Auth): </w:t>
      </w:r>
      <w:r>
        <w:rPr>
          <w:color w:val="4A5568"/>
        </w:rPr>
        <w:t>تسجيل دخول آمن يدعم حسابات Google ودوال استرجاع الحساب وسؤال الأمان.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2. الصفحة التعريفية (Landing Page): </w:t>
      </w:r>
      <w:r>
        <w:rPr>
          <w:color w:val="4A5568"/>
        </w:rPr>
        <w:t>واجهة هبوط حديثة تعرّف بخصائص النظام وأهدافه.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3. لوحة التحكم (Dashboard): </w:t>
      </w:r>
      <w:r>
        <w:rPr>
          <w:color w:val="4A5568"/>
        </w:rPr>
        <w:t>إحصائيات حية ورسوم بيانية تفاعلية لحالة المعمل والمخزون.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4. مستكشف المواد (Chemical Search): </w:t>
      </w:r>
      <w:r>
        <w:rPr>
          <w:color w:val="4A5568"/>
        </w:rPr>
        <w:t>قائمة تفاعلية بتصميم Stagger Cascade تدعم البحث والفلترة المتقدمة والبحث الصوتي.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5. تفاصيل المادة والسلامة (Chemical Details): </w:t>
      </w:r>
      <w:r>
        <w:rPr>
          <w:color w:val="4A5568"/>
        </w:rPr>
        <w:t>عرض الخصائص الفيزيائية، رموز GHS، وماسة الأمان NFPA 704 مع مجسم 3D.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6. محاكي الخلط الذكي (AI Mixing Simulator): </w:t>
      </w:r>
      <w:r>
        <w:rPr>
          <w:color w:val="4A5568"/>
        </w:rPr>
        <w:t>تحليل لحظي للتفاعلات عند تحديد (الكمية، التركيز، والحرارة) مع مؤثرات بصرية وتوقعات دقيقة.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7. ماسح الـ QR Code: </w:t>
      </w:r>
      <w:r>
        <w:rPr>
          <w:color w:val="4A5568"/>
        </w:rPr>
        <w:t>قراءة سريعة بالكاميرا لنقل المستخدم فوراً لصفحة المادة وتسهيل الجرد.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8. الخريطة التفاعلية (Lab Heatmap): </w:t>
      </w:r>
      <w:r>
        <w:rPr>
          <w:color w:val="4A5568"/>
        </w:rPr>
        <w:t>تتبع أماكن المواد والكوابين بالنقاط المضيئة النابضة داخل المعمل.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9. المساعد المخبري (AI Chatbot): </w:t>
      </w:r>
      <w:r>
        <w:rPr>
          <w:color w:val="4A5568"/>
        </w:rPr>
        <w:t>شات بوت كيميائي متخصص للإسعافات الأولية وتوجيهات السلامة الفورية.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10. نظام الإشعارات (Notification Center): </w:t>
      </w:r>
      <w:r>
        <w:rPr>
          <w:color w:val="4A5568"/>
        </w:rPr>
        <w:t>تنبيهات حية بانتهاء الصلاحية والمواد القريبة من النفاذ.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11. الملف الشخصي (User Profile): </w:t>
      </w:r>
      <w:r>
        <w:rPr>
          <w:color w:val="4A5568"/>
        </w:rPr>
        <w:t>متابعة سجل استهلاك الباحث والأنشطة السابقة في المعمل.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12. لوحة تحكم الأدمن (Admin Panel): </w:t>
      </w:r>
      <w:r>
        <w:rPr>
          <w:color w:val="4A5568"/>
        </w:rPr>
        <w:t>إدارة المخزون، إضافة وتعديل المواد، وطباعة أكواد الـ QR.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13. الوضع الداكن والفاتح (Dark/Light Mode): </w:t>
      </w:r>
      <w:r>
        <w:rPr>
          <w:color w:val="4A5568"/>
        </w:rPr>
        <w:t>دعم تبديل الثيم البصري بمرونة حسب بيئة العمل.</w:t>
      </w:r>
    </w:p>
    <w:p>
      <w:pPr>
        <w:pStyle w:val="ListBullet"/>
        <w:bidi/>
        <w:spacing w:after="80"/>
      </w:pPr>
      <w:r>
        <w:rPr>
          <w:b/>
          <w:color w:val="2C3E50"/>
        </w:rPr>
        <w:t xml:space="preserve">14. التوافق المباشر (Responsive Design): </w:t>
      </w:r>
      <w:r>
        <w:rPr>
          <w:color w:val="4A5568"/>
        </w:rPr>
        <w:t>يعمل بكفاءة عالية على الهواتف والأجهزة المجهرية واللابتوب.</w:t>
      </w:r>
    </w:p>
    <w:p>
      <w:pPr>
        <w:bidi/>
        <w:spacing w:before="240" w:after="120"/>
      </w:pPr>
      <w:r>
        <w:rPr>
          <w:b/>
          <w:color w:val="2D6A9F"/>
          <w:sz w:val="32"/>
        </w:rPr>
        <w:t>4. الفوائد والقيمة المضافة (Value Proposition)</w:t>
      </w:r>
    </w:p>
    <w:p>
      <w:pPr>
        <w:bidi/>
      </w:pPr>
      <w:r>
        <w:t>• للطالب والباحث: تجربة التفاعلات الخطيرة والمكلفة في بيئة افتراضية آمنة 100%، فهم أعمق للروابط الفضائية والجزيئية عبر الـ 3D، وتوفير الوقت في الوصول لبيانات السلامة.</w:t>
        <w:br/>
        <w:t>• لإدارة المعمل والمشرفين: متابعة حية ومباشرة لحركة المخزون، تقليل الهدر في المواد الكيميائية، وتلقي تنبيهات مبكرة للمواد الخطرة أو المنتهية الصلاحية.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