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Wellness Coaching</w:t>
      </w:r>
    </w:p>
    <w:p>
      <w:r>
        <w:t>Sometimes life leaves us feeling lost, exhausted, and unsure of who we are anymore. Perhaps you're carrying the weight of difficult decisions, feeling overwhelmed by responsibilities, struggling financially, or watching your health and relationships suffer under the pressure. If you're longing for clarity, healing, and a fresh direction, a wellness coaching session with Raheelaa is the right place to begin. She will help you reconnect with yourself, break free from what's holding you back, and gently guide you toward greater peace, purpose, confidence, and fulfillment.</w:t>
      </w:r>
    </w:p>
    <w:p>
      <w:r>
        <w:t>You don't have to have all the answers before you reach out. Sometimes a single conversation is enough to replace confusion with clarity, fear with hope, and remind you that there is always a way forward.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