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Practical Steps to Build Emotional Intelligence</w:t>
      </w:r>
    </w:p>
    <w:p>
      <w:pPr>
        <w:spacing w:after="0"/>
      </w:pPr>
      <w:r>
        <w:t>1. Practice Self‑Check‑Ins</w:t>
        <w:br/>
        <w:t>Pause a few times during the day and ask yourself: “What am I feeling right now?” Regular emotional check‑ins help build awareness of your internal state and reactions.</w:t>
      </w:r>
    </w:p>
    <w:p>
      <w:pPr>
        <w:spacing w:after="0"/>
      </w:pPr>
      <w:r>
        <w:t>2. Name Your Emotions Clearly</w:t>
        <w:br/>
        <w:t>Instead of saying you feel “bad” or “fine,” try to label the emotion more precisely—such as anxious, frustrated, disappointed, excited, or hopeful. Naming emotions helps the brain process them more effectively.</w:t>
      </w:r>
    </w:p>
    <w:p>
      <w:pPr>
        <w:spacing w:after="0"/>
      </w:pPr>
      <w:r>
        <w:t>3. Slow Down Your Reactions</w:t>
        <w:br/>
        <w:t>When you feel triggered or overwhelmed, pause before reacting. Take a few slow breaths or step away for a moment. This helps you respond thoughtfully rather than reacting impulsively.</w:t>
      </w:r>
    </w:p>
    <w:p>
      <w:pPr>
        <w:spacing w:after="0"/>
      </w:pPr>
      <w:r>
        <w:t>4. Practice Empathic Listening</w:t>
        <w:br/>
        <w:t>When someone is sharing something important, focus fully on listening. Try to understand their feelings rather than immediately giving advice or shifting the conversation to yourself.</w:t>
      </w:r>
    </w:p>
    <w:p>
      <w:pPr>
        <w:spacing w:after="0"/>
      </w:pPr>
      <w:r>
        <w:t>5. Improve Communication in Small Ways</w:t>
        <w:br/>
        <w:t>Express your feelings honestly and respectfully. Use statements like “I feel…” or “I noticed…” instead of blaming language. Clear and calm communication strengthens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