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libri" w:hAnsi="Calibri" w:cs="Calibri" w:eastAsia="Calibri"/>
          <w:b/>
          <w:color w:val="00B0F0"/>
          <w:sz w:val="56"/>
          <w:szCs w:val="56"/>
          <w:highlight w:val="none"/>
          <w:u w:val="single"/>
        </w:rPr>
      </w:pPr>
      <w:r>
        <w:rPr>
          <w:color w:val="00B0F0"/>
        </w:rPr>
      </w:r>
      <w:bookmarkStart w:id="0" w:name="_GoBack"/>
      <w:r>
        <w:rPr>
          <w:color w:val="00B0F0"/>
        </w:rPr>
      </w:r>
      <w:bookmarkEnd w:id="0"/>
      <w:r>
        <w:rPr>
          <w:rFonts w:ascii="Calibri" w:hAnsi="Calibri" w:cs="Calibri" w:eastAsia="Calibri"/>
          <w:b/>
          <w:bCs/>
          <w:color w:val="00B0F0"/>
          <w:sz w:val="56"/>
          <w:szCs w:val="56"/>
          <w:u w:val="single"/>
        </w:rPr>
        <w:t xml:space="preserve">DBMS Assignment 1</w:t>
      </w:r>
      <w:r>
        <w:rPr>
          <w:color w:val="00B0F0"/>
        </w:rPr>
      </w:r>
    </w:p>
    <w:p>
      <w:pPr>
        <w:jc w:val="center"/>
        <w:rPr>
          <w:rFonts w:ascii="Calibri" w:hAnsi="Calibri" w:cs="Calibri" w:eastAsia="Calibri"/>
          <w:b/>
          <w:color w:val="00B0F0"/>
          <w:sz w:val="56"/>
          <w:szCs w:val="56"/>
          <w:highlight w:val="none"/>
          <w:u w:val="single"/>
        </w:rPr>
      </w:pPr>
      <w:r>
        <w:rPr>
          <w:rFonts w:ascii="Calibri" w:hAnsi="Calibri" w:cs="Calibri" w:eastAsia="Calibri"/>
          <w:b/>
          <w:bCs/>
          <w:color w:val="00B0F0"/>
          <w:sz w:val="56"/>
          <w:szCs w:val="56"/>
          <w:highlight w:val="none"/>
          <w:u w:val="single"/>
        </w:rPr>
      </w:r>
      <w:r>
        <w:rPr>
          <w:rFonts w:ascii="Calibri" w:hAnsi="Calibri" w:cs="Calibri" w:eastAsia="Calibri"/>
          <w:b/>
          <w:bCs/>
          <w:color w:val="00B0F0"/>
          <w:sz w:val="56"/>
          <w:szCs w:val="56"/>
          <w:highlight w:val="none"/>
          <w:u w:val="single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cs="Calibri" w:eastAsia="Calibri"/>
          <w:color w:val="757070" w:themeColor="background2" w:themeShade="8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757070" w:themeColor="background2" w:themeShade="80"/>
          <w:sz w:val="48"/>
        </w:rPr>
        <w:t xml:space="preserve">REGEXP report:</w:t>
      </w:r>
      <w:r>
        <w:rPr>
          <w:rFonts w:ascii="Calibri" w:hAnsi="Calibri" w:cs="Calibri" w:eastAsia="Calibri"/>
          <w:b/>
          <w:bCs/>
          <w:color w:val="757070" w:themeColor="background2" w:themeShade="80"/>
          <w:sz w:val="56"/>
          <w:szCs w:val="56"/>
          <w:highlight w:val="none"/>
          <w:u w:val="single"/>
        </w:rPr>
      </w:r>
      <w:r>
        <w:rPr>
          <w:rFonts w:ascii="Calibri" w:hAnsi="Calibri" w:cs="Calibri" w:eastAsia="Calibri"/>
          <w:b/>
          <w:color w:val="757070" w:themeColor="background2" w:themeShade="80"/>
          <w:sz w:val="56"/>
          <w:szCs w:val="56"/>
          <w:highlight w:val="none"/>
          <w:u w:val="single"/>
        </w:rPr>
      </w:r>
    </w:p>
    <w:p>
      <w:pPr>
        <w:rPr>
          <w:rFonts w:ascii="Calibri" w:hAnsi="Calibri" w:cs="Calibri" w:eastAsia="Calibri"/>
          <w:color w:val="757070" w:themeColor="background2" w:themeShade="80"/>
          <w:sz w:val="48"/>
          <w:szCs w:val="48"/>
        </w:rPr>
      </w:pPr>
      <w:r>
        <w:rPr>
          <w:rFonts w:ascii="Calibri" w:hAnsi="Calibri" w:cs="Calibri" w:eastAsia="Calibri"/>
          <w:color w:val="757070" w:themeColor="background2" w:themeShade="80"/>
          <w:sz w:val="48"/>
          <w:szCs w:val="48"/>
        </w:rPr>
      </w:r>
      <w:r>
        <w:rPr>
          <w:color w:val="757070" w:themeColor="background2" w:themeShade="80"/>
        </w:rPr>
      </w:r>
      <w:r>
        <w:rPr>
          <w:rFonts w:ascii="Calibri" w:hAnsi="Calibri" w:cs="Calibri" w:eastAsia="Calibri"/>
          <w:color w:val="757070" w:themeColor="background2" w:themeShade="80"/>
          <w:sz w:val="48"/>
          <w:szCs w:val="48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cs="Calibri" w:eastAsia="Calibri"/>
          <w:color w:val="757070" w:themeColor="background2" w:themeShade="8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757070" w:themeColor="background2" w:themeShade="80"/>
          <w:sz w:val="48"/>
        </w:rPr>
        <w:t xml:space="preserve">REGEXP is the operator used when performing regular expression pattern matches. RLIKE is the synonym.</w:t>
      </w:r>
      <w:r>
        <w:rPr>
          <w:color w:val="757070" w:themeColor="background2" w:themeShade="80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cs="Calibri" w:eastAsia="Calibri"/>
          <w:color w:val="757070" w:themeColor="background2" w:themeShade="8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757070" w:themeColor="background2" w:themeShade="80"/>
          <w:sz w:val="48"/>
        </w:rPr>
        <w:t xml:space="preserve">It also supports a number of metacharacters which allow more flexibility and control when performing pattern matching.</w:t>
      </w:r>
      <w:r>
        <w:rPr>
          <w:color w:val="757070" w:themeColor="background2" w:themeShade="80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cs="Calibri" w:eastAsia="Calibri"/>
          <w:color w:val="757070" w:themeColor="background2" w:themeShade="8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757070" w:themeColor="background2" w:themeShade="80"/>
          <w:sz w:val="48"/>
        </w:rPr>
        <w:t xml:space="preserve">The backslash is used as an escape character. It’s only considered in the pattern match if double backslashes have used.</w:t>
      </w:r>
      <w:r>
        <w:rPr>
          <w:color w:val="757070" w:themeColor="background2" w:themeShade="80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cs="Calibri" w:eastAsia="Calibri"/>
          <w:color w:val="757070" w:themeColor="background2" w:themeShade="8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color w:val="757070" w:themeColor="background2" w:themeShade="80"/>
          <w:sz w:val="48"/>
        </w:rPr>
        <w:t xml:space="preserve"> Its not case sensitive.</w:t>
      </w:r>
      <w:r>
        <w:rPr>
          <w:color w:val="757070" w:themeColor="background2" w:themeShade="80"/>
        </w:rPr>
      </w:r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>
        <w:rPr>
          <w:rFonts w:ascii="Calibri" w:hAnsi="Calibri" w:cs="Calibri" w:eastAsia="Calibri"/>
          <w:color w:val="000000"/>
          <w:sz w:val="48"/>
          <w:szCs w:val="48"/>
        </w:rPr>
      </w:r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>
        <w:rPr>
          <w:rFonts w:ascii="Calibri" w:hAnsi="Calibri" w:cs="Calibri" w:eastAsia="Calibri"/>
          <w:color w:val="000000"/>
          <w:sz w:val="48"/>
          <w:szCs w:val="48"/>
        </w:rPr>
      </w:r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 w:themeColor="text1"/>
          <w:sz w:val="48"/>
          <w:szCs w:val="48"/>
        </w:rPr>
      </w:r>
      <w:r/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/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>
        <w:rPr>
          <w:rFonts w:ascii="Calibri" w:hAnsi="Calibri" w:cs="Calibri" w:eastAsia="Calibri"/>
          <w:color w:val="000000"/>
          <w:sz w:val="48"/>
          <w:szCs w:val="48"/>
        </w:rPr>
      </w:r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/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FF0000"/>
          <w:sz w:val="48"/>
          <w:szCs w:val="48"/>
        </w:rPr>
        <w:t xml:space="preserve">Task 1: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1" name="Picture 44541472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rPr>
          <w:rFonts w:ascii="Calibri" w:hAnsi="Calibri" w:cs="Calibri" w:eastAsia="Calibri"/>
          <w:color w:val="000000"/>
          <w:sz w:val="48"/>
          <w:szCs w:val="48"/>
        </w:rPr>
      </w:pPr>
      <w:r>
        <w:rPr>
          <w:rFonts w:ascii="Calibri" w:hAnsi="Calibri" w:cs="Calibri" w:eastAsia="Calibri"/>
          <w:color w:val="000000"/>
          <w:sz w:val="48"/>
          <w:szCs w:val="48"/>
        </w:rPr>
      </w:r>
      <w:r/>
    </w:p>
    <w:p>
      <w:pPr>
        <w:rPr>
          <w:color w:val="FFFF00"/>
        </w:rPr>
      </w:pPr>
      <w:r>
        <w:rPr>
          <w:rFonts w:ascii="Calibri" w:hAnsi="Calibri" w:cs="Calibri" w:eastAsia="Calibri"/>
          <w:color w:val="FFFF00"/>
          <w:sz w:val="48"/>
          <w:szCs w:val="48"/>
        </w:rPr>
        <w:t xml:space="preserve">Task 2:</w:t>
      </w:r>
      <w:r>
        <w:rPr>
          <w:color w:val="FFFF00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2" name="Picture 1752276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rPr>
          <w:color w:val="92D050"/>
        </w:rPr>
      </w:pPr>
      <w:r>
        <w:rPr>
          <w:rFonts w:ascii="Calibri" w:hAnsi="Calibri" w:cs="Calibri" w:eastAsia="Calibri"/>
          <w:color w:val="92D050"/>
          <w:sz w:val="48"/>
          <w:szCs w:val="48"/>
        </w:rPr>
        <w:t xml:space="preserve">Task 3:</w:t>
      </w:r>
      <w:r>
        <w:rPr>
          <w:color w:val="92D050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3" name="Picture 1680810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Hany</dc:creator>
  <cp:keywords/>
  <dc:description/>
  <cp:lastModifiedBy>Guset_304</cp:lastModifiedBy>
  <cp:revision>3</cp:revision>
  <dcterms:created xsi:type="dcterms:W3CDTF">2023-02-27T11:09:00Z</dcterms:created>
  <dcterms:modified xsi:type="dcterms:W3CDTF">2023-02-27T13:15:22Z</dcterms:modified>
</cp:coreProperties>
</file>